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6ABB4" w14:textId="1BCDA24C" w:rsidR="00F960FA" w:rsidRPr="000A4986" w:rsidRDefault="00E074E5" w:rsidP="72F37EF2">
      <w:pPr>
        <w:pStyle w:val="Undertittel"/>
        <w:pBdr>
          <w:bottom w:val="single" w:sz="4" w:space="1" w:color="auto"/>
        </w:pBdr>
        <w:rPr>
          <w:sz w:val="32"/>
          <w:szCs w:val="32"/>
          <w:lang w:val="en-GB"/>
        </w:rPr>
      </w:pPr>
      <w:bookmarkStart w:id="0" w:name="_Toc1504232712"/>
      <w:bookmarkStart w:id="1" w:name="_Toc189603757"/>
      <w:r w:rsidRPr="72F37EF2">
        <w:rPr>
          <w:b w:val="0"/>
          <w:sz w:val="32"/>
          <w:szCs w:val="32"/>
          <w:lang w:val="en-GB"/>
        </w:rPr>
        <w:t>Framework Agreement for the provision of</w:t>
      </w:r>
      <w:r w:rsidRPr="72F37EF2">
        <w:rPr>
          <w:sz w:val="32"/>
          <w:szCs w:val="32"/>
          <w:lang w:val="en-GB"/>
        </w:rPr>
        <w:t xml:space="preserve"> </w:t>
      </w:r>
      <w:r w:rsidRPr="003D0EDE">
        <w:rPr>
          <w:lang w:val="en-GB"/>
        </w:rPr>
        <w:br/>
      </w:r>
      <w:bookmarkEnd w:id="0"/>
      <w:bookmarkEnd w:id="1"/>
      <w:r w:rsidR="00F84F35" w:rsidRPr="00F84F35">
        <w:rPr>
          <w:bCs/>
          <w:sz w:val="40"/>
          <w:szCs w:val="40"/>
          <w:lang w:val="en-US"/>
        </w:rPr>
        <w:t>Cloud Research &amp; Advisory</w:t>
      </w:r>
    </w:p>
    <w:p w14:paraId="1A3667EA" w14:textId="77777777" w:rsidR="006835EC" w:rsidRPr="000A4986" w:rsidRDefault="006835EC" w:rsidP="00602B98">
      <w:pPr>
        <w:jc w:val="center"/>
      </w:pPr>
    </w:p>
    <w:p w14:paraId="09C7D037" w14:textId="77777777" w:rsidR="00564A87" w:rsidRPr="000A4986" w:rsidRDefault="00E074E5" w:rsidP="00564A87">
      <w:pPr>
        <w:pStyle w:val="Brdtekst"/>
        <w:pBdr>
          <w:bottom w:val="single" w:sz="4" w:space="1" w:color="auto"/>
        </w:pBdr>
        <w:rPr>
          <w:b/>
          <w:bCs/>
          <w:sz w:val="28"/>
          <w:szCs w:val="28"/>
          <w:lang w:val="en-GB"/>
        </w:rPr>
      </w:pPr>
      <w:r w:rsidRPr="000A4986">
        <w:rPr>
          <w:b/>
          <w:bCs/>
          <w:sz w:val="28"/>
          <w:szCs w:val="28"/>
          <w:lang w:val="en-GB"/>
        </w:rPr>
        <w:t>Detailed table of contents</w:t>
      </w:r>
    </w:p>
    <w:sdt>
      <w:sdtPr>
        <w:id w:val="2000112905"/>
        <w:docPartObj>
          <w:docPartGallery w:val="Table of Contents"/>
          <w:docPartUnique/>
        </w:docPartObj>
      </w:sdtPr>
      <w:sdtEndPr/>
      <w:sdtContent>
        <w:p w14:paraId="7CA47576" w14:textId="41FD4094" w:rsidR="00E92051" w:rsidRDefault="4208A071">
          <w:pPr>
            <w:pStyle w:val="INNH1"/>
            <w:rPr>
              <w:rFonts w:asciiTheme="minorHAnsi" w:eastAsiaTheme="minorEastAsia" w:hAnsiTheme="minorHAnsi" w:cstheme="minorBidi"/>
              <w:noProof/>
              <w:kern w:val="2"/>
              <w:sz w:val="24"/>
              <w:szCs w:val="24"/>
              <w:lang w:val="nb-NO" w:eastAsia="nb-NO"/>
              <w14:ligatures w14:val="standardContextual"/>
            </w:rPr>
          </w:pPr>
          <w:r>
            <w:fldChar w:fldCharType="begin"/>
          </w:r>
          <w:r w:rsidR="004B75FD">
            <w:instrText>TOC \o "1-1" \z \u \h</w:instrText>
          </w:r>
          <w:r>
            <w:fldChar w:fldCharType="separate"/>
          </w:r>
          <w:hyperlink w:anchor="_Toc189603757" w:history="1">
            <w:r w:rsidR="00E92051" w:rsidRPr="0036341B">
              <w:rPr>
                <w:rStyle w:val="Hyperkobling"/>
                <w:noProof/>
              </w:rPr>
              <w:t>Framework Agreement for the provision of  Third-party data protection compliance management services</w:t>
            </w:r>
            <w:r w:rsidR="00E92051">
              <w:rPr>
                <w:noProof/>
                <w:webHidden/>
              </w:rPr>
              <w:tab/>
            </w:r>
            <w:r w:rsidR="00E92051">
              <w:rPr>
                <w:noProof/>
                <w:webHidden/>
              </w:rPr>
              <w:fldChar w:fldCharType="begin"/>
            </w:r>
            <w:r w:rsidR="00E92051">
              <w:rPr>
                <w:noProof/>
                <w:webHidden/>
              </w:rPr>
              <w:instrText xml:space="preserve"> PAGEREF _Toc189603757 \h </w:instrText>
            </w:r>
            <w:r w:rsidR="00E92051">
              <w:rPr>
                <w:noProof/>
                <w:webHidden/>
              </w:rPr>
            </w:r>
            <w:r w:rsidR="00E92051">
              <w:rPr>
                <w:noProof/>
                <w:webHidden/>
              </w:rPr>
              <w:fldChar w:fldCharType="separate"/>
            </w:r>
            <w:r w:rsidR="00E92051">
              <w:rPr>
                <w:noProof/>
                <w:webHidden/>
              </w:rPr>
              <w:t>1</w:t>
            </w:r>
            <w:r w:rsidR="00E92051">
              <w:rPr>
                <w:noProof/>
                <w:webHidden/>
              </w:rPr>
              <w:fldChar w:fldCharType="end"/>
            </w:r>
          </w:hyperlink>
        </w:p>
        <w:p w14:paraId="4C3B2A73" w14:textId="4A2768FD"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58" w:history="1">
            <w:r w:rsidRPr="0036341B">
              <w:rPr>
                <w:rStyle w:val="Hyperkobling"/>
                <w:noProof/>
              </w:rPr>
              <w:t>Preamble</w:t>
            </w:r>
            <w:r>
              <w:rPr>
                <w:noProof/>
                <w:webHidden/>
              </w:rPr>
              <w:tab/>
            </w:r>
            <w:r>
              <w:rPr>
                <w:noProof/>
                <w:webHidden/>
              </w:rPr>
              <w:fldChar w:fldCharType="begin"/>
            </w:r>
            <w:r>
              <w:rPr>
                <w:noProof/>
                <w:webHidden/>
              </w:rPr>
              <w:instrText xml:space="preserve"> PAGEREF _Toc189603758 \h </w:instrText>
            </w:r>
            <w:r>
              <w:rPr>
                <w:noProof/>
                <w:webHidden/>
              </w:rPr>
            </w:r>
            <w:r>
              <w:rPr>
                <w:noProof/>
                <w:webHidden/>
              </w:rPr>
              <w:fldChar w:fldCharType="separate"/>
            </w:r>
            <w:r>
              <w:rPr>
                <w:noProof/>
                <w:webHidden/>
              </w:rPr>
              <w:t>2</w:t>
            </w:r>
            <w:r>
              <w:rPr>
                <w:noProof/>
                <w:webHidden/>
              </w:rPr>
              <w:fldChar w:fldCharType="end"/>
            </w:r>
          </w:hyperlink>
        </w:p>
        <w:p w14:paraId="14D85DEA" w14:textId="38917FAE"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59" w:history="1">
            <w:r w:rsidRPr="0036341B">
              <w:rPr>
                <w:rStyle w:val="Hyperkobling"/>
                <w:noProof/>
              </w:rPr>
              <w:t>General terms to the Framework Agreement</w:t>
            </w:r>
            <w:r>
              <w:rPr>
                <w:noProof/>
                <w:webHidden/>
              </w:rPr>
              <w:tab/>
            </w:r>
            <w:r>
              <w:rPr>
                <w:noProof/>
                <w:webHidden/>
              </w:rPr>
              <w:fldChar w:fldCharType="begin"/>
            </w:r>
            <w:r>
              <w:rPr>
                <w:noProof/>
                <w:webHidden/>
              </w:rPr>
              <w:instrText xml:space="preserve"> PAGEREF _Toc189603759 \h </w:instrText>
            </w:r>
            <w:r>
              <w:rPr>
                <w:noProof/>
                <w:webHidden/>
              </w:rPr>
            </w:r>
            <w:r>
              <w:rPr>
                <w:noProof/>
                <w:webHidden/>
              </w:rPr>
              <w:fldChar w:fldCharType="separate"/>
            </w:r>
            <w:r>
              <w:rPr>
                <w:noProof/>
                <w:webHidden/>
              </w:rPr>
              <w:t>3</w:t>
            </w:r>
            <w:r>
              <w:rPr>
                <w:noProof/>
                <w:webHidden/>
              </w:rPr>
              <w:fldChar w:fldCharType="end"/>
            </w:r>
          </w:hyperlink>
        </w:p>
        <w:p w14:paraId="4B978F35" w14:textId="39EAFA3E"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0" w:history="1">
            <w:r w:rsidRPr="0036341B">
              <w:rPr>
                <w:rStyle w:val="Hyperkobling"/>
                <w:noProof/>
              </w:rPr>
              <w:t>1.</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General provisions</w:t>
            </w:r>
            <w:r>
              <w:rPr>
                <w:noProof/>
                <w:webHidden/>
              </w:rPr>
              <w:tab/>
            </w:r>
            <w:r>
              <w:rPr>
                <w:noProof/>
                <w:webHidden/>
              </w:rPr>
              <w:fldChar w:fldCharType="begin"/>
            </w:r>
            <w:r>
              <w:rPr>
                <w:noProof/>
                <w:webHidden/>
              </w:rPr>
              <w:instrText xml:space="preserve"> PAGEREF _Toc189603760 \h </w:instrText>
            </w:r>
            <w:r>
              <w:rPr>
                <w:noProof/>
                <w:webHidden/>
              </w:rPr>
            </w:r>
            <w:r>
              <w:rPr>
                <w:noProof/>
                <w:webHidden/>
              </w:rPr>
              <w:fldChar w:fldCharType="separate"/>
            </w:r>
            <w:r>
              <w:rPr>
                <w:noProof/>
                <w:webHidden/>
              </w:rPr>
              <w:t>3</w:t>
            </w:r>
            <w:r>
              <w:rPr>
                <w:noProof/>
                <w:webHidden/>
              </w:rPr>
              <w:fldChar w:fldCharType="end"/>
            </w:r>
          </w:hyperlink>
        </w:p>
        <w:p w14:paraId="105DBCBF" w14:textId="2EA9E29F"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1" w:history="1">
            <w:r w:rsidRPr="0036341B">
              <w:rPr>
                <w:rStyle w:val="Hyperkobling"/>
                <w:noProof/>
              </w:rPr>
              <w:t>2.</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Scope</w:t>
            </w:r>
            <w:r>
              <w:rPr>
                <w:noProof/>
                <w:webHidden/>
              </w:rPr>
              <w:tab/>
            </w:r>
            <w:r>
              <w:rPr>
                <w:noProof/>
                <w:webHidden/>
              </w:rPr>
              <w:fldChar w:fldCharType="begin"/>
            </w:r>
            <w:r>
              <w:rPr>
                <w:noProof/>
                <w:webHidden/>
              </w:rPr>
              <w:instrText xml:space="preserve"> PAGEREF _Toc189603761 \h </w:instrText>
            </w:r>
            <w:r>
              <w:rPr>
                <w:noProof/>
                <w:webHidden/>
              </w:rPr>
            </w:r>
            <w:r>
              <w:rPr>
                <w:noProof/>
                <w:webHidden/>
              </w:rPr>
              <w:fldChar w:fldCharType="separate"/>
            </w:r>
            <w:r>
              <w:rPr>
                <w:noProof/>
                <w:webHidden/>
              </w:rPr>
              <w:t>4</w:t>
            </w:r>
            <w:r>
              <w:rPr>
                <w:noProof/>
                <w:webHidden/>
              </w:rPr>
              <w:fldChar w:fldCharType="end"/>
            </w:r>
          </w:hyperlink>
        </w:p>
        <w:p w14:paraId="771EB2B7" w14:textId="1E299E68"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2" w:history="1">
            <w:r w:rsidRPr="0036341B">
              <w:rPr>
                <w:rStyle w:val="Hyperkobling"/>
                <w:noProof/>
              </w:rPr>
              <w:t>3.</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Financial provisions</w:t>
            </w:r>
            <w:r>
              <w:rPr>
                <w:noProof/>
                <w:webHidden/>
              </w:rPr>
              <w:tab/>
            </w:r>
            <w:r>
              <w:rPr>
                <w:noProof/>
                <w:webHidden/>
              </w:rPr>
              <w:fldChar w:fldCharType="begin"/>
            </w:r>
            <w:r>
              <w:rPr>
                <w:noProof/>
                <w:webHidden/>
              </w:rPr>
              <w:instrText xml:space="preserve"> PAGEREF _Toc189603762 \h </w:instrText>
            </w:r>
            <w:r>
              <w:rPr>
                <w:noProof/>
                <w:webHidden/>
              </w:rPr>
            </w:r>
            <w:r>
              <w:rPr>
                <w:noProof/>
                <w:webHidden/>
              </w:rPr>
              <w:fldChar w:fldCharType="separate"/>
            </w:r>
            <w:r>
              <w:rPr>
                <w:noProof/>
                <w:webHidden/>
              </w:rPr>
              <w:t>5</w:t>
            </w:r>
            <w:r>
              <w:rPr>
                <w:noProof/>
                <w:webHidden/>
              </w:rPr>
              <w:fldChar w:fldCharType="end"/>
            </w:r>
          </w:hyperlink>
        </w:p>
        <w:p w14:paraId="6FBB13AF" w14:textId="706862C8"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3" w:history="1">
            <w:r w:rsidRPr="0036341B">
              <w:rPr>
                <w:rStyle w:val="Hyperkobling"/>
                <w:noProof/>
              </w:rPr>
              <w:t>4.</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Procurement of Services</w:t>
            </w:r>
            <w:r>
              <w:rPr>
                <w:noProof/>
                <w:webHidden/>
              </w:rPr>
              <w:tab/>
            </w:r>
            <w:r>
              <w:rPr>
                <w:noProof/>
                <w:webHidden/>
              </w:rPr>
              <w:fldChar w:fldCharType="begin"/>
            </w:r>
            <w:r>
              <w:rPr>
                <w:noProof/>
                <w:webHidden/>
              </w:rPr>
              <w:instrText xml:space="preserve"> PAGEREF _Toc189603763 \h </w:instrText>
            </w:r>
            <w:r>
              <w:rPr>
                <w:noProof/>
                <w:webHidden/>
              </w:rPr>
            </w:r>
            <w:r>
              <w:rPr>
                <w:noProof/>
                <w:webHidden/>
              </w:rPr>
              <w:fldChar w:fldCharType="separate"/>
            </w:r>
            <w:r>
              <w:rPr>
                <w:noProof/>
                <w:webHidden/>
              </w:rPr>
              <w:t>5</w:t>
            </w:r>
            <w:r>
              <w:rPr>
                <w:noProof/>
                <w:webHidden/>
              </w:rPr>
              <w:fldChar w:fldCharType="end"/>
            </w:r>
          </w:hyperlink>
        </w:p>
        <w:p w14:paraId="76EF0E7E" w14:textId="1E710BAD"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4" w:history="1">
            <w:r w:rsidRPr="0036341B">
              <w:rPr>
                <w:rStyle w:val="Hyperkobling"/>
                <w:noProof/>
              </w:rPr>
              <w:t>5.</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Framework Agreement Governance and reporting</w:t>
            </w:r>
            <w:r>
              <w:rPr>
                <w:noProof/>
                <w:webHidden/>
              </w:rPr>
              <w:tab/>
            </w:r>
            <w:r>
              <w:rPr>
                <w:noProof/>
                <w:webHidden/>
              </w:rPr>
              <w:fldChar w:fldCharType="begin"/>
            </w:r>
            <w:r>
              <w:rPr>
                <w:noProof/>
                <w:webHidden/>
              </w:rPr>
              <w:instrText xml:space="preserve"> PAGEREF _Toc189603764 \h </w:instrText>
            </w:r>
            <w:r>
              <w:rPr>
                <w:noProof/>
                <w:webHidden/>
              </w:rPr>
            </w:r>
            <w:r>
              <w:rPr>
                <w:noProof/>
                <w:webHidden/>
              </w:rPr>
              <w:fldChar w:fldCharType="separate"/>
            </w:r>
            <w:r>
              <w:rPr>
                <w:noProof/>
                <w:webHidden/>
              </w:rPr>
              <w:t>5</w:t>
            </w:r>
            <w:r>
              <w:rPr>
                <w:noProof/>
                <w:webHidden/>
              </w:rPr>
              <w:fldChar w:fldCharType="end"/>
            </w:r>
          </w:hyperlink>
        </w:p>
        <w:p w14:paraId="4C0BE398" w14:textId="48AC8B8A"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5" w:history="1">
            <w:r w:rsidRPr="0036341B">
              <w:rPr>
                <w:rStyle w:val="Hyperkobling"/>
                <w:noProof/>
              </w:rPr>
              <w:t>6.</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Collaboration with other suppliers</w:t>
            </w:r>
            <w:r>
              <w:rPr>
                <w:noProof/>
                <w:webHidden/>
              </w:rPr>
              <w:tab/>
            </w:r>
            <w:r>
              <w:rPr>
                <w:noProof/>
                <w:webHidden/>
              </w:rPr>
              <w:fldChar w:fldCharType="begin"/>
            </w:r>
            <w:r>
              <w:rPr>
                <w:noProof/>
                <w:webHidden/>
              </w:rPr>
              <w:instrText xml:space="preserve"> PAGEREF _Toc189603765 \h </w:instrText>
            </w:r>
            <w:r>
              <w:rPr>
                <w:noProof/>
                <w:webHidden/>
              </w:rPr>
            </w:r>
            <w:r>
              <w:rPr>
                <w:noProof/>
                <w:webHidden/>
              </w:rPr>
              <w:fldChar w:fldCharType="separate"/>
            </w:r>
            <w:r>
              <w:rPr>
                <w:noProof/>
                <w:webHidden/>
              </w:rPr>
              <w:t>6</w:t>
            </w:r>
            <w:r>
              <w:rPr>
                <w:noProof/>
                <w:webHidden/>
              </w:rPr>
              <w:fldChar w:fldCharType="end"/>
            </w:r>
          </w:hyperlink>
        </w:p>
        <w:p w14:paraId="7F2726BD" w14:textId="485A5343"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6" w:history="1">
            <w:r w:rsidRPr="0036341B">
              <w:rPr>
                <w:rStyle w:val="Hyperkobling"/>
                <w:noProof/>
              </w:rPr>
              <w:t>7.</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Communication</w:t>
            </w:r>
            <w:r>
              <w:rPr>
                <w:noProof/>
                <w:webHidden/>
              </w:rPr>
              <w:tab/>
            </w:r>
            <w:r>
              <w:rPr>
                <w:noProof/>
                <w:webHidden/>
              </w:rPr>
              <w:fldChar w:fldCharType="begin"/>
            </w:r>
            <w:r>
              <w:rPr>
                <w:noProof/>
                <w:webHidden/>
              </w:rPr>
              <w:instrText xml:space="preserve"> PAGEREF _Toc189603766 \h </w:instrText>
            </w:r>
            <w:r>
              <w:rPr>
                <w:noProof/>
                <w:webHidden/>
              </w:rPr>
            </w:r>
            <w:r>
              <w:rPr>
                <w:noProof/>
                <w:webHidden/>
              </w:rPr>
              <w:fldChar w:fldCharType="separate"/>
            </w:r>
            <w:r>
              <w:rPr>
                <w:noProof/>
                <w:webHidden/>
              </w:rPr>
              <w:t>6</w:t>
            </w:r>
            <w:r>
              <w:rPr>
                <w:noProof/>
                <w:webHidden/>
              </w:rPr>
              <w:fldChar w:fldCharType="end"/>
            </w:r>
          </w:hyperlink>
        </w:p>
        <w:p w14:paraId="1C062FC7" w14:textId="558E1468"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7" w:history="1">
            <w:r w:rsidRPr="0036341B">
              <w:rPr>
                <w:rStyle w:val="Hyperkobling"/>
                <w:noProof/>
              </w:rPr>
              <w:t>8.</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Regulatory and ethical requirements</w:t>
            </w:r>
            <w:r>
              <w:rPr>
                <w:noProof/>
                <w:webHidden/>
              </w:rPr>
              <w:tab/>
            </w:r>
            <w:r>
              <w:rPr>
                <w:noProof/>
                <w:webHidden/>
              </w:rPr>
              <w:fldChar w:fldCharType="begin"/>
            </w:r>
            <w:r>
              <w:rPr>
                <w:noProof/>
                <w:webHidden/>
              </w:rPr>
              <w:instrText xml:space="preserve"> PAGEREF _Toc189603767 \h </w:instrText>
            </w:r>
            <w:r>
              <w:rPr>
                <w:noProof/>
                <w:webHidden/>
              </w:rPr>
            </w:r>
            <w:r>
              <w:rPr>
                <w:noProof/>
                <w:webHidden/>
              </w:rPr>
              <w:fldChar w:fldCharType="separate"/>
            </w:r>
            <w:r>
              <w:rPr>
                <w:noProof/>
                <w:webHidden/>
              </w:rPr>
              <w:t>6</w:t>
            </w:r>
            <w:r>
              <w:rPr>
                <w:noProof/>
                <w:webHidden/>
              </w:rPr>
              <w:fldChar w:fldCharType="end"/>
            </w:r>
          </w:hyperlink>
        </w:p>
        <w:p w14:paraId="3463965F" w14:textId="471E3EB3"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8" w:history="1">
            <w:r w:rsidRPr="0036341B">
              <w:rPr>
                <w:rStyle w:val="Hyperkobling"/>
                <w:noProof/>
              </w:rPr>
              <w:t>9.</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Information security and Data Protection</w:t>
            </w:r>
            <w:r>
              <w:rPr>
                <w:noProof/>
                <w:webHidden/>
              </w:rPr>
              <w:tab/>
            </w:r>
            <w:r>
              <w:rPr>
                <w:noProof/>
                <w:webHidden/>
              </w:rPr>
              <w:fldChar w:fldCharType="begin"/>
            </w:r>
            <w:r>
              <w:rPr>
                <w:noProof/>
                <w:webHidden/>
              </w:rPr>
              <w:instrText xml:space="preserve"> PAGEREF _Toc189603768 \h </w:instrText>
            </w:r>
            <w:r>
              <w:rPr>
                <w:noProof/>
                <w:webHidden/>
              </w:rPr>
            </w:r>
            <w:r>
              <w:rPr>
                <w:noProof/>
                <w:webHidden/>
              </w:rPr>
              <w:fldChar w:fldCharType="separate"/>
            </w:r>
            <w:r>
              <w:rPr>
                <w:noProof/>
                <w:webHidden/>
              </w:rPr>
              <w:t>6</w:t>
            </w:r>
            <w:r>
              <w:rPr>
                <w:noProof/>
                <w:webHidden/>
              </w:rPr>
              <w:fldChar w:fldCharType="end"/>
            </w:r>
          </w:hyperlink>
        </w:p>
        <w:p w14:paraId="6B8C9360" w14:textId="3941A932"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69" w:history="1">
            <w:r w:rsidRPr="0036341B">
              <w:rPr>
                <w:rStyle w:val="Hyperkobling"/>
                <w:noProof/>
              </w:rPr>
              <w:t>10.</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Changes to the Framework Agreement</w:t>
            </w:r>
            <w:r>
              <w:rPr>
                <w:noProof/>
                <w:webHidden/>
              </w:rPr>
              <w:tab/>
            </w:r>
            <w:r>
              <w:rPr>
                <w:noProof/>
                <w:webHidden/>
              </w:rPr>
              <w:fldChar w:fldCharType="begin"/>
            </w:r>
            <w:r>
              <w:rPr>
                <w:noProof/>
                <w:webHidden/>
              </w:rPr>
              <w:instrText xml:space="preserve"> PAGEREF _Toc189603769 \h </w:instrText>
            </w:r>
            <w:r>
              <w:rPr>
                <w:noProof/>
                <w:webHidden/>
              </w:rPr>
            </w:r>
            <w:r>
              <w:rPr>
                <w:noProof/>
                <w:webHidden/>
              </w:rPr>
              <w:fldChar w:fldCharType="separate"/>
            </w:r>
            <w:r>
              <w:rPr>
                <w:noProof/>
                <w:webHidden/>
              </w:rPr>
              <w:t>7</w:t>
            </w:r>
            <w:r>
              <w:rPr>
                <w:noProof/>
                <w:webHidden/>
              </w:rPr>
              <w:fldChar w:fldCharType="end"/>
            </w:r>
          </w:hyperlink>
        </w:p>
        <w:p w14:paraId="0AFEB40D" w14:textId="31F66FA6"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0" w:history="1">
            <w:r w:rsidRPr="0036341B">
              <w:rPr>
                <w:rStyle w:val="Hyperkobling"/>
                <w:noProof/>
              </w:rPr>
              <w:t>11.</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Breach</w:t>
            </w:r>
            <w:r>
              <w:rPr>
                <w:noProof/>
                <w:webHidden/>
              </w:rPr>
              <w:tab/>
            </w:r>
            <w:r>
              <w:rPr>
                <w:noProof/>
                <w:webHidden/>
              </w:rPr>
              <w:fldChar w:fldCharType="begin"/>
            </w:r>
            <w:r>
              <w:rPr>
                <w:noProof/>
                <w:webHidden/>
              </w:rPr>
              <w:instrText xml:space="preserve"> PAGEREF _Toc189603770 \h </w:instrText>
            </w:r>
            <w:r>
              <w:rPr>
                <w:noProof/>
                <w:webHidden/>
              </w:rPr>
            </w:r>
            <w:r>
              <w:rPr>
                <w:noProof/>
                <w:webHidden/>
              </w:rPr>
              <w:fldChar w:fldCharType="separate"/>
            </w:r>
            <w:r>
              <w:rPr>
                <w:noProof/>
                <w:webHidden/>
              </w:rPr>
              <w:t>7</w:t>
            </w:r>
            <w:r>
              <w:rPr>
                <w:noProof/>
                <w:webHidden/>
              </w:rPr>
              <w:fldChar w:fldCharType="end"/>
            </w:r>
          </w:hyperlink>
        </w:p>
        <w:p w14:paraId="684E1908" w14:textId="3D320AC9"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1" w:history="1">
            <w:r w:rsidRPr="0036341B">
              <w:rPr>
                <w:rStyle w:val="Hyperkobling"/>
                <w:noProof/>
              </w:rPr>
              <w:t>12.</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Termination and suspension</w:t>
            </w:r>
            <w:r>
              <w:rPr>
                <w:noProof/>
                <w:webHidden/>
              </w:rPr>
              <w:tab/>
            </w:r>
            <w:r>
              <w:rPr>
                <w:noProof/>
                <w:webHidden/>
              </w:rPr>
              <w:fldChar w:fldCharType="begin"/>
            </w:r>
            <w:r>
              <w:rPr>
                <w:noProof/>
                <w:webHidden/>
              </w:rPr>
              <w:instrText xml:space="preserve"> PAGEREF _Toc189603771 \h </w:instrText>
            </w:r>
            <w:r>
              <w:rPr>
                <w:noProof/>
                <w:webHidden/>
              </w:rPr>
            </w:r>
            <w:r>
              <w:rPr>
                <w:noProof/>
                <w:webHidden/>
              </w:rPr>
              <w:fldChar w:fldCharType="separate"/>
            </w:r>
            <w:r>
              <w:rPr>
                <w:noProof/>
                <w:webHidden/>
              </w:rPr>
              <w:t>7</w:t>
            </w:r>
            <w:r>
              <w:rPr>
                <w:noProof/>
                <w:webHidden/>
              </w:rPr>
              <w:fldChar w:fldCharType="end"/>
            </w:r>
          </w:hyperlink>
        </w:p>
        <w:p w14:paraId="17233E98" w14:textId="07CCD8F0"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2" w:history="1">
            <w:r w:rsidRPr="0036341B">
              <w:rPr>
                <w:rStyle w:val="Hyperkobling"/>
                <w:noProof/>
              </w:rPr>
              <w:t>13.</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Limitation of liability</w:t>
            </w:r>
            <w:r>
              <w:rPr>
                <w:noProof/>
                <w:webHidden/>
              </w:rPr>
              <w:tab/>
            </w:r>
            <w:r>
              <w:rPr>
                <w:noProof/>
                <w:webHidden/>
              </w:rPr>
              <w:fldChar w:fldCharType="begin"/>
            </w:r>
            <w:r>
              <w:rPr>
                <w:noProof/>
                <w:webHidden/>
              </w:rPr>
              <w:instrText xml:space="preserve"> PAGEREF _Toc189603772 \h </w:instrText>
            </w:r>
            <w:r>
              <w:rPr>
                <w:noProof/>
                <w:webHidden/>
              </w:rPr>
            </w:r>
            <w:r>
              <w:rPr>
                <w:noProof/>
                <w:webHidden/>
              </w:rPr>
              <w:fldChar w:fldCharType="separate"/>
            </w:r>
            <w:r>
              <w:rPr>
                <w:noProof/>
                <w:webHidden/>
              </w:rPr>
              <w:t>9</w:t>
            </w:r>
            <w:r>
              <w:rPr>
                <w:noProof/>
                <w:webHidden/>
              </w:rPr>
              <w:fldChar w:fldCharType="end"/>
            </w:r>
          </w:hyperlink>
        </w:p>
        <w:p w14:paraId="3E251C45" w14:textId="75AD5FF1"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3" w:history="1">
            <w:r w:rsidRPr="0036341B">
              <w:rPr>
                <w:rStyle w:val="Hyperkobling"/>
                <w:noProof/>
              </w:rPr>
              <w:t>14.</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Audit rights</w:t>
            </w:r>
            <w:r>
              <w:rPr>
                <w:noProof/>
                <w:webHidden/>
              </w:rPr>
              <w:tab/>
            </w:r>
            <w:r>
              <w:rPr>
                <w:noProof/>
                <w:webHidden/>
              </w:rPr>
              <w:fldChar w:fldCharType="begin"/>
            </w:r>
            <w:r>
              <w:rPr>
                <w:noProof/>
                <w:webHidden/>
              </w:rPr>
              <w:instrText xml:space="preserve"> PAGEREF _Toc189603773 \h </w:instrText>
            </w:r>
            <w:r>
              <w:rPr>
                <w:noProof/>
                <w:webHidden/>
              </w:rPr>
            </w:r>
            <w:r>
              <w:rPr>
                <w:noProof/>
                <w:webHidden/>
              </w:rPr>
              <w:fldChar w:fldCharType="separate"/>
            </w:r>
            <w:r>
              <w:rPr>
                <w:noProof/>
                <w:webHidden/>
              </w:rPr>
              <w:t>9</w:t>
            </w:r>
            <w:r>
              <w:rPr>
                <w:noProof/>
                <w:webHidden/>
              </w:rPr>
              <w:fldChar w:fldCharType="end"/>
            </w:r>
          </w:hyperlink>
        </w:p>
        <w:p w14:paraId="30BA4EBF" w14:textId="139B6413"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4" w:history="1">
            <w:r w:rsidRPr="0036341B">
              <w:rPr>
                <w:rStyle w:val="Hyperkobling"/>
                <w:noProof/>
              </w:rPr>
              <w:t>15.</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Intellectual Property</w:t>
            </w:r>
            <w:r>
              <w:rPr>
                <w:noProof/>
                <w:webHidden/>
              </w:rPr>
              <w:tab/>
            </w:r>
            <w:r>
              <w:rPr>
                <w:noProof/>
                <w:webHidden/>
              </w:rPr>
              <w:fldChar w:fldCharType="begin"/>
            </w:r>
            <w:r>
              <w:rPr>
                <w:noProof/>
                <w:webHidden/>
              </w:rPr>
              <w:instrText xml:space="preserve"> PAGEREF _Toc189603774 \h </w:instrText>
            </w:r>
            <w:r>
              <w:rPr>
                <w:noProof/>
                <w:webHidden/>
              </w:rPr>
            </w:r>
            <w:r>
              <w:rPr>
                <w:noProof/>
                <w:webHidden/>
              </w:rPr>
              <w:fldChar w:fldCharType="separate"/>
            </w:r>
            <w:r>
              <w:rPr>
                <w:noProof/>
                <w:webHidden/>
              </w:rPr>
              <w:t>10</w:t>
            </w:r>
            <w:r>
              <w:rPr>
                <w:noProof/>
                <w:webHidden/>
              </w:rPr>
              <w:fldChar w:fldCharType="end"/>
            </w:r>
          </w:hyperlink>
        </w:p>
        <w:p w14:paraId="766BBA65" w14:textId="5F426FA1"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5" w:history="1">
            <w:r w:rsidRPr="0036341B">
              <w:rPr>
                <w:rStyle w:val="Hyperkobling"/>
                <w:noProof/>
              </w:rPr>
              <w:t>16.</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Confidentiality</w:t>
            </w:r>
            <w:r>
              <w:rPr>
                <w:noProof/>
                <w:webHidden/>
              </w:rPr>
              <w:tab/>
            </w:r>
            <w:r>
              <w:rPr>
                <w:noProof/>
                <w:webHidden/>
              </w:rPr>
              <w:fldChar w:fldCharType="begin"/>
            </w:r>
            <w:r>
              <w:rPr>
                <w:noProof/>
                <w:webHidden/>
              </w:rPr>
              <w:instrText xml:space="preserve"> PAGEREF _Toc189603775 \h </w:instrText>
            </w:r>
            <w:r>
              <w:rPr>
                <w:noProof/>
                <w:webHidden/>
              </w:rPr>
            </w:r>
            <w:r>
              <w:rPr>
                <w:noProof/>
                <w:webHidden/>
              </w:rPr>
              <w:fldChar w:fldCharType="separate"/>
            </w:r>
            <w:r>
              <w:rPr>
                <w:noProof/>
                <w:webHidden/>
              </w:rPr>
              <w:t>11</w:t>
            </w:r>
            <w:r>
              <w:rPr>
                <w:noProof/>
                <w:webHidden/>
              </w:rPr>
              <w:fldChar w:fldCharType="end"/>
            </w:r>
          </w:hyperlink>
        </w:p>
        <w:p w14:paraId="1DDA99B2" w14:textId="274314A4"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6" w:history="1">
            <w:r w:rsidRPr="0036341B">
              <w:rPr>
                <w:rStyle w:val="Hyperkobling"/>
                <w:noProof/>
              </w:rPr>
              <w:t>17.</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Subcontractors</w:t>
            </w:r>
            <w:r>
              <w:rPr>
                <w:noProof/>
                <w:webHidden/>
              </w:rPr>
              <w:tab/>
            </w:r>
            <w:r>
              <w:rPr>
                <w:noProof/>
                <w:webHidden/>
              </w:rPr>
              <w:fldChar w:fldCharType="begin"/>
            </w:r>
            <w:r>
              <w:rPr>
                <w:noProof/>
                <w:webHidden/>
              </w:rPr>
              <w:instrText xml:space="preserve"> PAGEREF _Toc189603776 \h </w:instrText>
            </w:r>
            <w:r>
              <w:rPr>
                <w:noProof/>
                <w:webHidden/>
              </w:rPr>
            </w:r>
            <w:r>
              <w:rPr>
                <w:noProof/>
                <w:webHidden/>
              </w:rPr>
              <w:fldChar w:fldCharType="separate"/>
            </w:r>
            <w:r>
              <w:rPr>
                <w:noProof/>
                <w:webHidden/>
              </w:rPr>
              <w:t>11</w:t>
            </w:r>
            <w:r>
              <w:rPr>
                <w:noProof/>
                <w:webHidden/>
              </w:rPr>
              <w:fldChar w:fldCharType="end"/>
            </w:r>
          </w:hyperlink>
        </w:p>
        <w:p w14:paraId="664715CE" w14:textId="209EBBE4"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7" w:history="1">
            <w:r w:rsidRPr="0036341B">
              <w:rPr>
                <w:rStyle w:val="Hyperkobling"/>
                <w:noProof/>
              </w:rPr>
              <w:t>18.</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Transfer of rights and obligations</w:t>
            </w:r>
            <w:r>
              <w:rPr>
                <w:noProof/>
                <w:webHidden/>
              </w:rPr>
              <w:tab/>
            </w:r>
            <w:r>
              <w:rPr>
                <w:noProof/>
                <w:webHidden/>
              </w:rPr>
              <w:fldChar w:fldCharType="begin"/>
            </w:r>
            <w:r>
              <w:rPr>
                <w:noProof/>
                <w:webHidden/>
              </w:rPr>
              <w:instrText xml:space="preserve"> PAGEREF _Toc189603777 \h </w:instrText>
            </w:r>
            <w:r>
              <w:rPr>
                <w:noProof/>
                <w:webHidden/>
              </w:rPr>
            </w:r>
            <w:r>
              <w:rPr>
                <w:noProof/>
                <w:webHidden/>
              </w:rPr>
              <w:fldChar w:fldCharType="separate"/>
            </w:r>
            <w:r>
              <w:rPr>
                <w:noProof/>
                <w:webHidden/>
              </w:rPr>
              <w:t>12</w:t>
            </w:r>
            <w:r>
              <w:rPr>
                <w:noProof/>
                <w:webHidden/>
              </w:rPr>
              <w:fldChar w:fldCharType="end"/>
            </w:r>
          </w:hyperlink>
        </w:p>
        <w:p w14:paraId="501C7F5D" w14:textId="3117C726"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8" w:history="1">
            <w:r w:rsidRPr="0036341B">
              <w:rPr>
                <w:rStyle w:val="Hyperkobling"/>
                <w:noProof/>
              </w:rPr>
              <w:t>19.</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Reorganisation</w:t>
            </w:r>
            <w:r>
              <w:rPr>
                <w:noProof/>
                <w:webHidden/>
              </w:rPr>
              <w:tab/>
            </w:r>
            <w:r>
              <w:rPr>
                <w:noProof/>
                <w:webHidden/>
              </w:rPr>
              <w:fldChar w:fldCharType="begin"/>
            </w:r>
            <w:r>
              <w:rPr>
                <w:noProof/>
                <w:webHidden/>
              </w:rPr>
              <w:instrText xml:space="preserve"> PAGEREF _Toc189603778 \h </w:instrText>
            </w:r>
            <w:r>
              <w:rPr>
                <w:noProof/>
                <w:webHidden/>
              </w:rPr>
            </w:r>
            <w:r>
              <w:rPr>
                <w:noProof/>
                <w:webHidden/>
              </w:rPr>
              <w:fldChar w:fldCharType="separate"/>
            </w:r>
            <w:r>
              <w:rPr>
                <w:noProof/>
                <w:webHidden/>
              </w:rPr>
              <w:t>13</w:t>
            </w:r>
            <w:r>
              <w:rPr>
                <w:noProof/>
                <w:webHidden/>
              </w:rPr>
              <w:fldChar w:fldCharType="end"/>
            </w:r>
          </w:hyperlink>
        </w:p>
        <w:p w14:paraId="704EF277" w14:textId="3FA6029B"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79" w:history="1">
            <w:r w:rsidRPr="0036341B">
              <w:rPr>
                <w:rStyle w:val="Hyperkobling"/>
                <w:noProof/>
              </w:rPr>
              <w:t>20.</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Trade Restrictions</w:t>
            </w:r>
            <w:r>
              <w:rPr>
                <w:noProof/>
                <w:webHidden/>
              </w:rPr>
              <w:tab/>
            </w:r>
            <w:r>
              <w:rPr>
                <w:noProof/>
                <w:webHidden/>
              </w:rPr>
              <w:fldChar w:fldCharType="begin"/>
            </w:r>
            <w:r>
              <w:rPr>
                <w:noProof/>
                <w:webHidden/>
              </w:rPr>
              <w:instrText xml:space="preserve"> PAGEREF _Toc189603779 \h </w:instrText>
            </w:r>
            <w:r>
              <w:rPr>
                <w:noProof/>
                <w:webHidden/>
              </w:rPr>
            </w:r>
            <w:r>
              <w:rPr>
                <w:noProof/>
                <w:webHidden/>
              </w:rPr>
              <w:fldChar w:fldCharType="separate"/>
            </w:r>
            <w:r>
              <w:rPr>
                <w:noProof/>
                <w:webHidden/>
              </w:rPr>
              <w:t>13</w:t>
            </w:r>
            <w:r>
              <w:rPr>
                <w:noProof/>
                <w:webHidden/>
              </w:rPr>
              <w:fldChar w:fldCharType="end"/>
            </w:r>
          </w:hyperlink>
        </w:p>
        <w:p w14:paraId="1FB8BDB6" w14:textId="7C922B0A" w:rsidR="00E92051" w:rsidRDefault="00E92051">
          <w:pPr>
            <w:pStyle w:val="INNH1"/>
            <w:rPr>
              <w:rFonts w:asciiTheme="minorHAnsi" w:eastAsiaTheme="minorEastAsia" w:hAnsiTheme="minorHAnsi" w:cstheme="minorBidi"/>
              <w:noProof/>
              <w:kern w:val="2"/>
              <w:sz w:val="24"/>
              <w:szCs w:val="24"/>
              <w:lang w:val="nb-NO" w:eastAsia="nb-NO"/>
              <w14:ligatures w14:val="standardContextual"/>
            </w:rPr>
          </w:pPr>
          <w:hyperlink w:anchor="_Toc189603780" w:history="1">
            <w:r w:rsidRPr="0036341B">
              <w:rPr>
                <w:rStyle w:val="Hyperkobling"/>
                <w:noProof/>
              </w:rPr>
              <w:t>21.</w:t>
            </w:r>
            <w:r>
              <w:rPr>
                <w:rFonts w:asciiTheme="minorHAnsi" w:eastAsiaTheme="minorEastAsia" w:hAnsiTheme="minorHAnsi" w:cstheme="minorBidi"/>
                <w:noProof/>
                <w:kern w:val="2"/>
                <w:sz w:val="24"/>
                <w:szCs w:val="24"/>
                <w:lang w:val="nb-NO" w:eastAsia="nb-NO"/>
                <w14:ligatures w14:val="standardContextual"/>
              </w:rPr>
              <w:tab/>
            </w:r>
            <w:r w:rsidRPr="0036341B">
              <w:rPr>
                <w:rStyle w:val="Hyperkobling"/>
                <w:noProof/>
              </w:rPr>
              <w:t>Governing law, venue and dispute resolution</w:t>
            </w:r>
            <w:r>
              <w:rPr>
                <w:noProof/>
                <w:webHidden/>
              </w:rPr>
              <w:tab/>
            </w:r>
            <w:r>
              <w:rPr>
                <w:noProof/>
                <w:webHidden/>
              </w:rPr>
              <w:fldChar w:fldCharType="begin"/>
            </w:r>
            <w:r>
              <w:rPr>
                <w:noProof/>
                <w:webHidden/>
              </w:rPr>
              <w:instrText xml:space="preserve"> PAGEREF _Toc189603780 \h </w:instrText>
            </w:r>
            <w:r>
              <w:rPr>
                <w:noProof/>
                <w:webHidden/>
              </w:rPr>
            </w:r>
            <w:r>
              <w:rPr>
                <w:noProof/>
                <w:webHidden/>
              </w:rPr>
              <w:fldChar w:fldCharType="separate"/>
            </w:r>
            <w:r>
              <w:rPr>
                <w:noProof/>
                <w:webHidden/>
              </w:rPr>
              <w:t>13</w:t>
            </w:r>
            <w:r>
              <w:rPr>
                <w:noProof/>
                <w:webHidden/>
              </w:rPr>
              <w:fldChar w:fldCharType="end"/>
            </w:r>
          </w:hyperlink>
        </w:p>
        <w:p w14:paraId="560352B0" w14:textId="0D52B9F9" w:rsidR="004B75FD" w:rsidRDefault="4208A071" w:rsidP="004338A9">
          <w:pPr>
            <w:pStyle w:val="INNH1"/>
            <w:tabs>
              <w:tab w:val="left" w:pos="390"/>
            </w:tabs>
            <w:rPr>
              <w:rStyle w:val="Hyperkobling"/>
              <w:noProof/>
              <w:kern w:val="2"/>
              <w:lang w:val="nb-NO" w:eastAsia="nb-NO"/>
              <w14:ligatures w14:val="standardContextual"/>
            </w:rPr>
          </w:pPr>
          <w:r>
            <w:fldChar w:fldCharType="end"/>
          </w:r>
        </w:p>
      </w:sdtContent>
    </w:sdt>
    <w:p w14:paraId="64FE3A96" w14:textId="588807F9" w:rsidR="002C0420" w:rsidRPr="000A4986" w:rsidRDefault="002C0420" w:rsidP="4208A071">
      <w:pPr>
        <w:rPr>
          <w:noProof/>
        </w:rPr>
      </w:pPr>
    </w:p>
    <w:p w14:paraId="085DCB33" w14:textId="7B2808BA" w:rsidR="002C0420" w:rsidRPr="000A4986" w:rsidRDefault="002C0420">
      <w:pPr>
        <w:rPr>
          <w:rFonts w:eastAsiaTheme="minorEastAsia" w:cs="Arial"/>
          <w:b/>
          <w:sz w:val="32"/>
          <w:szCs w:val="32"/>
        </w:rPr>
      </w:pPr>
      <w:r w:rsidRPr="000A4986">
        <w:rPr>
          <w:sz w:val="32"/>
          <w:szCs w:val="32"/>
        </w:rPr>
        <w:br w:type="page"/>
      </w:r>
    </w:p>
    <w:p w14:paraId="70A7CFEB" w14:textId="7B2808BA" w:rsidR="00E13C47" w:rsidRPr="000A4986" w:rsidRDefault="00E074E5" w:rsidP="72F37EF2">
      <w:pPr>
        <w:pStyle w:val="Undertittel"/>
        <w:pBdr>
          <w:bottom w:val="single" w:sz="4" w:space="1" w:color="auto"/>
        </w:pBdr>
        <w:rPr>
          <w:sz w:val="32"/>
          <w:szCs w:val="32"/>
          <w:lang w:val="en-GB"/>
        </w:rPr>
      </w:pPr>
      <w:bookmarkStart w:id="2" w:name="_Toc1139248814"/>
      <w:bookmarkStart w:id="3" w:name="_Toc189603758"/>
      <w:r w:rsidRPr="72F37EF2">
        <w:rPr>
          <w:sz w:val="32"/>
          <w:szCs w:val="32"/>
          <w:lang w:val="en-GB"/>
        </w:rPr>
        <w:lastRenderedPageBreak/>
        <w:t>Preamble</w:t>
      </w:r>
      <w:bookmarkEnd w:id="2"/>
      <w:bookmarkEnd w:id="3"/>
    </w:p>
    <w:p w14:paraId="6A4613AA" w14:textId="16FDA45C" w:rsidR="00E13C47" w:rsidRPr="000A4986" w:rsidRDefault="00E074E5" w:rsidP="00E13C47">
      <w:pPr>
        <w:pStyle w:val="Brdtekst"/>
        <w:rPr>
          <w:b/>
          <w:bCs/>
          <w:sz w:val="22"/>
          <w:szCs w:val="22"/>
          <w:lang w:val="en-GB"/>
        </w:rPr>
      </w:pPr>
      <w:r w:rsidRPr="000A4986">
        <w:rPr>
          <w:b/>
          <w:bCs/>
          <w:sz w:val="22"/>
          <w:szCs w:val="22"/>
          <w:lang w:val="en-GB"/>
        </w:rPr>
        <w:t>The Parties to the Framework Agreement</w:t>
      </w:r>
    </w:p>
    <w:p w14:paraId="1D6D53C6" w14:textId="77777777" w:rsidR="00E13C47" w:rsidRPr="000A4986" w:rsidRDefault="00E074E5" w:rsidP="00E13C47">
      <w:pPr>
        <w:pStyle w:val="Brdtekst"/>
        <w:rPr>
          <w:lang w:val="en-GB"/>
        </w:rPr>
      </w:pPr>
      <w:r w:rsidRPr="000A4986">
        <w:rPr>
          <w:lang w:val="en-GB"/>
        </w:rPr>
        <w:t>This framework agreement (the "</w:t>
      </w:r>
      <w:r w:rsidRPr="000A4986">
        <w:rPr>
          <w:b/>
          <w:bCs/>
          <w:lang w:val="en-GB"/>
        </w:rPr>
        <w:t>Framework Agreement</w:t>
      </w:r>
      <w:r w:rsidRPr="000A4986">
        <w:rPr>
          <w:lang w:val="en-GB"/>
        </w:rPr>
        <w:t>") has been entered into between:</w:t>
      </w:r>
    </w:p>
    <w:p w14:paraId="0633A5CE" w14:textId="25713B14" w:rsidR="00E13C47" w:rsidRPr="000A4986" w:rsidRDefault="00E074E5" w:rsidP="00E13C47">
      <w:pPr>
        <w:pStyle w:val="Brdtekst"/>
        <w:rPr>
          <w:lang w:val="en-GB"/>
        </w:rPr>
      </w:pPr>
      <w:r w:rsidRPr="000A4986">
        <w:rPr>
          <w:lang w:val="en-GB"/>
        </w:rPr>
        <w:t xml:space="preserve">The Norwegian Agency for Public and Financial Management with address </w:t>
      </w:r>
      <w:r w:rsidR="00D356BB" w:rsidRPr="000A4986">
        <w:rPr>
          <w:lang w:val="en-GB"/>
        </w:rPr>
        <w:t xml:space="preserve">Lørenfaret </w:t>
      </w:r>
      <w:r w:rsidR="000779DA" w:rsidRPr="000A4986">
        <w:rPr>
          <w:lang w:val="en-GB"/>
        </w:rPr>
        <w:t>1C</w:t>
      </w:r>
      <w:r w:rsidR="002F5B11" w:rsidRPr="000A4986">
        <w:rPr>
          <w:lang w:val="en-GB"/>
        </w:rPr>
        <w:t>, 0585 Oslo</w:t>
      </w:r>
      <w:r w:rsidRPr="000A4986">
        <w:rPr>
          <w:lang w:val="en-GB"/>
        </w:rPr>
        <w:t xml:space="preserve">  and registration number </w:t>
      </w:r>
      <w:r w:rsidR="000779DA" w:rsidRPr="000A4986">
        <w:rPr>
          <w:lang w:val="en-GB"/>
        </w:rPr>
        <w:t>986</w:t>
      </w:r>
      <w:r w:rsidR="00E40434" w:rsidRPr="000A4986">
        <w:rPr>
          <w:lang w:val="en-GB"/>
        </w:rPr>
        <w:t> 252 932</w:t>
      </w:r>
      <w:r w:rsidRPr="000A4986">
        <w:rPr>
          <w:lang w:val="en-GB"/>
        </w:rPr>
        <w:t xml:space="preserve"> (hereafter “</w:t>
      </w:r>
      <w:r w:rsidRPr="000A4986">
        <w:rPr>
          <w:b/>
          <w:bCs/>
          <w:lang w:val="en-GB"/>
        </w:rPr>
        <w:t>DFØ</w:t>
      </w:r>
      <w:r w:rsidRPr="000A4986">
        <w:rPr>
          <w:lang w:val="en-GB"/>
        </w:rPr>
        <w:t xml:space="preserve">”), and     </w:t>
      </w:r>
    </w:p>
    <w:p w14:paraId="3A05E79C" w14:textId="77777777" w:rsidR="00B80E81" w:rsidRPr="000A4986" w:rsidRDefault="00B80E81" w:rsidP="00B80E81">
      <w:pPr>
        <w:pStyle w:val="Brdtekst"/>
        <w:rPr>
          <w:lang w:val="en-GB"/>
        </w:rPr>
      </w:pPr>
      <w:r>
        <w:rPr>
          <w:lang w:val="en-GB"/>
        </w:rPr>
        <w:fldChar w:fldCharType="begin">
          <w:ffData>
            <w:name w:val="Tekst1"/>
            <w:enabled/>
            <w:calcOnExit w:val="0"/>
            <w:textInput/>
          </w:ffData>
        </w:fldChar>
      </w:r>
      <w:r>
        <w:rPr>
          <w:lang w:val="en-GB"/>
        </w:rPr>
        <w:instrText xml:space="preserve"> </w:instrText>
      </w:r>
      <w:bookmarkStart w:id="4" w:name="Tekst1"/>
      <w:r>
        <w:rPr>
          <w:lang w:val="en-GB"/>
        </w:rPr>
        <w:instrText xml:space="preserve">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4"/>
      <w:r w:rsidRPr="00FF1DB2">
        <w:rPr>
          <w:lang w:val="en-GB"/>
        </w:rPr>
        <w:t xml:space="preserve"> (hereafter the “</w:t>
      </w:r>
      <w:r w:rsidRPr="00FF1DB2">
        <w:rPr>
          <w:b/>
          <w:bCs/>
          <w:lang w:val="en-GB"/>
        </w:rPr>
        <w:t>Supplier</w:t>
      </w:r>
      <w:r w:rsidRPr="00FF1DB2">
        <w:rPr>
          <w:lang w:val="en-GB"/>
        </w:rPr>
        <w:t>”),</w:t>
      </w:r>
      <w:r w:rsidRPr="000A4986">
        <w:rPr>
          <w:lang w:val="en-GB"/>
        </w:rPr>
        <w:t xml:space="preserve"> </w:t>
      </w:r>
    </w:p>
    <w:p w14:paraId="0F931DB9" w14:textId="77777777" w:rsidR="00B80E81" w:rsidRPr="00FF1DB2" w:rsidRDefault="00B80E81" w:rsidP="00B80E81">
      <w:pPr>
        <w:pStyle w:val="Brdtekst"/>
        <w:rPr>
          <w:lang w:val="en-US"/>
        </w:rPr>
      </w:pPr>
      <w:r w:rsidRPr="00FF1DB2">
        <w:rPr>
          <w:b/>
          <w:bCs/>
          <w:sz w:val="22"/>
          <w:szCs w:val="22"/>
          <w:lang w:val="en-US"/>
        </w:rPr>
        <w:t>Service Category</w:t>
      </w:r>
      <w:r w:rsidRPr="00FF1DB2">
        <w:rPr>
          <w:lang w:val="en-US"/>
        </w:rPr>
        <w:t>: Cloud Research and Advisory</w:t>
      </w:r>
    </w:p>
    <w:p w14:paraId="19E7F1B7" w14:textId="77777777" w:rsidR="00B80E81" w:rsidRPr="000A4986" w:rsidRDefault="00B80E81" w:rsidP="00B80E81">
      <w:pPr>
        <w:pStyle w:val="Brdtekst"/>
        <w:rPr>
          <w:lang w:val="en-GB"/>
        </w:rPr>
      </w:pPr>
      <w:r w:rsidRPr="000A4986">
        <w:rPr>
          <w:lang w:val="en-GB"/>
        </w:rPr>
        <w:t>The Effective Date f</w:t>
      </w:r>
      <w:r>
        <w:rPr>
          <w:lang w:val="en-GB"/>
        </w:rPr>
        <w:t>o</w:t>
      </w:r>
      <w:r w:rsidRPr="000A4986">
        <w:rPr>
          <w:lang w:val="en-GB"/>
        </w:rPr>
        <w:t>r the Framework Agreement</w:t>
      </w:r>
      <w:r>
        <w:rPr>
          <w:lang w:val="en-GB"/>
        </w:rPr>
        <w:t xml:space="preserve"> </w:t>
      </w:r>
      <w:r>
        <w:rPr>
          <w:lang w:val="en-GB"/>
        </w:rPr>
        <w:fldChar w:fldCharType="begin">
          <w:ffData>
            <w:name w:val="Tekst2"/>
            <w:enabled/>
            <w:calcOnExit w:val="0"/>
            <w:textInput/>
          </w:ffData>
        </w:fldChar>
      </w:r>
      <w:bookmarkStart w:id="5" w:name="Tekst2"/>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bookmarkEnd w:id="5"/>
      <w:r w:rsidRPr="00FF1DB2">
        <w:rPr>
          <w:lang w:val="en-GB"/>
        </w:rPr>
        <w:t>.</w:t>
      </w:r>
    </w:p>
    <w:p w14:paraId="46D46831" w14:textId="5777FFAE" w:rsidR="007F3139" w:rsidRPr="000A4986" w:rsidRDefault="00E074E5" w:rsidP="00E13C47">
      <w:pPr>
        <w:pStyle w:val="Brdtekst"/>
        <w:rPr>
          <w:lang w:val="en-GB"/>
        </w:rPr>
      </w:pPr>
      <w:r w:rsidRPr="000A4986">
        <w:rPr>
          <w:b/>
          <w:bCs/>
          <w:sz w:val="22"/>
          <w:szCs w:val="22"/>
          <w:lang w:val="en-GB"/>
        </w:rPr>
        <w:t>Term</w:t>
      </w:r>
      <w:r w:rsidR="00371EF3" w:rsidRPr="000A4986">
        <w:rPr>
          <w:b/>
          <w:bCs/>
          <w:sz w:val="22"/>
          <w:szCs w:val="22"/>
          <w:lang w:val="en-GB"/>
        </w:rPr>
        <w:t xml:space="preserve"> of the Framework Agreement</w:t>
      </w:r>
      <w:r w:rsidR="007A2C66" w:rsidRPr="000A4986">
        <w:rPr>
          <w:b/>
          <w:bCs/>
          <w:sz w:val="22"/>
          <w:szCs w:val="22"/>
          <w:lang w:val="en-GB"/>
        </w:rPr>
        <w:t xml:space="preserve"> </w:t>
      </w:r>
    </w:p>
    <w:p w14:paraId="121A7B19" w14:textId="684CBF15" w:rsidR="00532C16" w:rsidRPr="000A4986" w:rsidRDefault="00092481" w:rsidP="00E13C47">
      <w:pPr>
        <w:pStyle w:val="Brdtekst"/>
        <w:rPr>
          <w:lang w:val="en-GB"/>
        </w:rPr>
      </w:pPr>
      <w:r w:rsidRPr="000A4986">
        <w:rPr>
          <w:lang w:val="en-GB"/>
        </w:rPr>
        <w:t xml:space="preserve">The Framework Agreement applies from the Effective Date and for a term of </w:t>
      </w:r>
      <w:r w:rsidR="006F516F">
        <w:rPr>
          <w:lang w:val="en-GB"/>
        </w:rPr>
        <w:t>3</w:t>
      </w:r>
      <w:r w:rsidR="00F65696" w:rsidRPr="000A4986">
        <w:rPr>
          <w:lang w:val="en-GB"/>
        </w:rPr>
        <w:t xml:space="preserve"> (</w:t>
      </w:r>
      <w:r w:rsidR="00A823D1" w:rsidRPr="000A4986">
        <w:rPr>
          <w:lang w:val="en-GB"/>
        </w:rPr>
        <w:t>t</w:t>
      </w:r>
      <w:r w:rsidR="006F516F">
        <w:rPr>
          <w:lang w:val="en-GB"/>
        </w:rPr>
        <w:t>hree</w:t>
      </w:r>
      <w:r w:rsidR="00F65696" w:rsidRPr="000A4986">
        <w:rPr>
          <w:lang w:val="en-GB"/>
        </w:rPr>
        <w:t>)</w:t>
      </w:r>
      <w:r w:rsidR="00606D6C" w:rsidRPr="000A4986">
        <w:rPr>
          <w:lang w:val="en-GB"/>
        </w:rPr>
        <w:t xml:space="preserve"> </w:t>
      </w:r>
      <w:r w:rsidRPr="000A4986">
        <w:rPr>
          <w:lang w:val="en-GB"/>
        </w:rPr>
        <w:t>year</w:t>
      </w:r>
      <w:r w:rsidR="00606D6C" w:rsidRPr="000A4986">
        <w:rPr>
          <w:lang w:val="en-GB"/>
        </w:rPr>
        <w:t>s</w:t>
      </w:r>
      <w:r w:rsidRPr="000A4986">
        <w:rPr>
          <w:lang w:val="en-GB"/>
        </w:rPr>
        <w:t xml:space="preserve">. The </w:t>
      </w:r>
      <w:r w:rsidR="00016CA5" w:rsidRPr="000A4986">
        <w:rPr>
          <w:lang w:val="en-GB"/>
        </w:rPr>
        <w:t xml:space="preserve">Term of this </w:t>
      </w:r>
      <w:r w:rsidRPr="000A4986">
        <w:rPr>
          <w:lang w:val="en-GB"/>
        </w:rPr>
        <w:t xml:space="preserve">Framework </w:t>
      </w:r>
      <w:r w:rsidR="00B666A2" w:rsidRPr="000A4986">
        <w:rPr>
          <w:lang w:val="en-GB"/>
        </w:rPr>
        <w:t xml:space="preserve">Agreement </w:t>
      </w:r>
      <w:r w:rsidRPr="000A4986">
        <w:rPr>
          <w:lang w:val="en-GB"/>
        </w:rPr>
        <w:t xml:space="preserve">can be extended by DFØ, by giving the Supplier </w:t>
      </w:r>
      <w:r w:rsidR="00EA527C" w:rsidRPr="000A4986">
        <w:rPr>
          <w:lang w:val="en-GB"/>
        </w:rPr>
        <w:t>3</w:t>
      </w:r>
      <w:r w:rsidR="009B201B" w:rsidRPr="000A4986">
        <w:rPr>
          <w:lang w:val="en-GB"/>
        </w:rPr>
        <w:t xml:space="preserve"> (</w:t>
      </w:r>
      <w:r w:rsidRPr="000A4986">
        <w:rPr>
          <w:lang w:val="en-GB"/>
        </w:rPr>
        <w:t>three</w:t>
      </w:r>
      <w:r w:rsidR="009B201B" w:rsidRPr="000A4986">
        <w:rPr>
          <w:lang w:val="en-GB"/>
        </w:rPr>
        <w:t>)</w:t>
      </w:r>
      <w:r w:rsidRPr="000A4986">
        <w:rPr>
          <w:lang w:val="en-GB"/>
        </w:rPr>
        <w:t xml:space="preserve"> </w:t>
      </w:r>
      <w:r w:rsidRPr="000A4986">
        <w:rPr>
          <w:color w:val="000000" w:themeColor="text1"/>
          <w:lang w:val="en-GB"/>
        </w:rPr>
        <w:t>months</w:t>
      </w:r>
      <w:r w:rsidRPr="000A4986">
        <w:rPr>
          <w:lang w:val="en-GB"/>
        </w:rPr>
        <w:t xml:space="preserve"> written notice before its expiry.</w:t>
      </w:r>
      <w:r w:rsidR="00AE7A81" w:rsidRPr="000A4986">
        <w:rPr>
          <w:lang w:val="en-GB"/>
        </w:rPr>
        <w:t xml:space="preserve"> The Term of </w:t>
      </w:r>
      <w:r w:rsidR="004F7C05" w:rsidRPr="000A4986">
        <w:rPr>
          <w:lang w:val="en-GB"/>
        </w:rPr>
        <w:t xml:space="preserve">this Framework Agreement </w:t>
      </w:r>
      <w:r w:rsidR="00AC6B08" w:rsidRPr="000A4986">
        <w:rPr>
          <w:lang w:val="en-GB"/>
        </w:rPr>
        <w:t xml:space="preserve">shall never be more than 4 (four) years, meaning that the </w:t>
      </w:r>
      <w:r w:rsidR="000B5C9F" w:rsidRPr="000A4986">
        <w:rPr>
          <w:lang w:val="en-GB"/>
        </w:rPr>
        <w:t xml:space="preserve">Term may not be extended by more than </w:t>
      </w:r>
      <w:r w:rsidR="006F516F">
        <w:rPr>
          <w:lang w:val="en-GB"/>
        </w:rPr>
        <w:t>1</w:t>
      </w:r>
      <w:r w:rsidR="004F7C05" w:rsidRPr="000A4986">
        <w:rPr>
          <w:lang w:val="en-GB"/>
        </w:rPr>
        <w:t xml:space="preserve"> (</w:t>
      </w:r>
      <w:r w:rsidR="006F516F">
        <w:rPr>
          <w:lang w:val="en-GB"/>
        </w:rPr>
        <w:t>one</w:t>
      </w:r>
      <w:r w:rsidR="004F7C05" w:rsidRPr="000A4986">
        <w:rPr>
          <w:lang w:val="en-GB"/>
        </w:rPr>
        <w:t>) year</w:t>
      </w:r>
      <w:r w:rsidR="000B5C9F" w:rsidRPr="000A4986">
        <w:rPr>
          <w:lang w:val="en-GB"/>
        </w:rPr>
        <w:t>.</w:t>
      </w:r>
    </w:p>
    <w:p w14:paraId="20014120" w14:textId="2B9E585F" w:rsidR="00606D6C" w:rsidRPr="000A4986" w:rsidRDefault="00247C34" w:rsidP="00247C34">
      <w:pPr>
        <w:pStyle w:val="Brdtekst"/>
        <w:rPr>
          <w:b/>
          <w:bCs/>
          <w:sz w:val="22"/>
          <w:szCs w:val="22"/>
          <w:lang w:val="en-GB"/>
        </w:rPr>
      </w:pPr>
      <w:r w:rsidRPr="000A4986">
        <w:rPr>
          <w:b/>
          <w:bCs/>
          <w:sz w:val="22"/>
          <w:szCs w:val="22"/>
          <w:lang w:val="en-GB"/>
        </w:rPr>
        <w:t xml:space="preserve">Estimated and </w:t>
      </w:r>
      <w:r w:rsidR="00B666A2" w:rsidRPr="000A4986">
        <w:rPr>
          <w:b/>
          <w:bCs/>
          <w:sz w:val="22"/>
          <w:szCs w:val="22"/>
          <w:lang w:val="en-GB"/>
        </w:rPr>
        <w:t>m</w:t>
      </w:r>
      <w:r w:rsidRPr="000A4986">
        <w:rPr>
          <w:b/>
          <w:bCs/>
          <w:sz w:val="22"/>
          <w:szCs w:val="22"/>
          <w:lang w:val="en-GB"/>
        </w:rPr>
        <w:t xml:space="preserve">aximum Framework Agreement financial </w:t>
      </w:r>
      <w:r w:rsidR="00915B66" w:rsidRPr="000A4986">
        <w:rPr>
          <w:b/>
          <w:bCs/>
          <w:sz w:val="22"/>
          <w:szCs w:val="22"/>
          <w:lang w:val="en-GB"/>
        </w:rPr>
        <w:t xml:space="preserve">volume </w:t>
      </w:r>
      <w:r w:rsidRPr="000A4986">
        <w:rPr>
          <w:b/>
          <w:bCs/>
          <w:sz w:val="22"/>
          <w:szCs w:val="22"/>
          <w:lang w:val="en-GB"/>
        </w:rPr>
        <w:t>limit</w:t>
      </w:r>
    </w:p>
    <w:p w14:paraId="0B927FD6" w14:textId="3AE209EE" w:rsidR="00247C34" w:rsidRPr="000A4986" w:rsidRDefault="00247C34" w:rsidP="00247C34">
      <w:pPr>
        <w:pStyle w:val="Brdtekst"/>
        <w:rPr>
          <w:lang w:val="en-GB"/>
        </w:rPr>
      </w:pPr>
      <w:r w:rsidRPr="000A4986">
        <w:rPr>
          <w:lang w:val="en-GB"/>
        </w:rPr>
        <w:t xml:space="preserve">This Framework Agreement is estimated to have a value </w:t>
      </w:r>
      <w:r w:rsidRPr="00FE6355">
        <w:rPr>
          <w:lang w:val="en-GB"/>
        </w:rPr>
        <w:t xml:space="preserve">of </w:t>
      </w:r>
      <w:r w:rsidR="00DB79A7" w:rsidRPr="00FE6355">
        <w:rPr>
          <w:lang w:val="en-GB"/>
        </w:rPr>
        <w:t>300</w:t>
      </w:r>
      <w:r w:rsidRPr="00FE6355">
        <w:rPr>
          <w:lang w:val="en-GB"/>
        </w:rPr>
        <w:t>.000.000.</w:t>
      </w:r>
      <w:r w:rsidRPr="000A4986">
        <w:rPr>
          <w:lang w:val="en-GB"/>
        </w:rPr>
        <w:t xml:space="preserve"> N</w:t>
      </w:r>
      <w:r w:rsidR="00EA6867" w:rsidRPr="000A4986">
        <w:rPr>
          <w:lang w:val="en-GB"/>
        </w:rPr>
        <w:t xml:space="preserve">orwegian </w:t>
      </w:r>
      <w:r w:rsidRPr="000A4986">
        <w:rPr>
          <w:lang w:val="en-GB"/>
        </w:rPr>
        <w:t>K</w:t>
      </w:r>
      <w:r w:rsidR="00EA6867" w:rsidRPr="000A4986">
        <w:rPr>
          <w:lang w:val="en-GB"/>
        </w:rPr>
        <w:t>rone (“</w:t>
      </w:r>
      <w:r w:rsidR="00EA6867" w:rsidRPr="000A4986">
        <w:rPr>
          <w:b/>
          <w:bCs/>
          <w:lang w:val="en-GB"/>
        </w:rPr>
        <w:t>NOK</w:t>
      </w:r>
      <w:r w:rsidR="00EA6867" w:rsidRPr="000A4986">
        <w:rPr>
          <w:lang w:val="en-GB"/>
        </w:rPr>
        <w:t>”)</w:t>
      </w:r>
      <w:r w:rsidRPr="000A4986">
        <w:rPr>
          <w:lang w:val="en-GB"/>
        </w:rPr>
        <w:t>. This amount is non-binding for DFØ.</w:t>
      </w:r>
    </w:p>
    <w:p w14:paraId="0702C819" w14:textId="54B95855" w:rsidR="00B57DBB" w:rsidRPr="000A4986" w:rsidRDefault="00247C34" w:rsidP="00E13C47">
      <w:pPr>
        <w:pStyle w:val="Brdtekst"/>
        <w:rPr>
          <w:lang w:val="en-GB"/>
        </w:rPr>
      </w:pPr>
      <w:r w:rsidRPr="000A4986">
        <w:rPr>
          <w:lang w:val="en-GB"/>
        </w:rPr>
        <w:t xml:space="preserve">The maximum volume of purchases under this Framework Agreement is </w:t>
      </w:r>
      <w:r w:rsidR="00BF5D85" w:rsidRPr="00FE6355">
        <w:rPr>
          <w:lang w:val="en-GB"/>
        </w:rPr>
        <w:t>550</w:t>
      </w:r>
      <w:r w:rsidRPr="00FE6355">
        <w:rPr>
          <w:lang w:val="en-GB"/>
        </w:rPr>
        <w:t>.000.000.</w:t>
      </w:r>
      <w:r w:rsidRPr="000A4986">
        <w:rPr>
          <w:lang w:val="en-GB"/>
        </w:rPr>
        <w:t xml:space="preserve"> NOK.</w:t>
      </w:r>
    </w:p>
    <w:p w14:paraId="000E2920" w14:textId="25358A83" w:rsidR="00E13C47" w:rsidRPr="000A4986" w:rsidRDefault="00E074E5" w:rsidP="00E13C47">
      <w:pPr>
        <w:pStyle w:val="Brdtekst"/>
        <w:rPr>
          <w:b/>
          <w:bCs/>
          <w:sz w:val="22"/>
          <w:szCs w:val="22"/>
          <w:lang w:val="en-GB"/>
        </w:rPr>
      </w:pPr>
      <w:r w:rsidRPr="000A4986">
        <w:rPr>
          <w:b/>
          <w:bCs/>
          <w:sz w:val="22"/>
          <w:szCs w:val="22"/>
          <w:lang w:val="en-GB"/>
        </w:rPr>
        <w:t>Authori</w:t>
      </w:r>
      <w:r w:rsidR="00EE7B97" w:rsidRPr="000A4986">
        <w:rPr>
          <w:b/>
          <w:bCs/>
          <w:sz w:val="22"/>
          <w:szCs w:val="22"/>
          <w:lang w:val="en-GB"/>
        </w:rPr>
        <w:t>s</w:t>
      </w:r>
      <w:r w:rsidRPr="000A4986">
        <w:rPr>
          <w:b/>
          <w:bCs/>
          <w:sz w:val="22"/>
          <w:szCs w:val="22"/>
          <w:lang w:val="en-GB"/>
        </w:rPr>
        <w:t xml:space="preserve">ed </w:t>
      </w:r>
      <w:r w:rsidR="00D40D38" w:rsidRPr="000A4986">
        <w:rPr>
          <w:b/>
          <w:bCs/>
          <w:sz w:val="22"/>
          <w:szCs w:val="22"/>
          <w:lang w:val="en-GB"/>
        </w:rPr>
        <w:t>R</w:t>
      </w:r>
      <w:r w:rsidRPr="000A4986">
        <w:rPr>
          <w:b/>
          <w:bCs/>
          <w:sz w:val="22"/>
          <w:szCs w:val="22"/>
          <w:lang w:val="en-GB"/>
        </w:rPr>
        <w:t xml:space="preserve">epresentative </w:t>
      </w:r>
    </w:p>
    <w:tbl>
      <w:tblPr>
        <w:tblW w:w="5000" w:type="pct"/>
        <w:jc w:val="center"/>
        <w:tblLook w:val="04A0" w:firstRow="1" w:lastRow="0" w:firstColumn="1" w:lastColumn="0" w:noHBand="0" w:noVBand="1"/>
      </w:tblPr>
      <w:tblGrid>
        <w:gridCol w:w="1284"/>
        <w:gridCol w:w="3894"/>
        <w:gridCol w:w="3894"/>
      </w:tblGrid>
      <w:tr w:rsidR="0058324A" w:rsidRPr="000A4986" w14:paraId="523ADFA6" w14:textId="77777777">
        <w:trPr>
          <w:trHeight w:val="480"/>
          <w:jc w:val="center"/>
        </w:trPr>
        <w:tc>
          <w:tcPr>
            <w:tcW w:w="708" w:type="pct"/>
            <w:shd w:val="clear" w:color="auto" w:fill="auto"/>
            <w:vAlign w:val="center"/>
            <w:hideMark/>
          </w:tcPr>
          <w:p w14:paraId="3A4C60CE" w14:textId="77777777" w:rsidR="00E13C47" w:rsidRPr="000A4986" w:rsidRDefault="00E13C47"/>
        </w:tc>
        <w:tc>
          <w:tcPr>
            <w:tcW w:w="2146" w:type="pct"/>
            <w:shd w:val="clear" w:color="auto" w:fill="auto"/>
            <w:vAlign w:val="center"/>
          </w:tcPr>
          <w:p w14:paraId="1F2A90D0" w14:textId="77777777" w:rsidR="00E13C47" w:rsidRPr="000A4986" w:rsidRDefault="00E074E5">
            <w:r w:rsidRPr="000A4986">
              <w:t>For DFØ</w:t>
            </w:r>
          </w:p>
        </w:tc>
        <w:tc>
          <w:tcPr>
            <w:tcW w:w="2146" w:type="pct"/>
            <w:shd w:val="clear" w:color="auto" w:fill="auto"/>
            <w:vAlign w:val="center"/>
            <w:hideMark/>
          </w:tcPr>
          <w:p w14:paraId="3F0231BC" w14:textId="77777777" w:rsidR="00E13C47" w:rsidRPr="000A4986" w:rsidRDefault="00E074E5">
            <w:r w:rsidRPr="000A4986">
              <w:t>For the Supplier</w:t>
            </w:r>
          </w:p>
        </w:tc>
      </w:tr>
      <w:tr w:rsidR="0058324A" w:rsidRPr="000A4986" w14:paraId="7E1A41F7" w14:textId="77777777">
        <w:trPr>
          <w:trHeight w:val="480"/>
          <w:jc w:val="center"/>
        </w:trPr>
        <w:tc>
          <w:tcPr>
            <w:tcW w:w="708" w:type="pct"/>
            <w:shd w:val="clear" w:color="auto" w:fill="E7E6E6" w:themeFill="background2"/>
            <w:vAlign w:val="center"/>
            <w:hideMark/>
          </w:tcPr>
          <w:p w14:paraId="37A2C1CA" w14:textId="77777777" w:rsidR="00E13C47" w:rsidRPr="000A4986" w:rsidRDefault="00E074E5">
            <w:r w:rsidRPr="000A4986">
              <w:t>Name:</w:t>
            </w:r>
          </w:p>
        </w:tc>
        <w:tc>
          <w:tcPr>
            <w:tcW w:w="2146" w:type="pct"/>
            <w:shd w:val="clear" w:color="auto" w:fill="E7E6E6" w:themeFill="background2"/>
            <w:vAlign w:val="center"/>
          </w:tcPr>
          <w:p w14:paraId="79F13E18" w14:textId="49B1A10A" w:rsidR="00E13C47" w:rsidRPr="000A4986" w:rsidRDefault="00E13C47"/>
        </w:tc>
        <w:tc>
          <w:tcPr>
            <w:tcW w:w="2146" w:type="pct"/>
            <w:shd w:val="clear" w:color="auto" w:fill="E7E6E6" w:themeFill="background2"/>
            <w:vAlign w:val="center"/>
          </w:tcPr>
          <w:p w14:paraId="36E80526" w14:textId="5D8E1072" w:rsidR="00E13C47" w:rsidRPr="000A4986" w:rsidRDefault="00E13C47"/>
        </w:tc>
      </w:tr>
      <w:tr w:rsidR="0058324A" w:rsidRPr="000A4986" w14:paraId="3321A8D3" w14:textId="77777777">
        <w:trPr>
          <w:trHeight w:val="480"/>
          <w:jc w:val="center"/>
        </w:trPr>
        <w:tc>
          <w:tcPr>
            <w:tcW w:w="708" w:type="pct"/>
            <w:vAlign w:val="center"/>
            <w:hideMark/>
          </w:tcPr>
          <w:p w14:paraId="5061A5A7" w14:textId="77777777" w:rsidR="00E13C47" w:rsidRPr="000A4986" w:rsidRDefault="00E074E5">
            <w:r w:rsidRPr="000A4986">
              <w:t>Position:</w:t>
            </w:r>
          </w:p>
        </w:tc>
        <w:tc>
          <w:tcPr>
            <w:tcW w:w="2146" w:type="pct"/>
            <w:vAlign w:val="center"/>
          </w:tcPr>
          <w:p w14:paraId="4D1CDA7F" w14:textId="2EFE7C1E" w:rsidR="00E13C47" w:rsidRPr="000A4986" w:rsidRDefault="00E13C47"/>
        </w:tc>
        <w:tc>
          <w:tcPr>
            <w:tcW w:w="2146" w:type="pct"/>
            <w:vAlign w:val="center"/>
          </w:tcPr>
          <w:p w14:paraId="66F72A61" w14:textId="0891F082" w:rsidR="00E13C47" w:rsidRPr="000A4986" w:rsidRDefault="00E13C47"/>
        </w:tc>
      </w:tr>
      <w:tr w:rsidR="0058324A" w:rsidRPr="000A4986" w14:paraId="4021307A" w14:textId="77777777">
        <w:trPr>
          <w:trHeight w:val="480"/>
          <w:jc w:val="center"/>
        </w:trPr>
        <w:tc>
          <w:tcPr>
            <w:tcW w:w="708" w:type="pct"/>
            <w:shd w:val="clear" w:color="auto" w:fill="E7E6E6" w:themeFill="background2"/>
            <w:vAlign w:val="center"/>
            <w:hideMark/>
          </w:tcPr>
          <w:p w14:paraId="2D567B79" w14:textId="77777777" w:rsidR="00E13C47" w:rsidRPr="000A4986" w:rsidRDefault="00E074E5">
            <w:r w:rsidRPr="000A4986">
              <w:t>Telephone:</w:t>
            </w:r>
          </w:p>
        </w:tc>
        <w:tc>
          <w:tcPr>
            <w:tcW w:w="2146" w:type="pct"/>
            <w:shd w:val="clear" w:color="auto" w:fill="E7E6E6" w:themeFill="background2"/>
            <w:vAlign w:val="center"/>
          </w:tcPr>
          <w:p w14:paraId="69CB9C1C" w14:textId="77D19F08" w:rsidR="00E13C47" w:rsidRPr="000A4986" w:rsidRDefault="00E13C47"/>
        </w:tc>
        <w:tc>
          <w:tcPr>
            <w:tcW w:w="2146" w:type="pct"/>
            <w:shd w:val="clear" w:color="auto" w:fill="E7E6E6" w:themeFill="background2"/>
            <w:vAlign w:val="center"/>
          </w:tcPr>
          <w:p w14:paraId="4330BF21" w14:textId="67DEA986" w:rsidR="00E13C47" w:rsidRPr="000A4986" w:rsidRDefault="00E13C47"/>
        </w:tc>
      </w:tr>
      <w:tr w:rsidR="0058324A" w:rsidRPr="000A4986" w14:paraId="0B9557E6" w14:textId="77777777">
        <w:trPr>
          <w:trHeight w:val="480"/>
          <w:jc w:val="center"/>
        </w:trPr>
        <w:tc>
          <w:tcPr>
            <w:tcW w:w="708" w:type="pct"/>
            <w:vAlign w:val="center"/>
            <w:hideMark/>
          </w:tcPr>
          <w:p w14:paraId="544D89D7" w14:textId="77777777" w:rsidR="00E13C47" w:rsidRPr="000A4986" w:rsidRDefault="00E074E5">
            <w:r w:rsidRPr="000A4986">
              <w:t>Email:</w:t>
            </w:r>
          </w:p>
        </w:tc>
        <w:tc>
          <w:tcPr>
            <w:tcW w:w="2146" w:type="pct"/>
            <w:vAlign w:val="center"/>
          </w:tcPr>
          <w:p w14:paraId="3DADEEEC" w14:textId="5116E8F6" w:rsidR="00E13C47" w:rsidRPr="000A4986" w:rsidRDefault="00E13C47"/>
        </w:tc>
        <w:tc>
          <w:tcPr>
            <w:tcW w:w="2146" w:type="pct"/>
            <w:vAlign w:val="center"/>
          </w:tcPr>
          <w:p w14:paraId="54B3AA33" w14:textId="5D49CDC5" w:rsidR="00E13C47" w:rsidRPr="000A4986" w:rsidRDefault="00E13C47">
            <w:pPr>
              <w:keepNext/>
            </w:pPr>
          </w:p>
        </w:tc>
      </w:tr>
    </w:tbl>
    <w:p w14:paraId="2B754D2E" w14:textId="485D571C" w:rsidR="00E13C47" w:rsidRPr="000A4986" w:rsidRDefault="00E074E5" w:rsidP="00E13C47">
      <w:pPr>
        <w:pStyle w:val="Brdtekst"/>
        <w:rPr>
          <w:b/>
          <w:bCs/>
          <w:sz w:val="22"/>
          <w:szCs w:val="22"/>
          <w:lang w:val="en-GB"/>
        </w:rPr>
      </w:pPr>
      <w:r w:rsidRPr="000A4986">
        <w:rPr>
          <w:b/>
          <w:bCs/>
          <w:sz w:val="22"/>
          <w:szCs w:val="22"/>
          <w:lang w:val="en-GB"/>
        </w:rPr>
        <w:t>Signatures</w:t>
      </w:r>
    </w:p>
    <w:p w14:paraId="4E1EB72D" w14:textId="77777777" w:rsidR="00E13C47" w:rsidRPr="000A4986" w:rsidRDefault="00E074E5" w:rsidP="00E13C47">
      <w:pPr>
        <w:pStyle w:val="Brdtekst"/>
        <w:rPr>
          <w:sz w:val="22"/>
          <w:szCs w:val="22"/>
          <w:lang w:val="en-GB"/>
        </w:rPr>
      </w:pPr>
      <w:r w:rsidRPr="000A4986">
        <w:rPr>
          <w:sz w:val="22"/>
          <w:szCs w:val="22"/>
          <w:lang w:val="en-GB"/>
        </w:rPr>
        <w:t>Date and place: ___________________</w:t>
      </w:r>
      <w:r w:rsidRPr="000A4986">
        <w:rPr>
          <w:sz w:val="22"/>
          <w:szCs w:val="22"/>
          <w:lang w:val="en-GB"/>
        </w:rPr>
        <w:tab/>
      </w:r>
      <w:r w:rsidRPr="000A4986">
        <w:rPr>
          <w:sz w:val="22"/>
          <w:szCs w:val="22"/>
          <w:lang w:val="en-GB"/>
        </w:rPr>
        <w:tab/>
        <w:t>Date and place: _____________________</w:t>
      </w:r>
    </w:p>
    <w:p w14:paraId="6548B220" w14:textId="611522E1" w:rsidR="00E13C47" w:rsidRPr="00D73AD9" w:rsidRDefault="00E074E5" w:rsidP="00E13C47">
      <w:pPr>
        <w:pStyle w:val="Brdtekst"/>
        <w:rPr>
          <w:b/>
          <w:bCs/>
          <w:sz w:val="22"/>
          <w:szCs w:val="22"/>
          <w:lang w:val="en-US"/>
        </w:rPr>
      </w:pPr>
      <w:r w:rsidRPr="00D73AD9">
        <w:rPr>
          <w:b/>
          <w:bCs/>
          <w:sz w:val="22"/>
          <w:szCs w:val="22"/>
          <w:lang w:val="en-US"/>
        </w:rPr>
        <w:t>For DFØ</w:t>
      </w:r>
      <w:r w:rsidRPr="00D73AD9">
        <w:rPr>
          <w:b/>
          <w:bCs/>
          <w:sz w:val="22"/>
          <w:szCs w:val="22"/>
          <w:lang w:val="en-US"/>
        </w:rPr>
        <w:tab/>
      </w:r>
      <w:r w:rsidRPr="00D73AD9">
        <w:rPr>
          <w:b/>
          <w:bCs/>
          <w:sz w:val="22"/>
          <w:szCs w:val="22"/>
          <w:lang w:val="en-US"/>
        </w:rPr>
        <w:tab/>
      </w:r>
      <w:r w:rsidRPr="00D73AD9">
        <w:rPr>
          <w:b/>
          <w:bCs/>
          <w:sz w:val="22"/>
          <w:szCs w:val="22"/>
          <w:lang w:val="en-US"/>
        </w:rPr>
        <w:tab/>
      </w:r>
      <w:r w:rsidRPr="00D73AD9">
        <w:rPr>
          <w:b/>
          <w:bCs/>
          <w:sz w:val="22"/>
          <w:szCs w:val="22"/>
          <w:lang w:val="en-US"/>
        </w:rPr>
        <w:tab/>
      </w:r>
      <w:r w:rsidRPr="00D73AD9">
        <w:rPr>
          <w:b/>
          <w:bCs/>
          <w:sz w:val="22"/>
          <w:szCs w:val="22"/>
          <w:lang w:val="en-US"/>
        </w:rPr>
        <w:tab/>
      </w:r>
      <w:r w:rsidRPr="00D73AD9">
        <w:rPr>
          <w:b/>
          <w:bCs/>
          <w:sz w:val="22"/>
          <w:szCs w:val="22"/>
          <w:lang w:val="en-US"/>
        </w:rPr>
        <w:tab/>
      </w:r>
      <w:r w:rsidRPr="00D73AD9">
        <w:rPr>
          <w:b/>
          <w:bCs/>
          <w:sz w:val="22"/>
          <w:szCs w:val="22"/>
          <w:lang w:val="en-US"/>
        </w:rPr>
        <w:tab/>
        <w:t>For Supplier</w:t>
      </w:r>
    </w:p>
    <w:p w14:paraId="30E66857" w14:textId="77777777" w:rsidR="00E13C47" w:rsidRPr="00D73AD9" w:rsidRDefault="00E074E5" w:rsidP="00E13C47">
      <w:pPr>
        <w:pStyle w:val="Brdtekst"/>
        <w:rPr>
          <w:sz w:val="22"/>
          <w:szCs w:val="22"/>
          <w:lang w:val="en-US"/>
        </w:rPr>
      </w:pPr>
      <w:r w:rsidRPr="00D73AD9">
        <w:rPr>
          <w:sz w:val="22"/>
          <w:szCs w:val="22"/>
          <w:lang w:val="en-US"/>
        </w:rPr>
        <w:t xml:space="preserve">_______________________________             ___________________________________                            </w:t>
      </w:r>
    </w:p>
    <w:p w14:paraId="5400B33F" w14:textId="198DA84E" w:rsidR="0044160D" w:rsidRPr="00D73AD9" w:rsidRDefault="00E074E5" w:rsidP="00D03898">
      <w:pPr>
        <w:pStyle w:val="Brdtekst"/>
        <w:rPr>
          <w:sz w:val="22"/>
          <w:szCs w:val="22"/>
          <w:lang w:val="en-US"/>
        </w:rPr>
      </w:pPr>
      <w:r w:rsidRPr="00D73AD9">
        <w:rPr>
          <w:sz w:val="22"/>
          <w:szCs w:val="22"/>
          <w:lang w:val="en-US"/>
        </w:rPr>
        <w:tab/>
      </w:r>
      <w:r w:rsidRPr="00D73AD9">
        <w:rPr>
          <w:sz w:val="22"/>
          <w:szCs w:val="22"/>
          <w:lang w:val="en-US"/>
        </w:rPr>
        <w:tab/>
      </w:r>
      <w:r w:rsidRPr="00D73AD9">
        <w:rPr>
          <w:sz w:val="22"/>
          <w:szCs w:val="22"/>
          <w:lang w:val="en-US"/>
        </w:rPr>
        <w:tab/>
      </w:r>
      <w:r w:rsidRPr="00D73AD9">
        <w:rPr>
          <w:sz w:val="22"/>
          <w:szCs w:val="22"/>
          <w:lang w:val="en-US"/>
        </w:rPr>
        <w:tab/>
      </w:r>
      <w:r w:rsidRPr="00D73AD9">
        <w:rPr>
          <w:sz w:val="22"/>
          <w:szCs w:val="22"/>
          <w:lang w:val="en-US"/>
        </w:rPr>
        <w:tab/>
      </w:r>
    </w:p>
    <w:p w14:paraId="636E2001" w14:textId="3001E6D1" w:rsidR="00E13C47" w:rsidRPr="000A4986" w:rsidRDefault="00E074E5" w:rsidP="72F37EF2">
      <w:pPr>
        <w:pStyle w:val="Undertittel"/>
        <w:pBdr>
          <w:bottom w:val="single" w:sz="4" w:space="1" w:color="auto"/>
        </w:pBdr>
        <w:rPr>
          <w:sz w:val="40"/>
          <w:szCs w:val="40"/>
          <w:lang w:val="en-GB"/>
        </w:rPr>
      </w:pPr>
      <w:bookmarkStart w:id="6" w:name="_Toc29850680"/>
      <w:bookmarkStart w:id="7" w:name="_Toc189603759"/>
      <w:r w:rsidRPr="72F37EF2">
        <w:rPr>
          <w:sz w:val="40"/>
          <w:szCs w:val="40"/>
          <w:lang w:val="en-GB"/>
        </w:rPr>
        <w:lastRenderedPageBreak/>
        <w:t>General terms to the Framework Agreement</w:t>
      </w:r>
      <w:bookmarkEnd w:id="6"/>
      <w:bookmarkEnd w:id="7"/>
    </w:p>
    <w:p w14:paraId="12CEC43F" w14:textId="1B1AA047" w:rsidR="00E13C47" w:rsidRPr="000A4986" w:rsidRDefault="00E074E5" w:rsidP="00933E1C">
      <w:pPr>
        <w:pStyle w:val="Overskrift1"/>
        <w:rPr>
          <w:lang w:val="en-GB"/>
        </w:rPr>
      </w:pPr>
      <w:bookmarkStart w:id="8" w:name="_Toc825022915"/>
      <w:bookmarkStart w:id="9" w:name="_Toc189603760"/>
      <w:r w:rsidRPr="72F37EF2">
        <w:rPr>
          <w:lang w:val="en-GB"/>
        </w:rPr>
        <w:t>General provisions</w:t>
      </w:r>
      <w:bookmarkEnd w:id="8"/>
      <w:bookmarkEnd w:id="9"/>
    </w:p>
    <w:p w14:paraId="214B5E5C" w14:textId="77777777" w:rsidR="00E13C47" w:rsidRPr="000A4986" w:rsidRDefault="00E074E5" w:rsidP="00E13C47">
      <w:pPr>
        <w:pStyle w:val="Overskrift2"/>
        <w:rPr>
          <w:b/>
          <w:bCs/>
          <w:lang w:val="en-GB"/>
        </w:rPr>
      </w:pPr>
      <w:r w:rsidRPr="000A4986">
        <w:rPr>
          <w:b/>
          <w:bCs/>
          <w:lang w:val="en-GB"/>
        </w:rPr>
        <w:t>Purpose and scope</w:t>
      </w:r>
    </w:p>
    <w:p w14:paraId="636FAF1C" w14:textId="77777777" w:rsidR="00E13C47" w:rsidRPr="000A4986" w:rsidRDefault="00E074E5" w:rsidP="00C31E26">
      <w:pPr>
        <w:pStyle w:val="Overskrift3"/>
        <w:rPr>
          <w:lang w:val="en-GB"/>
        </w:rPr>
      </w:pPr>
      <w:r w:rsidRPr="000A4986">
        <w:rPr>
          <w:lang w:val="en-GB"/>
        </w:rPr>
        <w:t>DFØ has established the Norwegian public sector cloud marketplace (“</w:t>
      </w:r>
      <w:r w:rsidRPr="000A4986">
        <w:rPr>
          <w:b/>
          <w:bCs/>
          <w:lang w:val="en-GB"/>
        </w:rPr>
        <w:t>MPS</w:t>
      </w:r>
      <w:r w:rsidRPr="000A4986">
        <w:rPr>
          <w:lang w:val="en-GB"/>
        </w:rPr>
        <w:t>”). DFØ shall facilitate a technical solution, i.e. a website with advanced technical features, legal and practical guidance to the public sector, and facilitate public procurement of cloud services and products for the Norwegian public sector.</w:t>
      </w:r>
    </w:p>
    <w:p w14:paraId="1682AAF9" w14:textId="77777777" w:rsidR="001E522F" w:rsidRPr="000A4986" w:rsidRDefault="001E522F" w:rsidP="001E522F">
      <w:pPr>
        <w:pStyle w:val="Overskrift3"/>
        <w:rPr>
          <w:lang w:val="en-GB"/>
        </w:rPr>
      </w:pPr>
      <w:r w:rsidRPr="000A4986">
        <w:rPr>
          <w:lang w:val="en-GB"/>
        </w:rPr>
        <w:t xml:space="preserve">As a part of MPS a set of framework agreements will be established for various Service Categories. The Service Category for this Framework Agreement is identified in the Preamble. </w:t>
      </w:r>
    </w:p>
    <w:p w14:paraId="4E9DAE25" w14:textId="7A24A50F" w:rsidR="00E13C47" w:rsidRDefault="00E074E5" w:rsidP="00E13C47">
      <w:pPr>
        <w:pStyle w:val="Overskrift3"/>
        <w:rPr>
          <w:lang w:val="en-GB"/>
        </w:rPr>
      </w:pPr>
      <w:r w:rsidRPr="000A4986">
        <w:rPr>
          <w:lang w:val="en-GB"/>
        </w:rPr>
        <w:t>The main purpose of th</w:t>
      </w:r>
      <w:r w:rsidR="000641BB" w:rsidRPr="000A4986">
        <w:rPr>
          <w:lang w:val="en-GB"/>
        </w:rPr>
        <w:t>is</w:t>
      </w:r>
      <w:r w:rsidRPr="000A4986">
        <w:rPr>
          <w:lang w:val="en-GB"/>
        </w:rPr>
        <w:t xml:space="preserve"> Framework Agreement is to ensure that the Norwegian public sector receives access to cost-efficient, secure, flexible, modern, state of the art cloud and related services</w:t>
      </w:r>
      <w:r w:rsidR="001E522F" w:rsidRPr="000A4986">
        <w:rPr>
          <w:lang w:val="en-GB"/>
        </w:rPr>
        <w:t xml:space="preserve"> within the Service Category</w:t>
      </w:r>
      <w:r w:rsidRPr="000A4986">
        <w:rPr>
          <w:lang w:val="en-GB"/>
        </w:rPr>
        <w:t>. It also sets out certain requirements for cooperation between DFØ and the Supplier on a general level.</w:t>
      </w:r>
      <w:r w:rsidR="004E5535" w:rsidRPr="000A4986">
        <w:rPr>
          <w:lang w:val="en-GB"/>
        </w:rPr>
        <w:t xml:space="preserve"> </w:t>
      </w:r>
    </w:p>
    <w:p w14:paraId="4727BB0E" w14:textId="564DBD5A" w:rsidR="00183023" w:rsidRPr="00183023" w:rsidRDefault="00183023" w:rsidP="00183023">
      <w:pPr>
        <w:pStyle w:val="Overskrift3"/>
        <w:rPr>
          <w:lang w:val="en-GB"/>
        </w:rPr>
      </w:pPr>
      <w:r w:rsidRPr="4CA00847">
        <w:rPr>
          <w:rFonts w:eastAsia="Arial"/>
          <w:color w:val="000000" w:themeColor="text1"/>
          <w:szCs w:val="20"/>
          <w:lang w:val="en-GB"/>
        </w:rPr>
        <w:t xml:space="preserve">Under the Framework Agreement, it is the intention of DFØ that the Norwegian Public Sector is provided a service within cloud research and advisory, with an aim to ensure access to article databases, research material and advisory services on cloud solutions and ensure essential guidance for digitalisation. It is a main wish to lower barriers to knowledge advancement, provide easy access to the latest insights within expert domains like cloud technology and ICT, as well as enhancing options among suppliers and information sources. </w:t>
      </w:r>
      <w:r w:rsidRPr="00FC160D">
        <w:rPr>
          <w:lang w:val="en-GB"/>
        </w:rPr>
        <w:t xml:space="preserve">Together, these components </w:t>
      </w:r>
      <w:r w:rsidRPr="4CA00847">
        <w:rPr>
          <w:lang w:val="en-GB"/>
        </w:rPr>
        <w:t xml:space="preserve">are intended to </w:t>
      </w:r>
      <w:r w:rsidRPr="00FC160D">
        <w:rPr>
          <w:lang w:val="en-GB"/>
        </w:rPr>
        <w:t>create a robust framework for ensuring that Customers have access to essential resources and expert support, empowering them to stay up to date and enhance their expertise in the rapidly evolving cloud market.</w:t>
      </w:r>
    </w:p>
    <w:p w14:paraId="23C82B25" w14:textId="77777777" w:rsidR="00E13C47" w:rsidRPr="000A4986" w:rsidRDefault="00E074E5" w:rsidP="00E13C47">
      <w:pPr>
        <w:pStyle w:val="Overskrift3"/>
        <w:rPr>
          <w:lang w:val="en-GB"/>
        </w:rPr>
      </w:pPr>
      <w:r w:rsidRPr="000A4986">
        <w:rPr>
          <w:lang w:val="en-GB"/>
        </w:rPr>
        <w:t xml:space="preserve">The Supplier undertakes to participate and deliver the Services offered under this Framework Agreement and shall ensure that DFØ is able to administer Call-Off Contracts sourced under the Framework Agreement in a timely and professional manner. </w:t>
      </w:r>
    </w:p>
    <w:p w14:paraId="512BF79E" w14:textId="29982EB5" w:rsidR="00E13C47" w:rsidRPr="000A4986" w:rsidRDefault="00E074E5" w:rsidP="00E13C47">
      <w:pPr>
        <w:pStyle w:val="Overskrift3"/>
        <w:rPr>
          <w:lang w:val="en-GB"/>
        </w:rPr>
      </w:pPr>
      <w:r w:rsidRPr="4208A071">
        <w:rPr>
          <w:lang w:val="en-GB"/>
        </w:rPr>
        <w:t xml:space="preserve">The Framework Agreement is </w:t>
      </w:r>
      <w:r w:rsidR="0042355D" w:rsidRPr="4208A071">
        <w:rPr>
          <w:lang w:val="en-GB"/>
        </w:rPr>
        <w:t xml:space="preserve">voluntary and </w:t>
      </w:r>
      <w:r w:rsidRPr="4208A071">
        <w:rPr>
          <w:lang w:val="en-GB"/>
        </w:rPr>
        <w:t xml:space="preserve">non-exclusive. DFØ </w:t>
      </w:r>
      <w:r w:rsidR="00B00A3E" w:rsidRPr="4208A071">
        <w:rPr>
          <w:lang w:val="en-GB"/>
        </w:rPr>
        <w:t xml:space="preserve">and </w:t>
      </w:r>
      <w:r w:rsidRPr="4208A071">
        <w:rPr>
          <w:lang w:val="en-GB"/>
        </w:rPr>
        <w:t xml:space="preserve">the Customers do not have any obligation to purchase any specific or </w:t>
      </w:r>
      <w:r w:rsidR="00474D23" w:rsidRPr="4208A071">
        <w:rPr>
          <w:lang w:val="en-GB"/>
        </w:rPr>
        <w:t xml:space="preserve">minimum </w:t>
      </w:r>
      <w:r w:rsidRPr="4208A071">
        <w:rPr>
          <w:lang w:val="en-GB"/>
        </w:rPr>
        <w:t>quantity of products and services during the Term of the Framework Agreement</w:t>
      </w:r>
      <w:r w:rsidR="00544E42" w:rsidRPr="4208A071">
        <w:rPr>
          <w:lang w:val="en-GB"/>
        </w:rPr>
        <w:t xml:space="preserve">. DFØ </w:t>
      </w:r>
      <w:r w:rsidR="00A43D1A" w:rsidRPr="4208A071">
        <w:rPr>
          <w:lang w:val="en-GB"/>
        </w:rPr>
        <w:t>and</w:t>
      </w:r>
      <w:r w:rsidR="00544E42" w:rsidRPr="4208A071">
        <w:rPr>
          <w:lang w:val="en-GB"/>
        </w:rPr>
        <w:t xml:space="preserve"> the Customers </w:t>
      </w:r>
      <w:r w:rsidR="00BA6315" w:rsidRPr="4208A071">
        <w:rPr>
          <w:lang w:val="en-GB"/>
        </w:rPr>
        <w:t>are free to purchase</w:t>
      </w:r>
      <w:r w:rsidR="00544E42" w:rsidRPr="4208A071">
        <w:rPr>
          <w:lang w:val="en-GB"/>
        </w:rPr>
        <w:t xml:space="preserve"> services within the scope of the Framework Agreement </w:t>
      </w:r>
      <w:r w:rsidR="00BA6315" w:rsidRPr="4208A071">
        <w:rPr>
          <w:lang w:val="en-GB"/>
        </w:rPr>
        <w:t>outside this Framework Agreement</w:t>
      </w:r>
      <w:r w:rsidR="00A867CE" w:rsidRPr="4208A071">
        <w:rPr>
          <w:lang w:val="en-GB"/>
        </w:rPr>
        <w:t xml:space="preserve">, including from other </w:t>
      </w:r>
      <w:r w:rsidR="104FBF13" w:rsidRPr="4208A071">
        <w:rPr>
          <w:lang w:val="en-GB"/>
        </w:rPr>
        <w:t>s</w:t>
      </w:r>
      <w:r w:rsidR="00A867CE" w:rsidRPr="4208A071">
        <w:rPr>
          <w:lang w:val="en-GB"/>
        </w:rPr>
        <w:t>uppliers.</w:t>
      </w:r>
    </w:p>
    <w:p w14:paraId="1EC745B0" w14:textId="09E4B86E" w:rsidR="00E13C47" w:rsidRPr="000A4986" w:rsidRDefault="00E074E5" w:rsidP="0001216C">
      <w:pPr>
        <w:pStyle w:val="Heading2B"/>
        <w:rPr>
          <w:lang w:val="en-GB"/>
        </w:rPr>
      </w:pPr>
      <w:r w:rsidRPr="000A4986">
        <w:rPr>
          <w:lang w:val="en-GB"/>
        </w:rPr>
        <w:t>Definitions</w:t>
      </w:r>
    </w:p>
    <w:p w14:paraId="5DC929E2" w14:textId="3DAAB265" w:rsidR="00E13C47" w:rsidRPr="000A4986" w:rsidRDefault="00E074E5" w:rsidP="00E13C47">
      <w:pPr>
        <w:pStyle w:val="Overskrift3"/>
        <w:rPr>
          <w:lang w:val="en-GB"/>
        </w:rPr>
      </w:pPr>
      <w:r w:rsidRPr="000A4986">
        <w:rPr>
          <w:lang w:val="en-GB"/>
        </w:rPr>
        <w:t>Capitali</w:t>
      </w:r>
      <w:r w:rsidR="00A249FF" w:rsidRPr="000A4986">
        <w:rPr>
          <w:lang w:val="en-GB"/>
        </w:rPr>
        <w:t>s</w:t>
      </w:r>
      <w:r w:rsidRPr="000A4986">
        <w:rPr>
          <w:lang w:val="en-GB"/>
        </w:rPr>
        <w:t xml:space="preserve">ed terms and expressions shall have the meaning set out in </w:t>
      </w:r>
      <w:r w:rsidR="009E7AE4" w:rsidRPr="000A4986">
        <w:rPr>
          <w:u w:val="single"/>
          <w:lang w:val="en-GB"/>
        </w:rPr>
        <w:t xml:space="preserve">Appendix </w:t>
      </w:r>
      <w:r w:rsidR="00D6359F" w:rsidRPr="000A4986">
        <w:rPr>
          <w:u w:val="single"/>
          <w:lang w:val="en-GB"/>
        </w:rPr>
        <w:t>7</w:t>
      </w:r>
      <w:r w:rsidR="009E7AE4" w:rsidRPr="000A4986">
        <w:rPr>
          <w:lang w:val="en-GB"/>
        </w:rPr>
        <w:t xml:space="preserve"> (</w:t>
      </w:r>
      <w:r w:rsidR="009E7AE4" w:rsidRPr="000A4986">
        <w:rPr>
          <w:i/>
          <w:iCs/>
          <w:lang w:val="en-GB"/>
        </w:rPr>
        <w:t>Definitions</w:t>
      </w:r>
      <w:r w:rsidR="009E7AE4" w:rsidRPr="000A4986">
        <w:rPr>
          <w:lang w:val="en-GB"/>
        </w:rPr>
        <w:t xml:space="preserve">) </w:t>
      </w:r>
      <w:r w:rsidRPr="000A4986">
        <w:rPr>
          <w:lang w:val="en-GB"/>
        </w:rPr>
        <w:t xml:space="preserve">or, if not defined in </w:t>
      </w:r>
      <w:r w:rsidR="00194FE5" w:rsidRPr="000A4986">
        <w:rPr>
          <w:u w:val="single"/>
          <w:lang w:val="en-GB"/>
        </w:rPr>
        <w:t xml:space="preserve">Appendix </w:t>
      </w:r>
      <w:r w:rsidR="00D6359F" w:rsidRPr="000A4986">
        <w:rPr>
          <w:u w:val="single"/>
          <w:lang w:val="en-GB"/>
        </w:rPr>
        <w:t>7</w:t>
      </w:r>
      <w:r w:rsidR="00194FE5" w:rsidRPr="000A4986">
        <w:rPr>
          <w:lang w:val="en-GB"/>
        </w:rPr>
        <w:t xml:space="preserve"> (</w:t>
      </w:r>
      <w:r w:rsidR="00194FE5" w:rsidRPr="000A4986">
        <w:rPr>
          <w:i/>
          <w:iCs/>
          <w:lang w:val="en-GB"/>
        </w:rPr>
        <w:t>Definitions</w:t>
      </w:r>
      <w:r w:rsidR="00194FE5" w:rsidRPr="000A4986">
        <w:rPr>
          <w:lang w:val="en-GB"/>
        </w:rPr>
        <w:t>)</w:t>
      </w:r>
      <w:r w:rsidR="001A741C" w:rsidRPr="000A4986">
        <w:rPr>
          <w:lang w:val="en-GB"/>
        </w:rPr>
        <w:t xml:space="preserve">, as </w:t>
      </w:r>
      <w:r w:rsidR="001253AC" w:rsidRPr="000A4986">
        <w:rPr>
          <w:lang w:val="en-GB"/>
        </w:rPr>
        <w:t>otherwise</w:t>
      </w:r>
      <w:r w:rsidR="001A741C" w:rsidRPr="000A4986">
        <w:rPr>
          <w:lang w:val="en-GB"/>
        </w:rPr>
        <w:t xml:space="preserve"> defined </w:t>
      </w:r>
      <w:r w:rsidR="0076440B" w:rsidRPr="000A4986">
        <w:rPr>
          <w:lang w:val="en-GB"/>
        </w:rPr>
        <w:t xml:space="preserve">in the applicable document. </w:t>
      </w:r>
    </w:p>
    <w:p w14:paraId="09589EBE" w14:textId="03084365" w:rsidR="00E13C47" w:rsidRPr="000A4986" w:rsidRDefault="00E074E5" w:rsidP="00E13C47">
      <w:pPr>
        <w:pStyle w:val="Overskrift2"/>
        <w:rPr>
          <w:b/>
          <w:bCs/>
          <w:lang w:val="en-GB"/>
        </w:rPr>
      </w:pPr>
      <w:r w:rsidRPr="000A4986">
        <w:rPr>
          <w:b/>
          <w:bCs/>
          <w:lang w:val="en-GB"/>
        </w:rPr>
        <w:t>Customers</w:t>
      </w:r>
    </w:p>
    <w:p w14:paraId="27CE981F" w14:textId="6FEA9768" w:rsidR="00E13C47" w:rsidRPr="000A4986" w:rsidRDefault="00E074E5" w:rsidP="00E13C47">
      <w:pPr>
        <w:pStyle w:val="Overskrift3"/>
        <w:rPr>
          <w:lang w:val="en-GB"/>
        </w:rPr>
      </w:pPr>
      <w:r w:rsidRPr="000A4986">
        <w:rPr>
          <w:lang w:val="en-GB"/>
        </w:rPr>
        <w:t xml:space="preserve">The Customers that are entitled to use this Framework Agreement are listed in </w:t>
      </w:r>
      <w:r w:rsidR="00EA6192" w:rsidRPr="000A4986">
        <w:rPr>
          <w:u w:val="single"/>
          <w:lang w:val="en-GB"/>
        </w:rPr>
        <w:t xml:space="preserve">Appendix 6 </w:t>
      </w:r>
      <w:r w:rsidRPr="000A4986">
        <w:rPr>
          <w:lang w:val="en-GB"/>
        </w:rPr>
        <w:t>(</w:t>
      </w:r>
      <w:r w:rsidRPr="000A4986">
        <w:rPr>
          <w:i/>
          <w:iCs/>
          <w:lang w:val="en-GB"/>
        </w:rPr>
        <w:t>Customers</w:t>
      </w:r>
      <w:r w:rsidRPr="000A4986">
        <w:rPr>
          <w:lang w:val="en-GB"/>
        </w:rPr>
        <w:t>).</w:t>
      </w:r>
    </w:p>
    <w:p w14:paraId="3BAEA079" w14:textId="0100BBCA" w:rsidR="00E13C47" w:rsidRPr="000A4986" w:rsidRDefault="00E074E5" w:rsidP="00E13C47">
      <w:pPr>
        <w:pStyle w:val="Overskrift2"/>
        <w:rPr>
          <w:b/>
          <w:bCs/>
          <w:lang w:val="en-GB"/>
        </w:rPr>
      </w:pPr>
      <w:r w:rsidRPr="000A4986">
        <w:rPr>
          <w:b/>
          <w:bCs/>
          <w:lang w:val="en-GB"/>
        </w:rPr>
        <w:lastRenderedPageBreak/>
        <w:t>Call-</w:t>
      </w:r>
      <w:r w:rsidR="005F1842" w:rsidRPr="000A4986">
        <w:rPr>
          <w:b/>
          <w:bCs/>
          <w:lang w:val="en-GB"/>
        </w:rPr>
        <w:t>O</w:t>
      </w:r>
      <w:r w:rsidRPr="000A4986">
        <w:rPr>
          <w:b/>
          <w:bCs/>
          <w:lang w:val="en-GB"/>
        </w:rPr>
        <w:t xml:space="preserve">ff Contracts </w:t>
      </w:r>
    </w:p>
    <w:p w14:paraId="354F192D" w14:textId="6A0F7BDC" w:rsidR="00E13C47" w:rsidRPr="000A4986" w:rsidRDefault="00E074E5" w:rsidP="00E13C47">
      <w:pPr>
        <w:pStyle w:val="Overskrift3"/>
        <w:rPr>
          <w:lang w:val="en-GB"/>
        </w:rPr>
      </w:pPr>
      <w:r w:rsidRPr="000A4986">
        <w:rPr>
          <w:lang w:val="en-GB"/>
        </w:rPr>
        <w:t xml:space="preserve">The Framework Agreement sets out the terms and conditions </w:t>
      </w:r>
      <w:r w:rsidR="00B00A3E" w:rsidRPr="000A4986">
        <w:rPr>
          <w:lang w:val="en-GB"/>
        </w:rPr>
        <w:t xml:space="preserve">under </w:t>
      </w:r>
      <w:r w:rsidRPr="000A4986">
        <w:rPr>
          <w:lang w:val="en-GB"/>
        </w:rPr>
        <w:t>which the Customers are entitled to purchase</w:t>
      </w:r>
      <w:r w:rsidR="00B00A3E" w:rsidRPr="000A4986">
        <w:rPr>
          <w:lang w:val="en-GB"/>
        </w:rPr>
        <w:t>,</w:t>
      </w:r>
      <w:r w:rsidRPr="000A4986">
        <w:rPr>
          <w:lang w:val="en-GB"/>
        </w:rPr>
        <w:t xml:space="preserve"> </w:t>
      </w:r>
      <w:r w:rsidR="00B00A3E" w:rsidRPr="000A4986">
        <w:rPr>
          <w:lang w:val="en-GB"/>
        </w:rPr>
        <w:t xml:space="preserve">and the Supplier shall provide, </w:t>
      </w:r>
      <w:r w:rsidRPr="000A4986">
        <w:rPr>
          <w:lang w:val="en-GB"/>
        </w:rPr>
        <w:t xml:space="preserve">the Services. </w:t>
      </w:r>
    </w:p>
    <w:p w14:paraId="2AC29279" w14:textId="40845C8E" w:rsidR="00FF07F1" w:rsidRPr="000A4986" w:rsidRDefault="00E074E5" w:rsidP="004975AE">
      <w:pPr>
        <w:pStyle w:val="Overskrift3"/>
        <w:rPr>
          <w:lang w:val="en-GB"/>
        </w:rPr>
      </w:pPr>
      <w:r w:rsidRPr="000A4986">
        <w:rPr>
          <w:lang w:val="en-GB"/>
        </w:rPr>
        <w:t xml:space="preserve">The Terms &amp; Conditions </w:t>
      </w:r>
      <w:r w:rsidR="000D4C14" w:rsidRPr="000A4986">
        <w:rPr>
          <w:lang w:val="en-GB"/>
        </w:rPr>
        <w:t>described in</w:t>
      </w:r>
      <w:r w:rsidRPr="000A4986">
        <w:rPr>
          <w:lang w:val="en-GB"/>
        </w:rPr>
        <w:t xml:space="preserve"> </w:t>
      </w:r>
      <w:r w:rsidRPr="000A4986">
        <w:rPr>
          <w:u w:val="single"/>
          <w:lang w:val="en-GB"/>
        </w:rPr>
        <w:t>Appendix 4</w:t>
      </w:r>
      <w:r w:rsidRPr="000A4986">
        <w:rPr>
          <w:lang w:val="en-GB"/>
        </w:rPr>
        <w:t xml:space="preserve"> (</w:t>
      </w:r>
      <w:r w:rsidRPr="000A4986">
        <w:rPr>
          <w:i/>
          <w:iCs/>
          <w:lang w:val="en-GB"/>
        </w:rPr>
        <w:t>Terms &amp; Conditions</w:t>
      </w:r>
      <w:r w:rsidRPr="000A4986">
        <w:rPr>
          <w:lang w:val="en-GB"/>
        </w:rPr>
        <w:t xml:space="preserve">) are </w:t>
      </w:r>
      <w:r w:rsidR="002F697B" w:rsidRPr="000A4986">
        <w:rPr>
          <w:lang w:val="en-GB"/>
        </w:rPr>
        <w:t xml:space="preserve">mandatory </w:t>
      </w:r>
      <w:r w:rsidR="000A2FCE" w:rsidRPr="000A4986">
        <w:rPr>
          <w:lang w:val="en-GB"/>
        </w:rPr>
        <w:t>T</w:t>
      </w:r>
      <w:r w:rsidRPr="000A4986">
        <w:rPr>
          <w:lang w:val="en-GB"/>
        </w:rPr>
        <w:t xml:space="preserve">erms &amp; </w:t>
      </w:r>
      <w:r w:rsidR="000A2FCE" w:rsidRPr="000A4986">
        <w:rPr>
          <w:lang w:val="en-GB"/>
        </w:rPr>
        <w:t>C</w:t>
      </w:r>
      <w:r w:rsidRPr="000A4986">
        <w:rPr>
          <w:lang w:val="en-GB"/>
        </w:rPr>
        <w:t xml:space="preserve">onditions </w:t>
      </w:r>
      <w:r w:rsidR="005E27CC" w:rsidRPr="000A4986">
        <w:rPr>
          <w:lang w:val="en-GB"/>
        </w:rPr>
        <w:t xml:space="preserve">for all </w:t>
      </w:r>
      <w:r w:rsidRPr="000A4986">
        <w:rPr>
          <w:lang w:val="en-GB"/>
        </w:rPr>
        <w:t>Call-</w:t>
      </w:r>
      <w:r w:rsidR="005C6B59" w:rsidRPr="000A4986">
        <w:rPr>
          <w:lang w:val="en-GB"/>
        </w:rPr>
        <w:t>O</w:t>
      </w:r>
      <w:r w:rsidRPr="000A4986">
        <w:rPr>
          <w:lang w:val="en-GB"/>
        </w:rPr>
        <w:t>ff Contracts</w:t>
      </w:r>
      <w:r w:rsidR="00BE7CC4" w:rsidRPr="000A4986">
        <w:rPr>
          <w:lang w:val="en-GB"/>
        </w:rPr>
        <w:t>.</w:t>
      </w:r>
    </w:p>
    <w:p w14:paraId="1AAF5B24" w14:textId="6BC03940" w:rsidR="00E13C47" w:rsidRPr="000A4986" w:rsidRDefault="00E074E5" w:rsidP="00E13C47">
      <w:pPr>
        <w:pStyle w:val="Overskrift3"/>
        <w:rPr>
          <w:lang w:val="en-GB"/>
        </w:rPr>
      </w:pPr>
      <w:r w:rsidRPr="000A4986">
        <w:rPr>
          <w:lang w:val="en-GB"/>
        </w:rPr>
        <w:t xml:space="preserve">The Call-Off Contracts are independent agreements between a Customer and the Supplier that shall be performed in accordance with the terms and conditions of the respective Call-Off Contracts. </w:t>
      </w:r>
    </w:p>
    <w:p w14:paraId="47FEEB95" w14:textId="31D1FC0A" w:rsidR="004D3124" w:rsidRPr="000A4986" w:rsidRDefault="00092481" w:rsidP="00E13C47">
      <w:pPr>
        <w:pStyle w:val="Overskrift3"/>
        <w:rPr>
          <w:lang w:val="en-GB"/>
        </w:rPr>
      </w:pPr>
      <w:r w:rsidRPr="000A4986">
        <w:rPr>
          <w:lang w:val="en-GB"/>
        </w:rPr>
        <w:t xml:space="preserve">DFØ may, on request by a Customer, or on </w:t>
      </w:r>
      <w:r w:rsidR="00081076" w:rsidRPr="000A4986">
        <w:rPr>
          <w:lang w:val="en-GB"/>
        </w:rPr>
        <w:t>its</w:t>
      </w:r>
      <w:r w:rsidRPr="000A4986">
        <w:rPr>
          <w:lang w:val="en-GB"/>
        </w:rPr>
        <w:t xml:space="preserve"> own initiative </w:t>
      </w:r>
      <w:r w:rsidR="00A35A3D" w:rsidRPr="000A4986">
        <w:rPr>
          <w:lang w:val="en-GB"/>
        </w:rPr>
        <w:t>enforce</w:t>
      </w:r>
      <w:r w:rsidR="00434902" w:rsidRPr="000A4986">
        <w:rPr>
          <w:lang w:val="en-GB"/>
        </w:rPr>
        <w:t xml:space="preserve"> any provisions in a Call-</w:t>
      </w:r>
      <w:r w:rsidR="006B7C3B" w:rsidRPr="000A4986">
        <w:rPr>
          <w:lang w:val="en-GB"/>
        </w:rPr>
        <w:t>O</w:t>
      </w:r>
      <w:r w:rsidR="00434902" w:rsidRPr="000A4986">
        <w:rPr>
          <w:lang w:val="en-GB"/>
        </w:rPr>
        <w:t>ff Contract</w:t>
      </w:r>
      <w:r w:rsidR="00C42332" w:rsidRPr="000A4986">
        <w:rPr>
          <w:lang w:val="en-GB"/>
        </w:rPr>
        <w:t xml:space="preserve"> </w:t>
      </w:r>
      <w:r w:rsidR="002A4A2F" w:rsidRPr="000A4986">
        <w:rPr>
          <w:lang w:val="en-GB"/>
        </w:rPr>
        <w:t xml:space="preserve">on behalf of </w:t>
      </w:r>
      <w:r w:rsidR="00515E03" w:rsidRPr="000A4986">
        <w:rPr>
          <w:lang w:val="en-GB"/>
        </w:rPr>
        <w:t>that</w:t>
      </w:r>
      <w:r w:rsidR="002A4A2F" w:rsidRPr="000A4986">
        <w:rPr>
          <w:lang w:val="en-GB"/>
        </w:rPr>
        <w:t xml:space="preserve"> Customer</w:t>
      </w:r>
      <w:r w:rsidR="00434902" w:rsidRPr="000A4986">
        <w:rPr>
          <w:lang w:val="en-GB"/>
        </w:rPr>
        <w:t>.</w:t>
      </w:r>
    </w:p>
    <w:p w14:paraId="544839C3" w14:textId="3430320D" w:rsidR="00E13C47" w:rsidRPr="000A4986" w:rsidRDefault="00E074E5" w:rsidP="00E13C47">
      <w:pPr>
        <w:pStyle w:val="Overskrift2"/>
        <w:rPr>
          <w:b/>
          <w:bCs/>
          <w:lang w:val="en-GB"/>
        </w:rPr>
      </w:pPr>
      <w:r w:rsidRPr="60729EDA">
        <w:rPr>
          <w:b/>
          <w:bCs/>
          <w:lang w:val="en-GB"/>
        </w:rPr>
        <w:t>Appendices to the Framework Agreement</w:t>
      </w:r>
    </w:p>
    <w:p w14:paraId="0B980AC5" w14:textId="38DB2001" w:rsidR="00590F39" w:rsidRPr="000A4986" w:rsidRDefault="00E074E5" w:rsidP="00097169">
      <w:pPr>
        <w:pStyle w:val="Overskrift3"/>
        <w:rPr>
          <w:lang w:val="en-GB"/>
        </w:rPr>
      </w:pPr>
      <w:r w:rsidRPr="4208A071">
        <w:rPr>
          <w:lang w:val="en-GB"/>
        </w:rPr>
        <w:t xml:space="preserve">The following </w:t>
      </w:r>
      <w:r w:rsidR="009A32BE" w:rsidRPr="4208A071">
        <w:rPr>
          <w:lang w:val="en-GB"/>
        </w:rPr>
        <w:t>a</w:t>
      </w:r>
      <w:r w:rsidRPr="4208A071">
        <w:rPr>
          <w:lang w:val="en-GB"/>
        </w:rPr>
        <w:t>ppendices</w:t>
      </w:r>
      <w:r w:rsidR="00661677" w:rsidRPr="4208A071">
        <w:rPr>
          <w:lang w:val="en-GB"/>
        </w:rPr>
        <w:t xml:space="preserve"> </w:t>
      </w:r>
      <w:r w:rsidR="000735D8" w:rsidRPr="4208A071">
        <w:rPr>
          <w:lang w:val="en-GB"/>
        </w:rPr>
        <w:t xml:space="preserve">(including </w:t>
      </w:r>
      <w:r w:rsidR="12846348" w:rsidRPr="4208A071">
        <w:rPr>
          <w:lang w:val="en-GB"/>
        </w:rPr>
        <w:t>their</w:t>
      </w:r>
      <w:r w:rsidR="004338A9">
        <w:rPr>
          <w:lang w:val="en-GB"/>
        </w:rPr>
        <w:t xml:space="preserve"> </w:t>
      </w:r>
      <w:r w:rsidR="00EA24FD" w:rsidRPr="4208A071">
        <w:rPr>
          <w:lang w:val="en-GB"/>
        </w:rPr>
        <w:t>attachments</w:t>
      </w:r>
      <w:r w:rsidRPr="4208A071">
        <w:rPr>
          <w:lang w:val="en-GB"/>
        </w:rPr>
        <w:t xml:space="preserve"> </w:t>
      </w:r>
      <w:r w:rsidR="000735D8" w:rsidRPr="4208A071">
        <w:rPr>
          <w:lang w:val="en-GB"/>
        </w:rPr>
        <w:t>and related documents)</w:t>
      </w:r>
      <w:r w:rsidR="00EA24FD" w:rsidRPr="4208A071">
        <w:rPr>
          <w:lang w:val="en-GB"/>
        </w:rPr>
        <w:t xml:space="preserve"> </w:t>
      </w:r>
      <w:r w:rsidRPr="4208A071">
        <w:rPr>
          <w:lang w:val="en-GB"/>
        </w:rPr>
        <w:t xml:space="preserve">are included as an </w:t>
      </w:r>
      <w:r w:rsidR="00212286" w:rsidRPr="4208A071">
        <w:rPr>
          <w:lang w:val="en-GB"/>
        </w:rPr>
        <w:t>integra</w:t>
      </w:r>
      <w:r w:rsidR="004D7E29" w:rsidRPr="4208A071">
        <w:rPr>
          <w:lang w:val="en-GB"/>
        </w:rPr>
        <w:t>ted</w:t>
      </w:r>
      <w:r w:rsidR="00212286" w:rsidRPr="4208A071">
        <w:rPr>
          <w:lang w:val="en-GB"/>
        </w:rPr>
        <w:t xml:space="preserve"> </w:t>
      </w:r>
      <w:r w:rsidRPr="4208A071">
        <w:rPr>
          <w:lang w:val="en-GB"/>
        </w:rPr>
        <w:t>part of the Framework Agreement:</w:t>
      </w:r>
    </w:p>
    <w:tbl>
      <w:tblPr>
        <w:tblStyle w:val="Tabellrutenett"/>
        <w:tblW w:w="0" w:type="auto"/>
        <w:tblInd w:w="988" w:type="dxa"/>
        <w:tblLook w:val="04A0" w:firstRow="1" w:lastRow="0" w:firstColumn="1" w:lastColumn="0" w:noHBand="0" w:noVBand="1"/>
      </w:tblPr>
      <w:tblGrid>
        <w:gridCol w:w="7938"/>
      </w:tblGrid>
      <w:tr w:rsidR="0058324A" w:rsidRPr="000A4986" w14:paraId="187E8865" w14:textId="77777777" w:rsidTr="615DF8A9">
        <w:tc>
          <w:tcPr>
            <w:tcW w:w="7938" w:type="dxa"/>
          </w:tcPr>
          <w:p w14:paraId="7B16105C" w14:textId="38FD0B9A" w:rsidR="00AD7472" w:rsidRPr="004338A9" w:rsidRDefault="69C5956C" w:rsidP="00A27F05">
            <w:pPr>
              <w:pStyle w:val="Brdtekst"/>
              <w:spacing w:before="0" w:after="0" w:line="276" w:lineRule="auto"/>
              <w:rPr>
                <w:b/>
                <w:bCs/>
                <w:lang w:val="en-GB"/>
              </w:rPr>
            </w:pPr>
            <w:r w:rsidRPr="004338A9">
              <w:rPr>
                <w:b/>
                <w:bCs/>
                <w:lang w:val="en-GB"/>
              </w:rPr>
              <w:t xml:space="preserve">Appendix 1 </w:t>
            </w:r>
            <w:r w:rsidR="71226554" w:rsidRPr="004338A9">
              <w:rPr>
                <w:b/>
                <w:bCs/>
                <w:lang w:val="en-GB"/>
              </w:rPr>
              <w:t>(</w:t>
            </w:r>
            <w:r w:rsidRPr="004338A9">
              <w:rPr>
                <w:b/>
                <w:bCs/>
                <w:i/>
                <w:iCs/>
                <w:lang w:val="en-GB"/>
              </w:rPr>
              <w:t>Services</w:t>
            </w:r>
            <w:bookmarkStart w:id="10" w:name="_Ref119943125"/>
            <w:r w:rsidR="71226554" w:rsidRPr="004338A9">
              <w:rPr>
                <w:b/>
                <w:bCs/>
                <w:lang w:val="en-GB"/>
              </w:rPr>
              <w:t>)</w:t>
            </w:r>
          </w:p>
        </w:tc>
      </w:tr>
      <w:tr w:rsidR="0058324A" w:rsidRPr="000A4986" w14:paraId="33C60885" w14:textId="77777777" w:rsidTr="004338A9">
        <w:tc>
          <w:tcPr>
            <w:tcW w:w="7938" w:type="dxa"/>
            <w:shd w:val="clear" w:color="auto" w:fill="auto"/>
          </w:tcPr>
          <w:p w14:paraId="24F76829" w14:textId="4BE66B72" w:rsidR="00AD7472" w:rsidRPr="004338A9" w:rsidRDefault="00E074E5" w:rsidP="4208A071">
            <w:pPr>
              <w:pStyle w:val="Brdtekst"/>
              <w:spacing w:before="0" w:after="0" w:line="276" w:lineRule="auto"/>
              <w:rPr>
                <w:b/>
                <w:bCs/>
                <w:lang w:val="en-GB"/>
              </w:rPr>
            </w:pPr>
            <w:r w:rsidRPr="004338A9">
              <w:rPr>
                <w:b/>
                <w:bCs/>
                <w:lang w:val="en-GB"/>
              </w:rPr>
              <w:t xml:space="preserve">Appendix 2 </w:t>
            </w:r>
            <w:r w:rsidR="0AA27CE8" w:rsidRPr="004338A9">
              <w:rPr>
                <w:b/>
                <w:bCs/>
                <w:lang w:val="en-GB"/>
              </w:rPr>
              <w:t>(</w:t>
            </w:r>
            <w:r w:rsidRPr="004338A9">
              <w:rPr>
                <w:b/>
                <w:bCs/>
                <w:i/>
                <w:iCs/>
                <w:lang w:val="en-GB"/>
              </w:rPr>
              <w:t>Charges</w:t>
            </w:r>
            <w:r w:rsidR="0AA27CE8" w:rsidRPr="004338A9">
              <w:rPr>
                <w:b/>
                <w:bCs/>
                <w:lang w:val="en-GB"/>
              </w:rPr>
              <w:t>)</w:t>
            </w:r>
          </w:p>
          <w:p w14:paraId="49433E9E" w14:textId="353CE54B" w:rsidR="00AD7472" w:rsidRPr="004338A9" w:rsidRDefault="6673796E" w:rsidP="4208A071">
            <w:pPr>
              <w:pStyle w:val="Brdtekst"/>
              <w:spacing w:before="0" w:after="0" w:line="276" w:lineRule="auto"/>
              <w:rPr>
                <w:lang w:val="en-GB"/>
              </w:rPr>
            </w:pPr>
            <w:r w:rsidRPr="004338A9">
              <w:rPr>
                <w:lang w:val="en-US"/>
              </w:rPr>
              <w:t xml:space="preserve">Attachment 2.1 </w:t>
            </w:r>
            <w:r w:rsidRPr="004338A9">
              <w:rPr>
                <w:lang w:val="en-GB"/>
              </w:rPr>
              <w:t>(</w:t>
            </w:r>
            <w:r w:rsidR="48C7C1AE" w:rsidRPr="004338A9">
              <w:rPr>
                <w:i/>
                <w:iCs/>
                <w:lang w:val="en-US"/>
              </w:rPr>
              <w:t>Price Matrix</w:t>
            </w:r>
            <w:r w:rsidR="48C7C1AE" w:rsidRPr="004338A9">
              <w:rPr>
                <w:lang w:val="en-GB"/>
              </w:rPr>
              <w:t>)</w:t>
            </w:r>
          </w:p>
        </w:tc>
      </w:tr>
      <w:tr w:rsidR="0058324A" w:rsidRPr="000A4986" w14:paraId="70E3A840" w14:textId="77777777" w:rsidTr="615DF8A9">
        <w:tc>
          <w:tcPr>
            <w:tcW w:w="7938" w:type="dxa"/>
          </w:tcPr>
          <w:p w14:paraId="4F4196FB" w14:textId="6CCCE9B3" w:rsidR="00AD7472" w:rsidRPr="004338A9" w:rsidRDefault="00E074E5" w:rsidP="00A27F05">
            <w:pPr>
              <w:pStyle w:val="Brdtekst"/>
              <w:spacing w:before="0" w:after="0" w:line="276" w:lineRule="auto"/>
              <w:rPr>
                <w:b/>
                <w:bCs/>
                <w:lang w:val="en-GB"/>
              </w:rPr>
            </w:pPr>
            <w:r w:rsidRPr="004338A9">
              <w:rPr>
                <w:b/>
                <w:bCs/>
                <w:lang w:val="en-GB"/>
              </w:rPr>
              <w:t xml:space="preserve">Appendix 3 </w:t>
            </w:r>
            <w:r w:rsidR="00E20522" w:rsidRPr="004338A9">
              <w:rPr>
                <w:b/>
                <w:bCs/>
                <w:lang w:val="en-GB"/>
              </w:rPr>
              <w:t>(</w:t>
            </w:r>
            <w:r w:rsidRPr="004338A9">
              <w:rPr>
                <w:b/>
                <w:bCs/>
                <w:i/>
                <w:iCs/>
                <w:lang w:val="en-GB"/>
              </w:rPr>
              <w:t>Governance and reporting</w:t>
            </w:r>
            <w:r w:rsidR="00E20522" w:rsidRPr="004338A9">
              <w:rPr>
                <w:b/>
                <w:bCs/>
                <w:lang w:val="en-GB"/>
              </w:rPr>
              <w:t>)</w:t>
            </w:r>
          </w:p>
          <w:p w14:paraId="08E26905" w14:textId="6B491DE3" w:rsidR="00AD7472" w:rsidRPr="004338A9" w:rsidRDefault="00716590" w:rsidP="00A27F05">
            <w:pPr>
              <w:pStyle w:val="Brdtekst"/>
              <w:spacing w:before="0" w:after="0" w:line="276" w:lineRule="auto"/>
              <w:rPr>
                <w:lang w:val="en-GB"/>
              </w:rPr>
            </w:pPr>
            <w:r w:rsidRPr="004338A9">
              <w:rPr>
                <w:lang w:val="en-GB"/>
              </w:rPr>
              <w:t>Attachment</w:t>
            </w:r>
            <w:r w:rsidR="00795DBE" w:rsidRPr="004338A9">
              <w:rPr>
                <w:lang w:val="en-GB"/>
              </w:rPr>
              <w:t xml:space="preserve"> 3.1 </w:t>
            </w:r>
            <w:r w:rsidR="00E20522" w:rsidRPr="004338A9">
              <w:rPr>
                <w:lang w:val="en-GB"/>
              </w:rPr>
              <w:t>(</w:t>
            </w:r>
            <w:r w:rsidR="00172EB3" w:rsidRPr="004338A9">
              <w:rPr>
                <w:i/>
                <w:iCs/>
                <w:lang w:val="en-GB"/>
              </w:rPr>
              <w:t>T</w:t>
            </w:r>
            <w:r w:rsidR="00E074E5" w:rsidRPr="004338A9">
              <w:rPr>
                <w:i/>
                <w:iCs/>
                <w:lang w:val="en-GB"/>
              </w:rPr>
              <w:t>emplate</w:t>
            </w:r>
            <w:r w:rsidR="00172EB3" w:rsidRPr="004338A9">
              <w:rPr>
                <w:i/>
                <w:iCs/>
                <w:lang w:val="en-GB"/>
              </w:rPr>
              <w:t xml:space="preserve"> for </w:t>
            </w:r>
            <w:r w:rsidR="00A948D1" w:rsidRPr="004338A9">
              <w:rPr>
                <w:i/>
                <w:iCs/>
                <w:lang w:val="en-GB"/>
              </w:rPr>
              <w:t>Management Information Report</w:t>
            </w:r>
            <w:r w:rsidR="00E20522" w:rsidRPr="004338A9">
              <w:rPr>
                <w:lang w:val="en-GB"/>
              </w:rPr>
              <w:t>)</w:t>
            </w:r>
          </w:p>
        </w:tc>
      </w:tr>
      <w:tr w:rsidR="0058324A" w:rsidRPr="000A4986" w14:paraId="3D8BF416" w14:textId="77777777" w:rsidTr="615DF8A9">
        <w:tc>
          <w:tcPr>
            <w:tcW w:w="7938" w:type="dxa"/>
          </w:tcPr>
          <w:p w14:paraId="753CE32E" w14:textId="4FBD89A1" w:rsidR="00547549" w:rsidRPr="000A4986" w:rsidRDefault="00547549" w:rsidP="00A27F05">
            <w:pPr>
              <w:pStyle w:val="Brdtekst"/>
              <w:spacing w:before="0" w:after="0" w:line="276" w:lineRule="auto"/>
              <w:rPr>
                <w:b/>
                <w:bCs/>
                <w:lang w:val="en-GB"/>
              </w:rPr>
            </w:pPr>
            <w:r w:rsidRPr="000A4986">
              <w:rPr>
                <w:b/>
                <w:bCs/>
                <w:lang w:val="en-GB"/>
              </w:rPr>
              <w:t xml:space="preserve">Appendix 4 </w:t>
            </w:r>
            <w:r w:rsidR="00E20522" w:rsidRPr="000A4986">
              <w:rPr>
                <w:b/>
                <w:bCs/>
                <w:lang w:val="en-GB"/>
              </w:rPr>
              <w:t>(</w:t>
            </w:r>
            <w:r w:rsidRPr="000A4986">
              <w:rPr>
                <w:b/>
                <w:bCs/>
                <w:i/>
                <w:iCs/>
                <w:lang w:val="en-GB"/>
              </w:rPr>
              <w:t>Terms &amp; Conditions</w:t>
            </w:r>
            <w:r w:rsidR="00E20522" w:rsidRPr="000A4986">
              <w:rPr>
                <w:b/>
                <w:bCs/>
                <w:lang w:val="en-GB"/>
              </w:rPr>
              <w:t>)</w:t>
            </w:r>
          </w:p>
          <w:p w14:paraId="68BA8B5F" w14:textId="35BC49A3" w:rsidR="00AD7472" w:rsidRPr="000A4986" w:rsidRDefault="00E074E5" w:rsidP="00A27F05">
            <w:pPr>
              <w:pStyle w:val="Brdtekst"/>
              <w:spacing w:before="0" w:after="0" w:line="276" w:lineRule="auto"/>
              <w:rPr>
                <w:lang w:val="en-GB"/>
              </w:rPr>
            </w:pPr>
            <w:r w:rsidRPr="000A4986">
              <w:rPr>
                <w:lang w:val="en-GB"/>
              </w:rPr>
              <w:t>Appendix 4</w:t>
            </w:r>
            <w:r w:rsidR="000A1BB9" w:rsidRPr="000A4986">
              <w:rPr>
                <w:lang w:val="en-GB"/>
              </w:rPr>
              <w:t>.</w:t>
            </w:r>
            <w:r w:rsidR="00A240AB" w:rsidRPr="000A4986">
              <w:rPr>
                <w:lang w:val="en-GB"/>
              </w:rPr>
              <w:t>1</w:t>
            </w:r>
            <w:r w:rsidRPr="000A4986">
              <w:rPr>
                <w:lang w:val="en-GB"/>
              </w:rPr>
              <w:t xml:space="preserve"> </w:t>
            </w:r>
            <w:r w:rsidR="00E20522" w:rsidRPr="000A4986">
              <w:rPr>
                <w:lang w:val="en-GB"/>
              </w:rPr>
              <w:t>(</w:t>
            </w:r>
            <w:r w:rsidR="00434902" w:rsidRPr="000A4986">
              <w:rPr>
                <w:i/>
                <w:iCs/>
                <w:lang w:val="en-GB"/>
              </w:rPr>
              <w:t>General T</w:t>
            </w:r>
            <w:r w:rsidRPr="000A4986">
              <w:rPr>
                <w:i/>
                <w:iCs/>
                <w:lang w:val="en-GB"/>
              </w:rPr>
              <w:t>erms &amp; Conditions</w:t>
            </w:r>
            <w:r w:rsidR="00E20522" w:rsidRPr="000A4986">
              <w:rPr>
                <w:lang w:val="en-GB"/>
              </w:rPr>
              <w:t>)</w:t>
            </w:r>
          </w:p>
          <w:p w14:paraId="21EC6821" w14:textId="6EE65173" w:rsidR="00AD7472" w:rsidRPr="000A4986" w:rsidRDefault="00E074E5" w:rsidP="00A27F05">
            <w:pPr>
              <w:pStyle w:val="Brdtekst"/>
              <w:spacing w:before="0" w:after="0" w:line="276" w:lineRule="auto"/>
              <w:rPr>
                <w:lang w:val="en-GB"/>
              </w:rPr>
            </w:pPr>
            <w:r w:rsidRPr="000A4986">
              <w:rPr>
                <w:lang w:val="en-GB"/>
              </w:rPr>
              <w:t>Appendix 4.</w:t>
            </w:r>
            <w:r w:rsidR="00A240AB" w:rsidRPr="000A4986">
              <w:rPr>
                <w:lang w:val="en-GB"/>
              </w:rPr>
              <w:t>2</w:t>
            </w:r>
            <w:r w:rsidRPr="000A4986">
              <w:rPr>
                <w:lang w:val="en-GB"/>
              </w:rPr>
              <w:t xml:space="preserve"> </w:t>
            </w:r>
            <w:r w:rsidR="001561FB" w:rsidRPr="000A4986">
              <w:rPr>
                <w:lang w:val="en-GB"/>
              </w:rPr>
              <w:t>(</w:t>
            </w:r>
            <w:r w:rsidRPr="000A4986">
              <w:rPr>
                <w:i/>
                <w:iCs/>
                <w:lang w:val="en-GB"/>
              </w:rPr>
              <w:t xml:space="preserve">Special </w:t>
            </w:r>
            <w:r w:rsidR="00434902" w:rsidRPr="000A4986">
              <w:rPr>
                <w:i/>
                <w:iCs/>
                <w:lang w:val="en-GB"/>
              </w:rPr>
              <w:t>Terms &amp; Conditions</w:t>
            </w:r>
            <w:r w:rsidR="001561FB" w:rsidRPr="000A4986">
              <w:rPr>
                <w:lang w:val="en-GB"/>
              </w:rPr>
              <w:t>)</w:t>
            </w:r>
          </w:p>
          <w:p w14:paraId="05636C6B" w14:textId="413B09BC" w:rsidR="00AD7472" w:rsidRPr="000A4986" w:rsidRDefault="00E074E5" w:rsidP="00A27F05">
            <w:pPr>
              <w:pStyle w:val="Brdtekst"/>
              <w:spacing w:before="0" w:after="0" w:line="276" w:lineRule="auto"/>
              <w:rPr>
                <w:lang w:val="en-GB"/>
              </w:rPr>
            </w:pPr>
            <w:r w:rsidRPr="615DF8A9">
              <w:rPr>
                <w:lang w:val="en-GB"/>
              </w:rPr>
              <w:t>Attachment 4.</w:t>
            </w:r>
            <w:r w:rsidR="00A240AB" w:rsidRPr="615DF8A9">
              <w:rPr>
                <w:lang w:val="en-GB"/>
              </w:rPr>
              <w:t>2</w:t>
            </w:r>
            <w:r w:rsidRPr="615DF8A9">
              <w:rPr>
                <w:lang w:val="en-GB"/>
              </w:rPr>
              <w:t xml:space="preserve">.1 </w:t>
            </w:r>
            <w:r w:rsidR="001561FB" w:rsidRPr="615DF8A9">
              <w:rPr>
                <w:lang w:val="en-GB"/>
              </w:rPr>
              <w:t>(</w:t>
            </w:r>
            <w:r w:rsidRPr="615DF8A9">
              <w:rPr>
                <w:i/>
                <w:iCs/>
                <w:lang w:val="en-GB"/>
              </w:rPr>
              <w:t>Template DPA</w:t>
            </w:r>
            <w:r w:rsidR="001561FB" w:rsidRPr="615DF8A9">
              <w:rPr>
                <w:lang w:val="en-GB"/>
              </w:rPr>
              <w:t>)</w:t>
            </w:r>
          </w:p>
          <w:p w14:paraId="524301B6" w14:textId="6FC7F1B8" w:rsidR="00AD7472" w:rsidRPr="000A4986" w:rsidRDefault="00E074E5" w:rsidP="00A27F05">
            <w:pPr>
              <w:pStyle w:val="Brdtekst"/>
              <w:spacing w:before="0" w:after="0" w:line="276" w:lineRule="auto"/>
              <w:rPr>
                <w:lang w:val="en-GB"/>
              </w:rPr>
            </w:pPr>
            <w:r w:rsidRPr="615DF8A9">
              <w:rPr>
                <w:lang w:val="en-GB"/>
              </w:rPr>
              <w:t>Appendix 4.</w:t>
            </w:r>
            <w:r w:rsidR="00A240AB" w:rsidRPr="615DF8A9">
              <w:rPr>
                <w:lang w:val="en-GB"/>
              </w:rPr>
              <w:t>3</w:t>
            </w:r>
            <w:r w:rsidRPr="615DF8A9">
              <w:rPr>
                <w:lang w:val="en-GB"/>
              </w:rPr>
              <w:t xml:space="preserve"> </w:t>
            </w:r>
            <w:r w:rsidR="001561FB" w:rsidRPr="615DF8A9">
              <w:rPr>
                <w:lang w:val="en-GB"/>
              </w:rPr>
              <w:t>(</w:t>
            </w:r>
            <w:r w:rsidR="554775CA" w:rsidRPr="615DF8A9">
              <w:rPr>
                <w:i/>
                <w:iCs/>
                <w:lang w:val="en-GB"/>
              </w:rPr>
              <w:t xml:space="preserve">Terms for </w:t>
            </w:r>
            <w:r w:rsidR="009B6012" w:rsidRPr="615DF8A9">
              <w:rPr>
                <w:i/>
                <w:iCs/>
                <w:lang w:val="en-GB"/>
              </w:rPr>
              <w:t>Professional services</w:t>
            </w:r>
            <w:r w:rsidR="001561FB" w:rsidRPr="615DF8A9">
              <w:rPr>
                <w:lang w:val="en-GB"/>
              </w:rPr>
              <w:t>)</w:t>
            </w:r>
          </w:p>
          <w:p w14:paraId="6EDCC3CF" w14:textId="65312F41" w:rsidR="00C87189" w:rsidRPr="000A4986" w:rsidRDefault="00C87189" w:rsidP="00A27F05">
            <w:pPr>
              <w:pStyle w:val="Brdtekst"/>
              <w:spacing w:before="0" w:after="0" w:line="276" w:lineRule="auto"/>
              <w:rPr>
                <w:lang w:val="en-GB"/>
              </w:rPr>
            </w:pPr>
            <w:r w:rsidRPr="000A4986">
              <w:rPr>
                <w:lang w:val="en-GB"/>
              </w:rPr>
              <w:t>Appendix 4.</w:t>
            </w:r>
            <w:r w:rsidR="00A240AB" w:rsidRPr="000A4986">
              <w:rPr>
                <w:lang w:val="en-GB"/>
              </w:rPr>
              <w:t>4</w:t>
            </w:r>
            <w:r w:rsidRPr="000A4986">
              <w:rPr>
                <w:lang w:val="en-GB"/>
              </w:rPr>
              <w:t xml:space="preserve"> </w:t>
            </w:r>
            <w:r w:rsidR="001561FB" w:rsidRPr="000A4986">
              <w:rPr>
                <w:lang w:val="en-GB"/>
              </w:rPr>
              <w:t>(</w:t>
            </w:r>
            <w:r w:rsidR="009B6012">
              <w:rPr>
                <w:i/>
                <w:iCs/>
                <w:lang w:val="en-GB"/>
              </w:rPr>
              <w:t>ESG</w:t>
            </w:r>
            <w:r w:rsidR="009B6012" w:rsidRPr="000A4986">
              <w:rPr>
                <w:i/>
                <w:iCs/>
                <w:lang w:val="en-GB"/>
              </w:rPr>
              <w:t xml:space="preserve"> </w:t>
            </w:r>
            <w:r w:rsidRPr="000A4986">
              <w:rPr>
                <w:i/>
                <w:iCs/>
                <w:lang w:val="en-GB"/>
              </w:rPr>
              <w:t>requirements</w:t>
            </w:r>
            <w:r w:rsidR="001561FB" w:rsidRPr="000A4986">
              <w:rPr>
                <w:lang w:val="en-GB"/>
              </w:rPr>
              <w:t>)</w:t>
            </w:r>
          </w:p>
          <w:p w14:paraId="68AC55E4" w14:textId="11A9CC37" w:rsidR="00AD7472" w:rsidRPr="000A4986" w:rsidRDefault="00E074E5" w:rsidP="00A27F05">
            <w:pPr>
              <w:pStyle w:val="Brdtekst"/>
              <w:spacing w:before="0" w:after="0" w:line="276" w:lineRule="auto"/>
              <w:rPr>
                <w:lang w:val="en-GB"/>
              </w:rPr>
            </w:pPr>
            <w:r w:rsidRPr="000A4986">
              <w:rPr>
                <w:lang w:val="en-GB"/>
              </w:rPr>
              <w:t>Appendix 4</w:t>
            </w:r>
            <w:r w:rsidR="00460330" w:rsidRPr="000A4986">
              <w:rPr>
                <w:lang w:val="en-GB"/>
              </w:rPr>
              <w:t>.</w:t>
            </w:r>
            <w:r w:rsidR="00A240AB" w:rsidRPr="000A4986">
              <w:rPr>
                <w:lang w:val="en-GB"/>
              </w:rPr>
              <w:t>5</w:t>
            </w:r>
            <w:r w:rsidRPr="000A4986">
              <w:rPr>
                <w:lang w:val="en-GB"/>
              </w:rPr>
              <w:t xml:space="preserve"> </w:t>
            </w:r>
            <w:r w:rsidR="001561FB" w:rsidRPr="000A4986">
              <w:rPr>
                <w:lang w:val="en-GB"/>
              </w:rPr>
              <w:t>(</w:t>
            </w:r>
            <w:r w:rsidRPr="000A4986">
              <w:rPr>
                <w:i/>
                <w:iCs/>
                <w:lang w:val="en-GB"/>
              </w:rPr>
              <w:t xml:space="preserve">Supplier Terms </w:t>
            </w:r>
            <w:r w:rsidR="007940E8" w:rsidRPr="000A4986">
              <w:rPr>
                <w:i/>
                <w:iCs/>
                <w:lang w:val="en-GB"/>
              </w:rPr>
              <w:t>&amp; Conditions</w:t>
            </w:r>
            <w:r w:rsidR="001561FB" w:rsidRPr="000A4986">
              <w:rPr>
                <w:lang w:val="en-GB"/>
              </w:rPr>
              <w:t>)</w:t>
            </w:r>
          </w:p>
          <w:p w14:paraId="6FA58FD6" w14:textId="036F5865" w:rsidR="008C067F" w:rsidRPr="000A4986" w:rsidRDefault="001F0773" w:rsidP="00A27F05">
            <w:pPr>
              <w:pStyle w:val="Brdtekst"/>
              <w:spacing w:before="0" w:after="0" w:line="276" w:lineRule="auto"/>
              <w:rPr>
                <w:lang w:val="en-GB"/>
              </w:rPr>
            </w:pPr>
            <w:r w:rsidRPr="000A4986">
              <w:rPr>
                <w:lang w:val="en-GB"/>
              </w:rPr>
              <w:t>Attachment 4.5.1 (</w:t>
            </w:r>
            <w:r w:rsidRPr="000A4986">
              <w:rPr>
                <w:i/>
                <w:iCs/>
                <w:lang w:val="en-GB"/>
              </w:rPr>
              <w:t>List of subcontractors and sub processors</w:t>
            </w:r>
            <w:r w:rsidRPr="000A4986">
              <w:rPr>
                <w:lang w:val="en-GB"/>
              </w:rPr>
              <w:t>)</w:t>
            </w:r>
          </w:p>
        </w:tc>
      </w:tr>
      <w:tr w:rsidR="0058324A" w:rsidRPr="000A4986" w14:paraId="301D0CA7" w14:textId="77777777" w:rsidTr="615DF8A9">
        <w:tc>
          <w:tcPr>
            <w:tcW w:w="7938" w:type="dxa"/>
          </w:tcPr>
          <w:p w14:paraId="071BC73A" w14:textId="740C5AC2" w:rsidR="00AD7472" w:rsidRPr="000A4986" w:rsidRDefault="00E074E5" w:rsidP="00A27F05">
            <w:pPr>
              <w:pStyle w:val="Brdtekst"/>
              <w:spacing w:before="0" w:after="0" w:line="276" w:lineRule="auto"/>
              <w:rPr>
                <w:lang w:val="en-GB"/>
              </w:rPr>
            </w:pPr>
            <w:r w:rsidRPr="000A4986">
              <w:rPr>
                <w:lang w:val="en-GB"/>
              </w:rPr>
              <w:t xml:space="preserve">Appendix 5.1 </w:t>
            </w:r>
            <w:r w:rsidR="001561FB" w:rsidRPr="000A4986">
              <w:rPr>
                <w:lang w:val="en-GB"/>
              </w:rPr>
              <w:t>(</w:t>
            </w:r>
            <w:r w:rsidRPr="000A4986">
              <w:rPr>
                <w:i/>
                <w:iCs/>
                <w:lang w:val="en-GB"/>
              </w:rPr>
              <w:t>Call-Off Contract Procedure</w:t>
            </w:r>
            <w:r w:rsidR="001561FB" w:rsidRPr="000A4986">
              <w:rPr>
                <w:lang w:val="en-GB"/>
              </w:rPr>
              <w:t>)</w:t>
            </w:r>
          </w:p>
          <w:p w14:paraId="4FB6BA7C" w14:textId="18CFC4A3" w:rsidR="00AD7472" w:rsidRPr="000A4986" w:rsidRDefault="00E074E5" w:rsidP="00A27F05">
            <w:pPr>
              <w:pStyle w:val="Brdtekst"/>
              <w:spacing w:before="0" w:after="0" w:line="276" w:lineRule="auto"/>
              <w:rPr>
                <w:lang w:val="en-GB"/>
              </w:rPr>
            </w:pPr>
            <w:r w:rsidRPr="000A4986">
              <w:rPr>
                <w:lang w:val="en-GB"/>
              </w:rPr>
              <w:t xml:space="preserve">Appendix 5.2 </w:t>
            </w:r>
            <w:r w:rsidR="001561FB" w:rsidRPr="000A4986">
              <w:rPr>
                <w:lang w:val="en-GB"/>
              </w:rPr>
              <w:t>(</w:t>
            </w:r>
            <w:r w:rsidR="00D562DE" w:rsidRPr="000A4986">
              <w:rPr>
                <w:i/>
                <w:iCs/>
                <w:lang w:val="en-GB"/>
              </w:rPr>
              <w:t>Order Form</w:t>
            </w:r>
            <w:r w:rsidR="001561FB" w:rsidRPr="000A4986">
              <w:rPr>
                <w:lang w:val="en-GB"/>
              </w:rPr>
              <w:t>)</w:t>
            </w:r>
          </w:p>
        </w:tc>
      </w:tr>
      <w:tr w:rsidR="0058324A" w:rsidRPr="000A4986" w14:paraId="3FCDC6F0" w14:textId="77777777" w:rsidTr="615DF8A9">
        <w:tc>
          <w:tcPr>
            <w:tcW w:w="7938" w:type="dxa"/>
          </w:tcPr>
          <w:p w14:paraId="657B21D5" w14:textId="14F3DF14" w:rsidR="00AD7472" w:rsidRPr="000A4986" w:rsidRDefault="00E074E5" w:rsidP="00A27F05">
            <w:pPr>
              <w:pStyle w:val="Brdtekst"/>
              <w:spacing w:before="0" w:after="0" w:line="276" w:lineRule="auto"/>
              <w:rPr>
                <w:b/>
                <w:bCs/>
                <w:lang w:val="en-GB"/>
              </w:rPr>
            </w:pPr>
            <w:r w:rsidRPr="000A4986">
              <w:rPr>
                <w:b/>
                <w:bCs/>
                <w:lang w:val="en-GB"/>
              </w:rPr>
              <w:t xml:space="preserve">Appendix 6 </w:t>
            </w:r>
            <w:r w:rsidR="001561FB" w:rsidRPr="000A4986">
              <w:rPr>
                <w:b/>
                <w:bCs/>
                <w:lang w:val="en-GB"/>
              </w:rPr>
              <w:t>(</w:t>
            </w:r>
            <w:r w:rsidRPr="000A4986">
              <w:rPr>
                <w:b/>
                <w:bCs/>
                <w:i/>
                <w:iCs/>
                <w:lang w:val="en-GB"/>
              </w:rPr>
              <w:t>Customers</w:t>
            </w:r>
            <w:r w:rsidR="001561FB" w:rsidRPr="000A4986">
              <w:rPr>
                <w:b/>
                <w:bCs/>
                <w:lang w:val="en-GB"/>
              </w:rPr>
              <w:t>)</w:t>
            </w:r>
          </w:p>
        </w:tc>
      </w:tr>
      <w:tr w:rsidR="0058324A" w:rsidRPr="000A4986" w14:paraId="79E171F3" w14:textId="77777777" w:rsidTr="615DF8A9">
        <w:tc>
          <w:tcPr>
            <w:tcW w:w="7938" w:type="dxa"/>
          </w:tcPr>
          <w:p w14:paraId="5455C7DE" w14:textId="11C660DC" w:rsidR="00AD7472" w:rsidRPr="000A4986" w:rsidRDefault="00DE3756" w:rsidP="00A27F05">
            <w:pPr>
              <w:pStyle w:val="Brdtekst"/>
              <w:spacing w:before="0" w:after="0" w:line="276" w:lineRule="auto"/>
              <w:rPr>
                <w:b/>
                <w:bCs/>
                <w:lang w:val="en-GB"/>
              </w:rPr>
            </w:pPr>
            <w:r w:rsidRPr="000A4986">
              <w:rPr>
                <w:b/>
                <w:bCs/>
                <w:lang w:val="en-GB"/>
              </w:rPr>
              <w:t>Appendix 7 (</w:t>
            </w:r>
            <w:r w:rsidRPr="000A4986">
              <w:rPr>
                <w:b/>
                <w:bCs/>
                <w:i/>
                <w:iCs/>
                <w:lang w:val="en-GB"/>
              </w:rPr>
              <w:t>Definitions</w:t>
            </w:r>
            <w:r w:rsidRPr="000A4986">
              <w:rPr>
                <w:b/>
                <w:bCs/>
                <w:lang w:val="en-GB"/>
              </w:rPr>
              <w:t>)</w:t>
            </w:r>
          </w:p>
        </w:tc>
      </w:tr>
    </w:tbl>
    <w:p w14:paraId="3FE72908" w14:textId="6801AB9C" w:rsidR="00E13C47" w:rsidRPr="000A4986" w:rsidRDefault="00E074E5" w:rsidP="00E13C47">
      <w:pPr>
        <w:pStyle w:val="Overskrift2"/>
        <w:rPr>
          <w:b/>
          <w:bCs/>
          <w:lang w:val="en-GB"/>
        </w:rPr>
      </w:pPr>
      <w:r w:rsidRPr="000A4986">
        <w:rPr>
          <w:b/>
          <w:bCs/>
          <w:lang w:val="en-GB"/>
        </w:rPr>
        <w:t>Order of precedence</w:t>
      </w:r>
      <w:bookmarkEnd w:id="10"/>
    </w:p>
    <w:p w14:paraId="5B05EF8B" w14:textId="7B0F3E4F" w:rsidR="00E13C47" w:rsidRPr="000A4986" w:rsidRDefault="00E074E5" w:rsidP="00E13C47">
      <w:pPr>
        <w:pStyle w:val="Overskrift3"/>
        <w:rPr>
          <w:rStyle w:val="spellingerror"/>
          <w:color w:val="FF0000"/>
          <w:szCs w:val="26"/>
          <w:lang w:val="en-GB"/>
        </w:rPr>
      </w:pPr>
      <w:bookmarkStart w:id="11" w:name="_Ref119939569"/>
      <w:r w:rsidRPr="000A4986">
        <w:rPr>
          <w:lang w:val="en-GB"/>
        </w:rPr>
        <w:t xml:space="preserve">In the event of ambiguity or inconsistency within this </w:t>
      </w:r>
      <w:r w:rsidR="001952C3" w:rsidRPr="000A4986">
        <w:rPr>
          <w:rFonts w:eastAsiaTheme="minorEastAsia"/>
          <w:lang w:val="en-GB"/>
        </w:rPr>
        <w:t xml:space="preserve">document </w:t>
      </w:r>
      <w:bookmarkEnd w:id="11"/>
      <w:r w:rsidR="00E87631" w:rsidRPr="000A4986">
        <w:rPr>
          <w:rFonts w:eastAsiaTheme="minorEastAsia"/>
          <w:lang w:val="en-GB"/>
        </w:rPr>
        <w:t xml:space="preserve">or </w:t>
      </w:r>
      <w:r w:rsidR="00A22533" w:rsidRPr="000A4986">
        <w:rPr>
          <w:rFonts w:eastAsiaTheme="minorEastAsia"/>
          <w:lang w:val="en-GB"/>
        </w:rPr>
        <w:t xml:space="preserve">other </w:t>
      </w:r>
      <w:r w:rsidR="000F1ED3" w:rsidRPr="000A4986">
        <w:rPr>
          <w:rFonts w:eastAsiaTheme="minorEastAsia"/>
          <w:lang w:val="en-GB"/>
        </w:rPr>
        <w:t>documents being a part of the Framework Agreement</w:t>
      </w:r>
      <w:r w:rsidR="00E87631" w:rsidRPr="000A4986">
        <w:rPr>
          <w:rFonts w:eastAsiaTheme="minorEastAsia"/>
          <w:lang w:val="en-GB"/>
        </w:rPr>
        <w:t>,</w:t>
      </w:r>
      <w:r w:rsidR="00063D03" w:rsidRPr="000A4986">
        <w:rPr>
          <w:lang w:val="en-GB"/>
        </w:rPr>
        <w:t xml:space="preserve"> </w:t>
      </w:r>
      <w:r w:rsidR="00EC338C" w:rsidRPr="000A4986">
        <w:rPr>
          <w:lang w:val="en-GB"/>
        </w:rPr>
        <w:t xml:space="preserve">priority shall apply as set out in clause 1.4 of </w:t>
      </w:r>
      <w:r w:rsidR="00063D03" w:rsidRPr="000A4986">
        <w:rPr>
          <w:u w:val="single"/>
          <w:lang w:val="en-GB"/>
        </w:rPr>
        <w:t xml:space="preserve">Appendix </w:t>
      </w:r>
      <w:r w:rsidR="00E52745" w:rsidRPr="000A4986">
        <w:rPr>
          <w:u w:val="single"/>
          <w:lang w:val="en-GB"/>
        </w:rPr>
        <w:t>4</w:t>
      </w:r>
      <w:r w:rsidR="00E52745" w:rsidRPr="000A4986">
        <w:rPr>
          <w:lang w:val="en-GB"/>
        </w:rPr>
        <w:t xml:space="preserve"> (</w:t>
      </w:r>
      <w:r w:rsidR="00E52745" w:rsidRPr="000A4986">
        <w:rPr>
          <w:i/>
          <w:iCs/>
          <w:lang w:val="en-GB"/>
        </w:rPr>
        <w:t>Terms &amp; Conditions</w:t>
      </w:r>
      <w:r w:rsidR="00E52745" w:rsidRPr="000A4986">
        <w:rPr>
          <w:lang w:val="en-GB"/>
        </w:rPr>
        <w:t xml:space="preserve">). </w:t>
      </w:r>
    </w:p>
    <w:p w14:paraId="29213B1F" w14:textId="77CFF6AD" w:rsidR="00E13C47" w:rsidRPr="000A4986" w:rsidRDefault="00E074E5" w:rsidP="00E13C47">
      <w:pPr>
        <w:pStyle w:val="Overskrift1"/>
        <w:rPr>
          <w:lang w:val="en-GB"/>
        </w:rPr>
      </w:pPr>
      <w:bookmarkStart w:id="12" w:name="_Toc1509131374"/>
      <w:bookmarkStart w:id="13" w:name="_Toc189603761"/>
      <w:r w:rsidRPr="72F37EF2">
        <w:rPr>
          <w:lang w:val="en-GB"/>
        </w:rPr>
        <w:t>Scope</w:t>
      </w:r>
      <w:bookmarkEnd w:id="12"/>
      <w:bookmarkEnd w:id="13"/>
      <w:r w:rsidRPr="72F37EF2">
        <w:rPr>
          <w:lang w:val="en-GB"/>
        </w:rPr>
        <w:t xml:space="preserve"> </w:t>
      </w:r>
    </w:p>
    <w:p w14:paraId="6198D0DE" w14:textId="787629E1" w:rsidR="00E13C47" w:rsidRPr="000A4986" w:rsidRDefault="00E074E5" w:rsidP="008F70C7">
      <w:pPr>
        <w:pStyle w:val="Overskrift2"/>
        <w:rPr>
          <w:lang w:val="en-GB"/>
        </w:rPr>
      </w:pPr>
      <w:r w:rsidRPr="000A4986">
        <w:rPr>
          <w:lang w:val="en-GB"/>
        </w:rPr>
        <w:t xml:space="preserve">The Supplier shall offer the Services described in </w:t>
      </w:r>
      <w:r w:rsidR="00170670" w:rsidRPr="000A4986">
        <w:rPr>
          <w:u w:val="single"/>
          <w:lang w:val="en-GB"/>
        </w:rPr>
        <w:t>Appendix 1</w:t>
      </w:r>
      <w:r w:rsidRPr="000A4986">
        <w:rPr>
          <w:lang w:val="en-GB"/>
        </w:rPr>
        <w:t xml:space="preserve"> (</w:t>
      </w:r>
      <w:r w:rsidRPr="000A4986">
        <w:rPr>
          <w:i/>
          <w:iCs/>
          <w:lang w:val="en-GB"/>
        </w:rPr>
        <w:t>Services</w:t>
      </w:r>
      <w:r w:rsidRPr="000A4986">
        <w:rPr>
          <w:lang w:val="en-GB"/>
        </w:rPr>
        <w:t>) to the Customers</w:t>
      </w:r>
      <w:r w:rsidR="006E03AF" w:rsidRPr="000A4986">
        <w:rPr>
          <w:lang w:val="en-GB"/>
        </w:rPr>
        <w:t>.</w:t>
      </w:r>
    </w:p>
    <w:p w14:paraId="02FC0DB7" w14:textId="77777777" w:rsidR="00152871" w:rsidRPr="000A4986" w:rsidRDefault="00152871" w:rsidP="00152871">
      <w:pPr>
        <w:pStyle w:val="Overskrift2"/>
        <w:rPr>
          <w:lang w:val="en-GB"/>
        </w:rPr>
      </w:pPr>
      <w:bookmarkStart w:id="14" w:name="_Toc474308351"/>
      <w:bookmarkStart w:id="15" w:name="_Toc189603762"/>
      <w:r w:rsidRPr="00772D5C">
        <w:rPr>
          <w:rFonts w:eastAsia="Arial"/>
          <w:szCs w:val="20"/>
          <w:lang w:val="en-GB"/>
        </w:rPr>
        <w:t>For any parts of the Services that are not Professional Services or events,</w:t>
      </w:r>
      <w:r w:rsidRPr="00772D5C">
        <w:rPr>
          <w:lang w:val="en-GB"/>
        </w:rPr>
        <w:t xml:space="preserve"> the </w:t>
      </w:r>
      <w:r w:rsidRPr="4CA00847">
        <w:rPr>
          <w:lang w:val="en-GB"/>
        </w:rPr>
        <w:t xml:space="preserve">Supplier shall, free of charge, provide no less than 5 (five) licenses/user accounts for the Services to DFØ. The licenses/user accounts shall allow DFØ to manage and facilitate its rights and obligations under the Framework Agreement, including, e.g., collecting reports/data, </w:t>
      </w:r>
      <w:r w:rsidRPr="4CA00847">
        <w:rPr>
          <w:lang w:val="en-GB"/>
        </w:rPr>
        <w:lastRenderedPageBreak/>
        <w:t xml:space="preserve">reviewing and testing the Services. The Supplier shall, free of charge, provide such establishment assistance as reasonably requested by DFØ to set up the licenses/user accounts in a way reasonably enabling DFØ’s use of the Services under this clause. Relevant terms set out in Appendix 4 and its sub-appendices will apply </w:t>
      </w:r>
      <w:r w:rsidRPr="00FC160D">
        <w:rPr>
          <w:i/>
          <w:iCs/>
          <w:lang w:val="en-GB"/>
        </w:rPr>
        <w:t>mutatis mutandis</w:t>
      </w:r>
      <w:r w:rsidRPr="4CA00847">
        <w:rPr>
          <w:lang w:val="en-GB"/>
        </w:rPr>
        <w:t xml:space="preserve"> to DFØ’s use. .</w:t>
      </w:r>
    </w:p>
    <w:p w14:paraId="1AA6CB79" w14:textId="77777777" w:rsidR="00152871" w:rsidRPr="00FC160D" w:rsidRDefault="00152871" w:rsidP="00152871">
      <w:pPr>
        <w:pStyle w:val="Overskrift3"/>
        <w:rPr>
          <w:rFonts w:eastAsia="Arial"/>
          <w:color w:val="000000" w:themeColor="text1"/>
          <w:szCs w:val="20"/>
          <w:lang w:val="en-US"/>
        </w:rPr>
      </w:pPr>
      <w:r w:rsidRPr="00FC160D">
        <w:rPr>
          <w:lang w:val="en-US"/>
        </w:rPr>
        <w:t xml:space="preserve">Where conferences and events form part of the Services offered by the Supplier (as set out in </w:t>
      </w:r>
      <w:r w:rsidRPr="00FC160D">
        <w:rPr>
          <w:u w:val="single"/>
          <w:lang w:val="en-US"/>
        </w:rPr>
        <w:t>Annex 1</w:t>
      </w:r>
      <w:r w:rsidRPr="00FC160D">
        <w:rPr>
          <w:lang w:val="en-US"/>
        </w:rPr>
        <w:t xml:space="preserve"> (</w:t>
      </w:r>
      <w:r w:rsidRPr="00FC160D">
        <w:rPr>
          <w:i/>
          <w:iCs/>
          <w:lang w:val="en-US"/>
        </w:rPr>
        <w:t>Services</w:t>
      </w:r>
      <w:r w:rsidRPr="00FC160D">
        <w:rPr>
          <w:lang w:val="en-US"/>
        </w:rPr>
        <w:t xml:space="preserve">)), any entity being listed in </w:t>
      </w:r>
      <w:r w:rsidRPr="00FC160D">
        <w:rPr>
          <w:u w:val="single"/>
          <w:lang w:val="en-US"/>
        </w:rPr>
        <w:t>Appendix 6</w:t>
      </w:r>
      <w:r w:rsidRPr="00FC160D">
        <w:rPr>
          <w:lang w:val="en-US"/>
        </w:rPr>
        <w:t xml:space="preserve"> (</w:t>
      </w:r>
      <w:r w:rsidRPr="00FC160D">
        <w:rPr>
          <w:i/>
          <w:iCs/>
          <w:lang w:val="en-US"/>
        </w:rPr>
        <w:t>Customers</w:t>
      </w:r>
      <w:r w:rsidRPr="00FC160D">
        <w:rPr>
          <w:lang w:val="en-US"/>
        </w:rPr>
        <w:t xml:space="preserve">) </w:t>
      </w:r>
      <w:r w:rsidRPr="00FC160D">
        <w:rPr>
          <w:rFonts w:eastAsia="Arial"/>
          <w:color w:val="000000" w:themeColor="text1"/>
          <w:szCs w:val="20"/>
          <w:lang w:val="en-US"/>
        </w:rPr>
        <w:t>shall have the following rights in relation to event and conference admission/participation purchased from the Supplier even if no Call-of Contract has been entered into between the Supplier and the entity in question:</w:t>
      </w:r>
    </w:p>
    <w:p w14:paraId="0BD897F6" w14:textId="2A742937" w:rsidR="00152871" w:rsidRPr="0049370B" w:rsidRDefault="00152871" w:rsidP="0049370B">
      <w:pPr>
        <w:pStyle w:val="Overskrift5"/>
        <w:numPr>
          <w:ilvl w:val="5"/>
          <w:numId w:val="9"/>
        </w:numPr>
        <w:rPr>
          <w:lang w:val="en-GB"/>
        </w:rPr>
      </w:pPr>
      <w:r w:rsidRPr="0049370B">
        <w:rPr>
          <w:lang w:val="en-GB"/>
        </w:rPr>
        <w:t>A right to cancel partially or fully their attendance to a conference and/or event free of charge up until 24 hours prior to the conference starts (in case of cancellation, any prepaid Charges for participation must be refunded)</w:t>
      </w:r>
      <w:r w:rsidR="0049370B">
        <w:rPr>
          <w:lang w:val="en-GB"/>
        </w:rPr>
        <w:t>;</w:t>
      </w:r>
    </w:p>
    <w:p w14:paraId="0F4A68ED" w14:textId="013B1651" w:rsidR="00152871" w:rsidRPr="0049370B" w:rsidRDefault="00152871" w:rsidP="0049370B">
      <w:pPr>
        <w:pStyle w:val="Overskrift5"/>
        <w:numPr>
          <w:ilvl w:val="5"/>
          <w:numId w:val="9"/>
        </w:numPr>
        <w:rPr>
          <w:lang w:val="en-GB"/>
        </w:rPr>
      </w:pPr>
      <w:r w:rsidRPr="0049370B">
        <w:rPr>
          <w:lang w:val="en-GB"/>
        </w:rPr>
        <w:t>A right to substitute their attendees at a conference free of charge up until the conference starts as long as the new attendee is employed with or represents an entity listed in Appendix 6</w:t>
      </w:r>
      <w:r w:rsidR="0049370B" w:rsidRPr="0049370B">
        <w:rPr>
          <w:lang w:val="en-GB"/>
        </w:rPr>
        <w:t>;</w:t>
      </w:r>
      <w:r w:rsidRPr="0049370B">
        <w:rPr>
          <w:lang w:val="en-GB"/>
        </w:rPr>
        <w:t xml:space="preserve"> and.</w:t>
      </w:r>
    </w:p>
    <w:p w14:paraId="34A7F42F" w14:textId="77777777" w:rsidR="00152871" w:rsidRPr="00FE6355" w:rsidRDefault="00152871" w:rsidP="0049370B">
      <w:pPr>
        <w:pStyle w:val="Overskrift5"/>
        <w:numPr>
          <w:ilvl w:val="5"/>
          <w:numId w:val="9"/>
        </w:numPr>
        <w:rPr>
          <w:iCs/>
          <w:lang w:val="en-US"/>
        </w:rPr>
      </w:pPr>
      <w:r w:rsidRPr="00FE6355">
        <w:rPr>
          <w:lang w:val="en-US"/>
        </w:rPr>
        <w:t xml:space="preserve">A discount on any fees no </w:t>
      </w:r>
      <w:r w:rsidRPr="00FE6355">
        <w:rPr>
          <w:iCs/>
          <w:lang w:val="en-US"/>
        </w:rPr>
        <w:t>smaller</w:t>
      </w:r>
      <w:r w:rsidRPr="00FE6355">
        <w:rPr>
          <w:lang w:val="en-US"/>
        </w:rPr>
        <w:t xml:space="preserve"> and subject to no stricter conditions than any discount offered in Attachment 2.1 (Price Matrix) and/or any discount offered under any Call-off Contract.</w:t>
      </w:r>
    </w:p>
    <w:p w14:paraId="502CD191" w14:textId="669DD3F4" w:rsidR="00E13C47" w:rsidRPr="000A4986" w:rsidRDefault="00E074E5" w:rsidP="00E13C47">
      <w:pPr>
        <w:pStyle w:val="Overskrift1"/>
        <w:rPr>
          <w:lang w:val="en-GB"/>
        </w:rPr>
      </w:pPr>
      <w:r w:rsidRPr="72F37EF2">
        <w:rPr>
          <w:lang w:val="en-GB"/>
        </w:rPr>
        <w:t>Financial provisions</w:t>
      </w:r>
      <w:bookmarkEnd w:id="14"/>
      <w:bookmarkEnd w:id="15"/>
    </w:p>
    <w:p w14:paraId="62707B12" w14:textId="77777777" w:rsidR="00E13C47" w:rsidRPr="000A4986" w:rsidRDefault="00E074E5" w:rsidP="00E13C47">
      <w:pPr>
        <w:pStyle w:val="Overskrift2"/>
        <w:rPr>
          <w:b/>
          <w:bCs/>
          <w:lang w:val="en-GB"/>
        </w:rPr>
      </w:pPr>
      <w:r w:rsidRPr="000A4986">
        <w:rPr>
          <w:b/>
          <w:bCs/>
          <w:lang w:val="en-GB"/>
        </w:rPr>
        <w:t>Charges</w:t>
      </w:r>
    </w:p>
    <w:p w14:paraId="102E41C0" w14:textId="4F49A586" w:rsidR="00E13C47" w:rsidRPr="000A4986" w:rsidRDefault="00E074E5" w:rsidP="00E13C47">
      <w:pPr>
        <w:pStyle w:val="Overskrift3"/>
        <w:rPr>
          <w:lang w:val="en-GB"/>
        </w:rPr>
      </w:pPr>
      <w:r w:rsidRPr="000A4986">
        <w:rPr>
          <w:lang w:val="en-GB"/>
        </w:rPr>
        <w:t xml:space="preserve">The Charges offered by the Supplier to Customers </w:t>
      </w:r>
      <w:r w:rsidR="004209C9" w:rsidRPr="000A4986">
        <w:rPr>
          <w:lang w:val="en-GB"/>
        </w:rPr>
        <w:t xml:space="preserve">under Call-Off Contracts </w:t>
      </w:r>
      <w:r w:rsidR="00FB1793" w:rsidRPr="000A4986">
        <w:rPr>
          <w:lang w:val="en-GB"/>
        </w:rPr>
        <w:t xml:space="preserve">are regulated in </w:t>
      </w:r>
      <w:r w:rsidR="00FB1793" w:rsidRPr="000A4986">
        <w:rPr>
          <w:u w:val="single"/>
          <w:lang w:val="en-GB"/>
        </w:rPr>
        <w:t>Appendix 2</w:t>
      </w:r>
      <w:r w:rsidR="00130150" w:rsidRPr="000A4986">
        <w:rPr>
          <w:lang w:val="en-GB"/>
        </w:rPr>
        <w:t xml:space="preserve"> (</w:t>
      </w:r>
      <w:r w:rsidR="00E502BA" w:rsidRPr="000A4986">
        <w:rPr>
          <w:i/>
          <w:iCs/>
          <w:lang w:val="en-GB"/>
        </w:rPr>
        <w:t>Charges</w:t>
      </w:r>
      <w:r w:rsidR="00130150" w:rsidRPr="000A4986">
        <w:rPr>
          <w:lang w:val="en-GB"/>
        </w:rPr>
        <w:t>).</w:t>
      </w:r>
    </w:p>
    <w:p w14:paraId="2A627A24" w14:textId="48C805FC" w:rsidR="00F95A75" w:rsidRPr="000A4986" w:rsidRDefault="00F95A75" w:rsidP="00E13C47">
      <w:pPr>
        <w:pStyle w:val="Overskrift3"/>
        <w:rPr>
          <w:rStyle w:val="normaltextrun"/>
          <w:lang w:val="en-GB"/>
        </w:rPr>
      </w:pPr>
      <w:r w:rsidRPr="000A4986">
        <w:rPr>
          <w:rStyle w:val="normaltextrun"/>
          <w:color w:val="000000"/>
          <w:szCs w:val="20"/>
          <w:shd w:val="clear" w:color="auto" w:fill="FFFFFF"/>
          <w:lang w:val="en-GB"/>
        </w:rPr>
        <w:t>The Charges offered are "all inclusive". Except for mandatory Norwegian value added tax (VAT), the Supplier shall not be entitled to impose or pass on any fees, costs, charges, taxes, duties, or expenses for the Services unless there is a specific charge set out in</w:t>
      </w:r>
      <w:r w:rsidRPr="000A4986">
        <w:rPr>
          <w:rStyle w:val="normaltextrun"/>
          <w:color w:val="000000"/>
          <w:szCs w:val="20"/>
          <w:shd w:val="clear" w:color="auto" w:fill="C0C0C0"/>
          <w:lang w:val="en-GB"/>
        </w:rPr>
        <w:t xml:space="preserve"> </w:t>
      </w:r>
      <w:r w:rsidRPr="000A4986">
        <w:rPr>
          <w:rStyle w:val="normaltextrun"/>
          <w:color w:val="000000"/>
          <w:szCs w:val="20"/>
          <w:u w:val="single"/>
          <w:shd w:val="clear" w:color="auto" w:fill="FFFFFF"/>
          <w:lang w:val="en-GB"/>
        </w:rPr>
        <w:t>Appendix 2</w:t>
      </w:r>
      <w:r w:rsidRPr="000A4986">
        <w:rPr>
          <w:rStyle w:val="normaltextrun"/>
          <w:color w:val="000000"/>
          <w:szCs w:val="20"/>
          <w:shd w:val="clear" w:color="auto" w:fill="FFFFFF"/>
          <w:lang w:val="en-GB"/>
        </w:rPr>
        <w:t xml:space="preserve"> (</w:t>
      </w:r>
      <w:r w:rsidRPr="000A4986">
        <w:rPr>
          <w:rStyle w:val="normaltextrun"/>
          <w:i/>
          <w:iCs/>
          <w:color w:val="000000"/>
          <w:szCs w:val="20"/>
          <w:shd w:val="clear" w:color="auto" w:fill="FFFFFF"/>
          <w:lang w:val="en-GB"/>
        </w:rPr>
        <w:t>Charges</w:t>
      </w:r>
      <w:r w:rsidRPr="000A4986">
        <w:rPr>
          <w:rStyle w:val="normaltextrun"/>
          <w:color w:val="000000"/>
          <w:szCs w:val="20"/>
          <w:shd w:val="clear" w:color="auto" w:fill="FFFFFF"/>
          <w:lang w:val="en-GB"/>
        </w:rPr>
        <w:t>). The absence of a specific fee, charge, or expense for a particular activity or product (including tools and licenses) does not mean that the particular activity does not form part of the Services.</w:t>
      </w:r>
    </w:p>
    <w:p w14:paraId="1E6A189D" w14:textId="77777777" w:rsidR="00E13C47" w:rsidRPr="000A4986" w:rsidRDefault="00E074E5" w:rsidP="00E13C47">
      <w:pPr>
        <w:pStyle w:val="Overskrift2"/>
        <w:rPr>
          <w:b/>
          <w:bCs/>
          <w:lang w:val="en-GB"/>
        </w:rPr>
      </w:pPr>
      <w:r w:rsidRPr="000A4986">
        <w:rPr>
          <w:b/>
          <w:bCs/>
          <w:lang w:val="en-GB"/>
        </w:rPr>
        <w:t>Price adjustments</w:t>
      </w:r>
    </w:p>
    <w:p w14:paraId="673F125A" w14:textId="47040371" w:rsidR="00E13C47" w:rsidRPr="000A4986" w:rsidRDefault="00E074E5" w:rsidP="00E13C47">
      <w:pPr>
        <w:pStyle w:val="Overskrift3"/>
        <w:rPr>
          <w:lang w:val="en-GB"/>
        </w:rPr>
      </w:pPr>
      <w:r w:rsidRPr="000A4986">
        <w:rPr>
          <w:lang w:val="en-GB"/>
        </w:rPr>
        <w:t xml:space="preserve">The Charges set out in </w:t>
      </w:r>
      <w:r w:rsidR="00C77E1E" w:rsidRPr="000A4986">
        <w:rPr>
          <w:u w:val="single"/>
          <w:lang w:val="en-GB"/>
        </w:rPr>
        <w:t>Appendix 2</w:t>
      </w:r>
      <w:r w:rsidRPr="000A4986">
        <w:rPr>
          <w:lang w:val="en-GB"/>
        </w:rPr>
        <w:t xml:space="preserve"> (</w:t>
      </w:r>
      <w:r w:rsidRPr="000A4986">
        <w:rPr>
          <w:i/>
          <w:iCs/>
          <w:lang w:val="en-GB"/>
        </w:rPr>
        <w:t>Charges</w:t>
      </w:r>
      <w:r w:rsidRPr="000A4986">
        <w:rPr>
          <w:lang w:val="en-GB"/>
        </w:rPr>
        <w:t xml:space="preserve">) may only be adjusted in accordance with any provisions </w:t>
      </w:r>
      <w:r w:rsidR="00D02D20" w:rsidRPr="000A4986">
        <w:rPr>
          <w:lang w:val="en-GB"/>
        </w:rPr>
        <w:t xml:space="preserve">clearly </w:t>
      </w:r>
      <w:r w:rsidRPr="000A4986">
        <w:rPr>
          <w:lang w:val="en-GB"/>
        </w:rPr>
        <w:t xml:space="preserve">stipulated in </w:t>
      </w:r>
      <w:r w:rsidR="00C77E1E" w:rsidRPr="000A4986">
        <w:rPr>
          <w:u w:val="single"/>
          <w:lang w:val="en-GB"/>
        </w:rPr>
        <w:t>Appendix 2</w:t>
      </w:r>
      <w:r w:rsidRPr="000A4986">
        <w:rPr>
          <w:lang w:val="en-GB"/>
        </w:rPr>
        <w:t xml:space="preserve"> (</w:t>
      </w:r>
      <w:r w:rsidRPr="000A4986">
        <w:rPr>
          <w:i/>
          <w:iCs/>
          <w:lang w:val="en-GB"/>
        </w:rPr>
        <w:t>Charges</w:t>
      </w:r>
      <w:r w:rsidRPr="000A4986">
        <w:rPr>
          <w:lang w:val="en-GB"/>
        </w:rPr>
        <w:t>)</w:t>
      </w:r>
      <w:r w:rsidR="00115D8D" w:rsidRPr="000A4986">
        <w:rPr>
          <w:lang w:val="en-GB"/>
        </w:rPr>
        <w:t>.</w:t>
      </w:r>
      <w:r w:rsidR="007860E3" w:rsidRPr="000A4986">
        <w:rPr>
          <w:lang w:val="en-GB"/>
        </w:rPr>
        <w:t xml:space="preserve"> </w:t>
      </w:r>
      <w:r w:rsidR="00115D8D" w:rsidRPr="000A4986">
        <w:rPr>
          <w:lang w:val="en-GB"/>
        </w:rPr>
        <w:t xml:space="preserve"> </w:t>
      </w:r>
    </w:p>
    <w:p w14:paraId="5319732C" w14:textId="719F00E9" w:rsidR="00E13C47" w:rsidRPr="000A4986" w:rsidRDefault="00E074E5" w:rsidP="00E13C47">
      <w:pPr>
        <w:pStyle w:val="Overskrift1"/>
        <w:rPr>
          <w:lang w:val="en-GB"/>
        </w:rPr>
      </w:pPr>
      <w:bookmarkStart w:id="16" w:name="_Toc1449535390"/>
      <w:bookmarkStart w:id="17" w:name="_Toc189603763"/>
      <w:r w:rsidRPr="72F37EF2">
        <w:rPr>
          <w:lang w:val="en-GB"/>
        </w:rPr>
        <w:t>Procurement of Services</w:t>
      </w:r>
      <w:bookmarkEnd w:id="16"/>
      <w:bookmarkEnd w:id="17"/>
    </w:p>
    <w:p w14:paraId="5A473526" w14:textId="6F5C8C09" w:rsidR="00A947DB" w:rsidRPr="000A4986" w:rsidRDefault="00E074E5" w:rsidP="001439A5">
      <w:pPr>
        <w:pStyle w:val="Overskrift2"/>
        <w:rPr>
          <w:lang w:val="en-GB"/>
        </w:rPr>
      </w:pPr>
      <w:r w:rsidRPr="000A4986">
        <w:rPr>
          <w:lang w:val="en-GB"/>
        </w:rPr>
        <w:t>The Customer shall be entitled at any time</w:t>
      </w:r>
      <w:r w:rsidR="00BE5BE7" w:rsidRPr="000A4986">
        <w:rPr>
          <w:lang w:val="en-GB"/>
        </w:rPr>
        <w:t>, and in its absolute discretion,</w:t>
      </w:r>
      <w:r w:rsidRPr="000A4986">
        <w:rPr>
          <w:lang w:val="en-GB"/>
        </w:rPr>
        <w:t xml:space="preserve"> during the Term of the Framework Agreement to award Call-Off Contracts for the Services from the Supplier</w:t>
      </w:r>
      <w:r w:rsidR="00BE5BE7" w:rsidRPr="000A4986">
        <w:rPr>
          <w:lang w:val="en-GB"/>
        </w:rPr>
        <w:t xml:space="preserve">. Award of </w:t>
      </w:r>
      <w:r w:rsidR="003E0120" w:rsidRPr="000A4986">
        <w:rPr>
          <w:lang w:val="en-GB"/>
        </w:rPr>
        <w:t xml:space="preserve">a Call-Off </w:t>
      </w:r>
      <w:r w:rsidR="00BE5BE7" w:rsidRPr="000A4986">
        <w:rPr>
          <w:lang w:val="en-GB"/>
        </w:rPr>
        <w:t xml:space="preserve">Contract shall be done </w:t>
      </w:r>
      <w:r w:rsidR="0022514E" w:rsidRPr="000A4986">
        <w:rPr>
          <w:lang w:val="en-GB"/>
        </w:rPr>
        <w:t xml:space="preserve">based on </w:t>
      </w:r>
      <w:r w:rsidRPr="000A4986">
        <w:rPr>
          <w:lang w:val="en-GB"/>
        </w:rPr>
        <w:t xml:space="preserve">the call-off procedures stipulated in </w:t>
      </w:r>
      <w:r w:rsidR="001C66AF" w:rsidRPr="000A4986">
        <w:rPr>
          <w:u w:val="single"/>
          <w:lang w:val="en-GB"/>
        </w:rPr>
        <w:t>Appendix 5.1</w:t>
      </w:r>
      <w:r w:rsidRPr="000A4986">
        <w:rPr>
          <w:u w:val="single"/>
          <w:lang w:val="en-GB"/>
        </w:rPr>
        <w:t xml:space="preserve"> </w:t>
      </w:r>
      <w:r w:rsidRPr="000A4986">
        <w:rPr>
          <w:lang w:val="en-GB"/>
        </w:rPr>
        <w:t>(</w:t>
      </w:r>
      <w:r w:rsidR="001C66AF" w:rsidRPr="000A4986">
        <w:rPr>
          <w:i/>
          <w:iCs/>
          <w:lang w:val="en-GB"/>
        </w:rPr>
        <w:t>Call-Off Contract Procedure</w:t>
      </w:r>
      <w:r w:rsidRPr="000A4986">
        <w:rPr>
          <w:lang w:val="en-GB"/>
        </w:rPr>
        <w:t>)</w:t>
      </w:r>
      <w:r w:rsidR="005F5CA4" w:rsidRPr="000A4986">
        <w:rPr>
          <w:lang w:val="en-GB"/>
        </w:rPr>
        <w:t xml:space="preserve">, and by using </w:t>
      </w:r>
      <w:r w:rsidR="005F5CA4" w:rsidRPr="000A4986">
        <w:rPr>
          <w:u w:val="single"/>
          <w:lang w:val="en-GB"/>
        </w:rPr>
        <w:t>Appendix 5.2</w:t>
      </w:r>
      <w:r w:rsidR="005F5CA4" w:rsidRPr="000A4986">
        <w:rPr>
          <w:lang w:val="en-GB"/>
        </w:rPr>
        <w:t xml:space="preserve"> (</w:t>
      </w:r>
      <w:r w:rsidR="005F49EA" w:rsidRPr="000A4986">
        <w:rPr>
          <w:i/>
          <w:iCs/>
          <w:lang w:val="en-GB"/>
        </w:rPr>
        <w:t>Order Form</w:t>
      </w:r>
      <w:r w:rsidR="005F5CA4" w:rsidRPr="000A4986">
        <w:rPr>
          <w:lang w:val="en-GB"/>
        </w:rPr>
        <w:t>).</w:t>
      </w:r>
    </w:p>
    <w:p w14:paraId="2F71AE12" w14:textId="4663625C" w:rsidR="00E13C47" w:rsidRPr="000A4986" w:rsidRDefault="00E074E5" w:rsidP="00E13C47">
      <w:pPr>
        <w:pStyle w:val="Overskrift2"/>
        <w:rPr>
          <w:lang w:val="en-GB"/>
        </w:rPr>
      </w:pPr>
      <w:r w:rsidRPr="000A4986">
        <w:rPr>
          <w:lang w:val="en-GB"/>
        </w:rPr>
        <w:t xml:space="preserve">The Supplier is obligated to offer the Services in accordance with the Framework Agreement and to respond to Customer's enquiries as quickly as possible. Deadlines for responses may be included in </w:t>
      </w:r>
      <w:r w:rsidR="001C66AF" w:rsidRPr="000A4986">
        <w:rPr>
          <w:u w:val="single"/>
          <w:lang w:val="en-GB"/>
        </w:rPr>
        <w:t xml:space="preserve">Appendix </w:t>
      </w:r>
      <w:r w:rsidR="001B2CAC" w:rsidRPr="000A4986">
        <w:rPr>
          <w:u w:val="single"/>
          <w:lang w:val="en-GB"/>
        </w:rPr>
        <w:t>5.1</w:t>
      </w:r>
      <w:r w:rsidRPr="000A4986">
        <w:rPr>
          <w:lang w:val="en-GB"/>
        </w:rPr>
        <w:t xml:space="preserve"> (</w:t>
      </w:r>
      <w:r w:rsidR="001B2CAC" w:rsidRPr="000A4986">
        <w:rPr>
          <w:i/>
          <w:iCs/>
          <w:lang w:val="en-GB"/>
        </w:rPr>
        <w:t>Call-Off Contract Procedure</w:t>
      </w:r>
      <w:r w:rsidRPr="000A4986">
        <w:rPr>
          <w:lang w:val="en-GB"/>
        </w:rPr>
        <w:t>).</w:t>
      </w:r>
    </w:p>
    <w:p w14:paraId="372FBFE8" w14:textId="30DF89D4" w:rsidR="00E13C47" w:rsidRPr="000A4986" w:rsidRDefault="00E074E5" w:rsidP="00E13C47">
      <w:pPr>
        <w:pStyle w:val="Overskrift2"/>
        <w:rPr>
          <w:rStyle w:val="eop"/>
          <w:lang w:val="en-GB"/>
        </w:rPr>
      </w:pPr>
      <w:r w:rsidRPr="000A4986">
        <w:rPr>
          <w:rStyle w:val="normaltextrun"/>
          <w:color w:val="000000"/>
          <w:szCs w:val="20"/>
          <w:shd w:val="clear" w:color="auto" w:fill="FFFFFF"/>
          <w:lang w:val="en-GB"/>
        </w:rPr>
        <w:lastRenderedPageBreak/>
        <w:t>The Customer shall be entitled at all times to decline to make an award. Nothing in this Framework Agreement obliges any Customer to award a Call-Off Contract.</w:t>
      </w:r>
      <w:r w:rsidRPr="000A4986">
        <w:rPr>
          <w:rStyle w:val="eop"/>
          <w:color w:val="000000"/>
          <w:szCs w:val="20"/>
          <w:shd w:val="clear" w:color="auto" w:fill="FFFFFF"/>
          <w:lang w:val="en-GB"/>
        </w:rPr>
        <w:t> </w:t>
      </w:r>
    </w:p>
    <w:p w14:paraId="3DE1F92E" w14:textId="4F7BA551" w:rsidR="00E13C47" w:rsidRPr="000A4986" w:rsidRDefault="00E074E5" w:rsidP="00E13C47">
      <w:pPr>
        <w:pStyle w:val="Overskrift1"/>
        <w:rPr>
          <w:lang w:val="en-GB"/>
        </w:rPr>
      </w:pPr>
      <w:bookmarkStart w:id="18" w:name="_Toc861133089"/>
      <w:bookmarkStart w:id="19" w:name="_Toc189603764"/>
      <w:r w:rsidRPr="72F37EF2">
        <w:rPr>
          <w:lang w:val="en-GB"/>
        </w:rPr>
        <w:t>Framework Agreement Governance and reporting</w:t>
      </w:r>
      <w:bookmarkEnd w:id="18"/>
      <w:bookmarkEnd w:id="19"/>
      <w:r w:rsidR="00E2638B" w:rsidRPr="72F37EF2">
        <w:rPr>
          <w:lang w:val="en-GB"/>
        </w:rPr>
        <w:t xml:space="preserve"> </w:t>
      </w:r>
    </w:p>
    <w:p w14:paraId="00C45330" w14:textId="2008D312" w:rsidR="00EE7813" w:rsidRPr="000A4986" w:rsidRDefault="00EE7813" w:rsidP="00EE7813">
      <w:pPr>
        <w:pStyle w:val="Overskrift2"/>
        <w:rPr>
          <w:lang w:val="en-GB"/>
        </w:rPr>
      </w:pPr>
      <w:bookmarkStart w:id="20" w:name="_Ref119847510"/>
      <w:r w:rsidRPr="000A4986">
        <w:rPr>
          <w:lang w:val="en-GB"/>
        </w:rPr>
        <w:t xml:space="preserve">The </w:t>
      </w:r>
      <w:r w:rsidR="009D64CC" w:rsidRPr="000A4986">
        <w:rPr>
          <w:lang w:val="en-GB"/>
        </w:rPr>
        <w:t>s</w:t>
      </w:r>
      <w:r w:rsidRPr="000A4986">
        <w:rPr>
          <w:lang w:val="en-GB"/>
        </w:rPr>
        <w:t xml:space="preserve">uccessful delivery of this Framework Agreement will rely on the ability of DFØ and the Supplier to develop a strategic relationship immediately following the conclusion of this Framework Agreement and maintaining this relationship throughout the </w:t>
      </w:r>
      <w:r w:rsidR="00396E3B" w:rsidRPr="000A4986">
        <w:rPr>
          <w:lang w:val="en-GB"/>
        </w:rPr>
        <w:t>T</w:t>
      </w:r>
      <w:r w:rsidRPr="000A4986">
        <w:rPr>
          <w:lang w:val="en-GB"/>
        </w:rPr>
        <w:t>erm of th</w:t>
      </w:r>
      <w:r w:rsidR="00396E3B" w:rsidRPr="000A4986">
        <w:rPr>
          <w:lang w:val="en-GB"/>
        </w:rPr>
        <w:t>is</w:t>
      </w:r>
      <w:r w:rsidRPr="000A4986">
        <w:rPr>
          <w:lang w:val="en-GB"/>
        </w:rPr>
        <w:t xml:space="preserve"> Framework Agreement.</w:t>
      </w:r>
      <w:r w:rsidR="00917DEC" w:rsidRPr="000A4986">
        <w:rPr>
          <w:lang w:val="en-GB"/>
        </w:rPr>
        <w:t xml:space="preserve"> To achieve this, there will be a </w:t>
      </w:r>
      <w:r w:rsidR="00DB3AD6" w:rsidRPr="000A4986">
        <w:rPr>
          <w:lang w:val="en-GB"/>
        </w:rPr>
        <w:t xml:space="preserve">requirement to </w:t>
      </w:r>
      <w:r w:rsidR="00155753" w:rsidRPr="000A4986">
        <w:rPr>
          <w:lang w:val="en-GB"/>
        </w:rPr>
        <w:t>adopt proactive framework management activities and sharing of information between DFØ and the Supplier.</w:t>
      </w:r>
    </w:p>
    <w:p w14:paraId="0F1478CF" w14:textId="70B6EEFD" w:rsidR="00E13C47" w:rsidRPr="000A4986" w:rsidRDefault="69C5956C" w:rsidP="00D02987">
      <w:pPr>
        <w:pStyle w:val="Overskrift2"/>
        <w:rPr>
          <w:lang w:val="en-GB"/>
        </w:rPr>
      </w:pPr>
      <w:bookmarkStart w:id="21" w:name="_Ref144926635"/>
      <w:r w:rsidRPr="1AC03050">
        <w:rPr>
          <w:lang w:val="en-GB"/>
        </w:rPr>
        <w:t xml:space="preserve">DFØ and the Supplier shall meet at least once </w:t>
      </w:r>
      <w:r w:rsidR="34E0870C" w:rsidRPr="1AC03050">
        <w:rPr>
          <w:lang w:val="en-GB"/>
        </w:rPr>
        <w:t>a year</w:t>
      </w:r>
      <w:r w:rsidR="621778E0" w:rsidRPr="1AC03050">
        <w:rPr>
          <w:lang w:val="en-GB"/>
        </w:rPr>
        <w:t xml:space="preserve"> with their respective Authorised Represe</w:t>
      </w:r>
      <w:r w:rsidR="4E813A9F" w:rsidRPr="1AC03050">
        <w:rPr>
          <w:lang w:val="en-GB"/>
        </w:rPr>
        <w:t>ntative</w:t>
      </w:r>
      <w:r w:rsidRPr="1AC03050">
        <w:rPr>
          <w:lang w:val="en-GB"/>
        </w:rPr>
        <w:t xml:space="preserve"> </w:t>
      </w:r>
      <w:r w:rsidR="4CAF9B4C" w:rsidRPr="1AC03050">
        <w:rPr>
          <w:lang w:val="en-GB"/>
        </w:rPr>
        <w:t xml:space="preserve">(as described above) </w:t>
      </w:r>
      <w:r w:rsidRPr="1AC03050">
        <w:rPr>
          <w:lang w:val="en-GB"/>
        </w:rPr>
        <w:t>to discuss the performance under the Framework Agreement</w:t>
      </w:r>
      <w:r w:rsidR="34E0870C" w:rsidRPr="1AC03050">
        <w:rPr>
          <w:lang w:val="en-GB"/>
        </w:rPr>
        <w:t xml:space="preserve">, unless otherwise specified in </w:t>
      </w:r>
      <w:r w:rsidR="34E0870C" w:rsidRPr="1AC03050">
        <w:rPr>
          <w:u w:val="single"/>
          <w:lang w:val="en-GB"/>
        </w:rPr>
        <w:t>Appendix</w:t>
      </w:r>
      <w:r w:rsidR="32108011" w:rsidRPr="1AC03050">
        <w:rPr>
          <w:u w:val="single"/>
          <w:lang w:val="en-GB"/>
        </w:rPr>
        <w:t xml:space="preserve"> 3</w:t>
      </w:r>
      <w:r w:rsidR="32108011" w:rsidRPr="1AC03050">
        <w:rPr>
          <w:lang w:val="en-GB"/>
        </w:rPr>
        <w:t xml:space="preserve"> (</w:t>
      </w:r>
      <w:r w:rsidR="32108011" w:rsidRPr="1AC03050">
        <w:rPr>
          <w:i/>
          <w:iCs/>
          <w:lang w:val="en-GB"/>
        </w:rPr>
        <w:t>Governance</w:t>
      </w:r>
      <w:r w:rsidR="60D4ECA6" w:rsidRPr="1AC03050">
        <w:rPr>
          <w:i/>
          <w:iCs/>
          <w:lang w:val="en-GB"/>
        </w:rPr>
        <w:t xml:space="preserve"> and reporting</w:t>
      </w:r>
      <w:r w:rsidR="32108011" w:rsidRPr="1AC03050">
        <w:rPr>
          <w:lang w:val="en-GB"/>
        </w:rPr>
        <w:t>)</w:t>
      </w:r>
      <w:r w:rsidRPr="1AC03050">
        <w:rPr>
          <w:lang w:val="en-GB"/>
        </w:rPr>
        <w:t>. In addition, DFØ may convene a meeting</w:t>
      </w:r>
      <w:r w:rsidR="4E4383F1" w:rsidRPr="1AC03050">
        <w:rPr>
          <w:lang w:val="en-GB"/>
        </w:rPr>
        <w:t>,</w:t>
      </w:r>
      <w:r w:rsidRPr="1AC03050">
        <w:rPr>
          <w:lang w:val="en-GB"/>
        </w:rPr>
        <w:t xml:space="preserve"> with the Supplier on 7</w:t>
      </w:r>
      <w:r w:rsidR="39D798E4" w:rsidRPr="1AC03050">
        <w:rPr>
          <w:lang w:val="en-GB"/>
        </w:rPr>
        <w:t xml:space="preserve"> (seven)</w:t>
      </w:r>
      <w:r w:rsidRPr="1AC03050">
        <w:rPr>
          <w:lang w:val="en-GB"/>
        </w:rPr>
        <w:t xml:space="preserve"> days’ notice if there is a need to discuss matters relating to the contractual relationship and</w:t>
      </w:r>
      <w:r w:rsidR="6BCEBE6A" w:rsidRPr="1AC03050">
        <w:rPr>
          <w:lang w:val="en-GB"/>
        </w:rPr>
        <w:t>/or</w:t>
      </w:r>
      <w:r w:rsidRPr="1AC03050">
        <w:rPr>
          <w:lang w:val="en-GB"/>
        </w:rPr>
        <w:t xml:space="preserve"> how the contractual relationship is being handled, and such matters cannot in the reasonable opinion of DFØ</w:t>
      </w:r>
      <w:r w:rsidR="00A1A108" w:rsidRPr="1AC03050">
        <w:rPr>
          <w:lang w:val="en-GB"/>
        </w:rPr>
        <w:t>,</w:t>
      </w:r>
      <w:r w:rsidRPr="1AC03050">
        <w:rPr>
          <w:lang w:val="en-GB"/>
        </w:rPr>
        <w:t xml:space="preserve"> wait until the next scheduled meeting.</w:t>
      </w:r>
      <w:bookmarkEnd w:id="20"/>
      <w:bookmarkEnd w:id="21"/>
      <w:r w:rsidR="4BAEB3D5" w:rsidRPr="1AC03050">
        <w:rPr>
          <w:lang w:val="en-GB"/>
        </w:rPr>
        <w:t xml:space="preserve"> The Supplier shall participate with </w:t>
      </w:r>
      <w:r w:rsidR="28213D77" w:rsidRPr="1AC03050">
        <w:rPr>
          <w:lang w:val="en-GB"/>
        </w:rPr>
        <w:t xml:space="preserve">representatives as requested by DFØ, including representatives on executive level </w:t>
      </w:r>
      <w:r w:rsidR="7BDD9658" w:rsidRPr="1AC03050">
        <w:rPr>
          <w:lang w:val="en-GB"/>
        </w:rPr>
        <w:t>or specific roles such as</w:t>
      </w:r>
      <w:r w:rsidR="7376DD0D" w:rsidRPr="1AC03050">
        <w:rPr>
          <w:lang w:val="en-GB"/>
        </w:rPr>
        <w:t xml:space="preserve"> Chief Information Security Officer (CISO).</w:t>
      </w:r>
    </w:p>
    <w:p w14:paraId="13F5B69B" w14:textId="6D7D73C7" w:rsidR="00DD3DA3" w:rsidRPr="000A4986" w:rsidRDefault="00E074E5" w:rsidP="00D02987">
      <w:pPr>
        <w:pStyle w:val="Overskrift2"/>
        <w:rPr>
          <w:lang w:val="en-GB"/>
        </w:rPr>
      </w:pPr>
      <w:bookmarkStart w:id="22" w:name="_Ref144926644"/>
      <w:r w:rsidRPr="000A4986">
        <w:rPr>
          <w:lang w:val="en-GB"/>
        </w:rPr>
        <w:t xml:space="preserve">Replacement of the </w:t>
      </w:r>
      <w:r w:rsidR="00EB3860" w:rsidRPr="000A4986">
        <w:rPr>
          <w:lang w:val="en-GB"/>
        </w:rPr>
        <w:t>Authori</w:t>
      </w:r>
      <w:r w:rsidR="00EE7B97" w:rsidRPr="000A4986">
        <w:rPr>
          <w:lang w:val="en-GB"/>
        </w:rPr>
        <w:t>se</w:t>
      </w:r>
      <w:r w:rsidR="00EB3860" w:rsidRPr="000A4986">
        <w:rPr>
          <w:lang w:val="en-GB"/>
        </w:rPr>
        <w:t xml:space="preserve">d Representative is </w:t>
      </w:r>
      <w:r w:rsidRPr="000A4986">
        <w:rPr>
          <w:lang w:val="en-GB"/>
        </w:rPr>
        <w:t xml:space="preserve">subject to 2 </w:t>
      </w:r>
      <w:r w:rsidR="001C4A5D" w:rsidRPr="000A4986">
        <w:rPr>
          <w:lang w:val="en-GB"/>
        </w:rPr>
        <w:t xml:space="preserve">(two) </w:t>
      </w:r>
      <w:r w:rsidRPr="000A4986">
        <w:rPr>
          <w:lang w:val="en-GB"/>
        </w:rPr>
        <w:t>months’ written notice unless shorter notice is needed due to situations outside the control of either Party.</w:t>
      </w:r>
      <w:bookmarkEnd w:id="22"/>
      <w:r w:rsidRPr="000A4986">
        <w:rPr>
          <w:lang w:val="en-GB"/>
        </w:rPr>
        <w:t xml:space="preserve"> </w:t>
      </w:r>
    </w:p>
    <w:p w14:paraId="1F6B43B7" w14:textId="332D866C" w:rsidR="00E13C47" w:rsidRPr="000A4986" w:rsidRDefault="00E074E5" w:rsidP="00D02987">
      <w:pPr>
        <w:pStyle w:val="Overskrift2"/>
        <w:rPr>
          <w:lang w:val="en-GB"/>
        </w:rPr>
      </w:pPr>
      <w:r w:rsidRPr="000A4986">
        <w:rPr>
          <w:lang w:val="en-GB"/>
        </w:rPr>
        <w:t xml:space="preserve">In addition to the procedure </w:t>
      </w:r>
      <w:r w:rsidR="004B6532" w:rsidRPr="000A4986">
        <w:rPr>
          <w:lang w:val="en-GB"/>
        </w:rPr>
        <w:t xml:space="preserve">described in </w:t>
      </w:r>
      <w:r w:rsidRPr="000A4986">
        <w:rPr>
          <w:lang w:val="en-GB"/>
        </w:rPr>
        <w:t>clause</w:t>
      </w:r>
      <w:r w:rsidR="00305D8F" w:rsidRPr="000A4986">
        <w:rPr>
          <w:lang w:val="en-GB"/>
        </w:rPr>
        <w:t>s</w:t>
      </w:r>
      <w:r w:rsidRPr="000A4986">
        <w:rPr>
          <w:lang w:val="en-GB"/>
        </w:rPr>
        <w:t xml:space="preserve"> </w:t>
      </w:r>
      <w:r w:rsidRPr="000A4986">
        <w:rPr>
          <w:lang w:val="en-GB"/>
        </w:rPr>
        <w:fldChar w:fldCharType="begin"/>
      </w:r>
      <w:r w:rsidRPr="000A4986">
        <w:rPr>
          <w:lang w:val="en-GB"/>
        </w:rPr>
        <w:instrText xml:space="preserve"> REF _Ref119847510 \r \h </w:instrText>
      </w:r>
      <w:r w:rsidR="00D02987" w:rsidRPr="000A4986">
        <w:rPr>
          <w:lang w:val="en-GB"/>
        </w:rPr>
        <w:instrText xml:space="preserve"> \* MERGEFORMAT </w:instrText>
      </w:r>
      <w:r w:rsidRPr="000A4986">
        <w:rPr>
          <w:lang w:val="en-GB"/>
        </w:rPr>
      </w:r>
      <w:r w:rsidRPr="000A4986">
        <w:rPr>
          <w:lang w:val="en-GB"/>
        </w:rPr>
        <w:fldChar w:fldCharType="separate"/>
      </w:r>
      <w:r w:rsidR="00E92051">
        <w:rPr>
          <w:lang w:val="en-GB"/>
        </w:rPr>
        <w:t>5.1</w:t>
      </w:r>
      <w:r w:rsidRPr="000A4986">
        <w:rPr>
          <w:lang w:val="en-GB"/>
        </w:rPr>
        <w:fldChar w:fldCharType="end"/>
      </w:r>
      <w:r w:rsidRPr="000A4986">
        <w:rPr>
          <w:lang w:val="en-GB"/>
        </w:rPr>
        <w:t xml:space="preserve">, </w:t>
      </w:r>
      <w:r w:rsidR="00043668" w:rsidRPr="000A4986">
        <w:rPr>
          <w:lang w:val="en-GB"/>
        </w:rPr>
        <w:fldChar w:fldCharType="begin"/>
      </w:r>
      <w:r w:rsidR="00043668" w:rsidRPr="000A4986">
        <w:rPr>
          <w:lang w:val="en-GB"/>
        </w:rPr>
        <w:instrText xml:space="preserve"> REF _Ref144926635 \r \h </w:instrText>
      </w:r>
      <w:r w:rsidR="00043668" w:rsidRPr="000A4986">
        <w:rPr>
          <w:lang w:val="en-GB"/>
        </w:rPr>
      </w:r>
      <w:r w:rsidR="00043668" w:rsidRPr="000A4986">
        <w:rPr>
          <w:lang w:val="en-GB"/>
        </w:rPr>
        <w:fldChar w:fldCharType="separate"/>
      </w:r>
      <w:r w:rsidR="00E92051">
        <w:rPr>
          <w:lang w:val="en-GB"/>
        </w:rPr>
        <w:t>5.2</w:t>
      </w:r>
      <w:r w:rsidR="00043668" w:rsidRPr="000A4986">
        <w:rPr>
          <w:lang w:val="en-GB"/>
        </w:rPr>
        <w:fldChar w:fldCharType="end"/>
      </w:r>
      <w:r w:rsidR="00E73BA2" w:rsidRPr="000A4986">
        <w:rPr>
          <w:lang w:val="en-GB"/>
        </w:rPr>
        <w:t xml:space="preserve"> and </w:t>
      </w:r>
      <w:r w:rsidR="00043668" w:rsidRPr="000A4986">
        <w:rPr>
          <w:lang w:val="en-GB"/>
        </w:rPr>
        <w:fldChar w:fldCharType="begin"/>
      </w:r>
      <w:r w:rsidR="00043668" w:rsidRPr="000A4986">
        <w:rPr>
          <w:lang w:val="en-GB"/>
        </w:rPr>
        <w:instrText xml:space="preserve"> REF _Ref144926644 \r \h </w:instrText>
      </w:r>
      <w:r w:rsidR="00043668" w:rsidRPr="000A4986">
        <w:rPr>
          <w:lang w:val="en-GB"/>
        </w:rPr>
      </w:r>
      <w:r w:rsidR="00043668" w:rsidRPr="000A4986">
        <w:rPr>
          <w:lang w:val="en-GB"/>
        </w:rPr>
        <w:fldChar w:fldCharType="separate"/>
      </w:r>
      <w:r w:rsidR="00E92051">
        <w:rPr>
          <w:lang w:val="en-GB"/>
        </w:rPr>
        <w:t>5.3</w:t>
      </w:r>
      <w:r w:rsidR="00043668" w:rsidRPr="000A4986">
        <w:rPr>
          <w:lang w:val="en-GB"/>
        </w:rPr>
        <w:fldChar w:fldCharType="end"/>
      </w:r>
      <w:r w:rsidRPr="000A4986">
        <w:rPr>
          <w:lang w:val="en-GB"/>
        </w:rPr>
        <w:t xml:space="preserve">, each Party shall comply with and cooperate with the other Party in facilitating the implementation of </w:t>
      </w:r>
      <w:r w:rsidR="00B114B1" w:rsidRPr="000A4986">
        <w:rPr>
          <w:lang w:val="en-GB"/>
        </w:rPr>
        <w:t xml:space="preserve">any </w:t>
      </w:r>
      <w:r w:rsidRPr="000A4986">
        <w:rPr>
          <w:lang w:val="en-GB"/>
        </w:rPr>
        <w:t xml:space="preserve">additional governance procedures set out in </w:t>
      </w:r>
      <w:r w:rsidR="0059536E" w:rsidRPr="000A4986">
        <w:rPr>
          <w:u w:val="single"/>
          <w:lang w:val="en-GB"/>
        </w:rPr>
        <w:t>Appendix 3</w:t>
      </w:r>
      <w:r w:rsidRPr="000A4986">
        <w:rPr>
          <w:u w:val="single"/>
          <w:lang w:val="en-GB"/>
        </w:rPr>
        <w:t xml:space="preserve"> </w:t>
      </w:r>
      <w:r w:rsidRPr="000A4986">
        <w:rPr>
          <w:lang w:val="en-GB"/>
        </w:rPr>
        <w:t>(</w:t>
      </w:r>
      <w:r w:rsidR="0059536E" w:rsidRPr="000A4986">
        <w:rPr>
          <w:i/>
          <w:iCs/>
          <w:lang w:val="en-GB"/>
        </w:rPr>
        <w:t>Governance</w:t>
      </w:r>
      <w:r w:rsidR="005E1217" w:rsidRPr="000A4986">
        <w:rPr>
          <w:i/>
          <w:iCs/>
          <w:lang w:val="en-GB"/>
        </w:rPr>
        <w:t xml:space="preserve"> and reporting</w:t>
      </w:r>
      <w:r w:rsidRPr="000A4986">
        <w:rPr>
          <w:lang w:val="en-GB"/>
        </w:rPr>
        <w:t xml:space="preserve">).  </w:t>
      </w:r>
    </w:p>
    <w:p w14:paraId="48240E9F" w14:textId="76AFAF04" w:rsidR="00E13C47" w:rsidRPr="000A4986" w:rsidRDefault="00E074E5" w:rsidP="00D02987">
      <w:pPr>
        <w:pStyle w:val="Overskrift2"/>
        <w:rPr>
          <w:lang w:val="en-GB"/>
        </w:rPr>
      </w:pPr>
      <w:r w:rsidRPr="000A4986">
        <w:rPr>
          <w:lang w:val="en-GB"/>
        </w:rPr>
        <w:t xml:space="preserve">The Supplier shall provide to DFØ the Management Information Report </w:t>
      </w:r>
      <w:r w:rsidR="000718CA" w:rsidRPr="000A4986">
        <w:rPr>
          <w:lang w:val="en-GB"/>
        </w:rPr>
        <w:t>as further specified in Appendix 3 (</w:t>
      </w:r>
      <w:r w:rsidR="000718CA" w:rsidRPr="000A4986">
        <w:rPr>
          <w:i/>
          <w:iCs/>
          <w:lang w:val="en-GB"/>
        </w:rPr>
        <w:t>Governance</w:t>
      </w:r>
      <w:r w:rsidR="005E1217" w:rsidRPr="000A4986">
        <w:rPr>
          <w:i/>
          <w:iCs/>
          <w:lang w:val="en-GB"/>
        </w:rPr>
        <w:t xml:space="preserve"> and reporting</w:t>
      </w:r>
      <w:r w:rsidR="000718CA" w:rsidRPr="000A4986">
        <w:rPr>
          <w:lang w:val="en-GB"/>
        </w:rPr>
        <w:t xml:space="preserve">) and </w:t>
      </w:r>
      <w:r w:rsidRPr="000A4986">
        <w:rPr>
          <w:lang w:val="en-GB"/>
        </w:rPr>
        <w:t xml:space="preserve">in accordance with </w:t>
      </w:r>
      <w:r w:rsidR="000D6A21" w:rsidRPr="000A4986">
        <w:rPr>
          <w:u w:val="single"/>
          <w:lang w:val="en-GB"/>
        </w:rPr>
        <w:t xml:space="preserve">Attachment </w:t>
      </w:r>
      <w:r w:rsidR="00723D05" w:rsidRPr="000A4986">
        <w:rPr>
          <w:u w:val="single"/>
          <w:lang w:val="en-GB"/>
        </w:rPr>
        <w:t>3.1</w:t>
      </w:r>
      <w:r w:rsidRPr="000A4986">
        <w:rPr>
          <w:lang w:val="en-GB"/>
        </w:rPr>
        <w:t xml:space="preserve"> (</w:t>
      </w:r>
      <w:r w:rsidR="00FF7C07" w:rsidRPr="000A4986">
        <w:rPr>
          <w:i/>
          <w:iCs/>
          <w:lang w:val="en-GB"/>
        </w:rPr>
        <w:t>Template for Management Information Report</w:t>
      </w:r>
      <w:r w:rsidR="00FF7C07" w:rsidRPr="000A4986">
        <w:rPr>
          <w:lang w:val="en-GB"/>
        </w:rPr>
        <w:t xml:space="preserve">). </w:t>
      </w:r>
      <w:r w:rsidRPr="000A4986">
        <w:rPr>
          <w:lang w:val="en-GB"/>
        </w:rPr>
        <w:t xml:space="preserve">The </w:t>
      </w:r>
      <w:r w:rsidR="00B45BC0" w:rsidRPr="000A4986">
        <w:rPr>
          <w:lang w:val="en-GB"/>
        </w:rPr>
        <w:t>M</w:t>
      </w:r>
      <w:r w:rsidRPr="000A4986">
        <w:rPr>
          <w:lang w:val="en-GB"/>
        </w:rPr>
        <w:t xml:space="preserve">anagement </w:t>
      </w:r>
      <w:r w:rsidR="00B45BC0" w:rsidRPr="000A4986">
        <w:rPr>
          <w:lang w:val="en-GB"/>
        </w:rPr>
        <w:t>I</w:t>
      </w:r>
      <w:r w:rsidRPr="000A4986">
        <w:rPr>
          <w:lang w:val="en-GB"/>
        </w:rPr>
        <w:t xml:space="preserve">nformation </w:t>
      </w:r>
      <w:r w:rsidR="00B45BC0" w:rsidRPr="000A4986">
        <w:rPr>
          <w:lang w:val="en-GB"/>
        </w:rPr>
        <w:t>R</w:t>
      </w:r>
      <w:r w:rsidRPr="000A4986">
        <w:rPr>
          <w:lang w:val="en-GB"/>
        </w:rPr>
        <w:t xml:space="preserve">eports shall be used (among other things) to report on Call-Off Contracts agreed with Customers and transactions occurring during the month to which the </w:t>
      </w:r>
      <w:r w:rsidR="001C4A5D" w:rsidRPr="000A4986">
        <w:rPr>
          <w:lang w:val="en-GB"/>
        </w:rPr>
        <w:t>M</w:t>
      </w:r>
      <w:r w:rsidRPr="000A4986">
        <w:rPr>
          <w:lang w:val="en-GB"/>
        </w:rPr>
        <w:t xml:space="preserve">anagement </w:t>
      </w:r>
      <w:r w:rsidR="001C4A5D" w:rsidRPr="000A4986">
        <w:rPr>
          <w:lang w:val="en-GB"/>
        </w:rPr>
        <w:t>I</w:t>
      </w:r>
      <w:r w:rsidRPr="000A4986">
        <w:rPr>
          <w:lang w:val="en-GB"/>
        </w:rPr>
        <w:t xml:space="preserve">nformation </w:t>
      </w:r>
      <w:r w:rsidR="001C4A5D" w:rsidRPr="000A4986">
        <w:rPr>
          <w:lang w:val="en-GB"/>
        </w:rPr>
        <w:t>R</w:t>
      </w:r>
      <w:r w:rsidRPr="000A4986">
        <w:rPr>
          <w:lang w:val="en-GB"/>
        </w:rPr>
        <w:t xml:space="preserve">eports relate. </w:t>
      </w:r>
    </w:p>
    <w:p w14:paraId="4DF17F03" w14:textId="77777777" w:rsidR="001E34D2" w:rsidRPr="000A4986" w:rsidRDefault="001E34D2" w:rsidP="001E34D2">
      <w:pPr>
        <w:pStyle w:val="Overskrift1"/>
        <w:spacing w:before="0" w:after="180" w:line="260" w:lineRule="atLeast"/>
        <w:rPr>
          <w:lang w:val="en-GB"/>
        </w:rPr>
      </w:pPr>
      <w:bookmarkStart w:id="23" w:name="_Toc874445087"/>
      <w:bookmarkStart w:id="24" w:name="_Toc189603765"/>
      <w:bookmarkStart w:id="25" w:name="_Ref120004053"/>
      <w:r w:rsidRPr="72F37EF2">
        <w:rPr>
          <w:lang w:val="en-GB"/>
        </w:rPr>
        <w:t>Collaboration with other suppliers</w:t>
      </w:r>
      <w:bookmarkEnd w:id="23"/>
      <w:bookmarkEnd w:id="24"/>
    </w:p>
    <w:p w14:paraId="382CB72E" w14:textId="7CA27E0D" w:rsidR="00C36878" w:rsidRPr="000A4986" w:rsidRDefault="00C36878" w:rsidP="00F33E28">
      <w:pPr>
        <w:pStyle w:val="Overskrift2"/>
        <w:rPr>
          <w:lang w:val="en-GB"/>
        </w:rPr>
      </w:pPr>
      <w:r w:rsidRPr="000A4986">
        <w:rPr>
          <w:lang w:val="en-GB"/>
        </w:rPr>
        <w:t>Clause 6 of</w:t>
      </w:r>
      <w:r w:rsidRPr="000A4986">
        <w:rPr>
          <w:u w:val="single"/>
          <w:lang w:val="en-GB"/>
        </w:rPr>
        <w:t xml:space="preserve"> Appendix 4.1</w:t>
      </w:r>
      <w:r w:rsidRPr="000A4986">
        <w:rPr>
          <w:lang w:val="en-GB"/>
        </w:rPr>
        <w:t xml:space="preserve"> (</w:t>
      </w:r>
      <w:r w:rsidRPr="000A4986">
        <w:rPr>
          <w:i/>
          <w:iCs/>
          <w:lang w:val="en-GB"/>
        </w:rPr>
        <w:t>General Terms &amp; Conditions</w:t>
      </w:r>
      <w:r w:rsidRPr="000A4986">
        <w:rPr>
          <w:lang w:val="en-GB"/>
        </w:rPr>
        <w:t xml:space="preserve">) applies mutatis mutandis to this Framework Agreement.  </w:t>
      </w:r>
    </w:p>
    <w:p w14:paraId="38D36E40" w14:textId="4436FB35" w:rsidR="005015D6" w:rsidRPr="000A4986" w:rsidRDefault="005015D6" w:rsidP="00E13C47">
      <w:pPr>
        <w:pStyle w:val="Overskrift1"/>
        <w:rPr>
          <w:lang w:val="en-GB"/>
        </w:rPr>
      </w:pPr>
      <w:bookmarkStart w:id="26" w:name="_Toc1536984798"/>
      <w:bookmarkStart w:id="27" w:name="_Toc189603766"/>
      <w:r w:rsidRPr="72F37EF2">
        <w:rPr>
          <w:lang w:val="en-GB"/>
        </w:rPr>
        <w:t>Communication</w:t>
      </w:r>
      <w:bookmarkEnd w:id="26"/>
      <w:bookmarkEnd w:id="27"/>
    </w:p>
    <w:p w14:paraId="750BE770" w14:textId="4CDA14FA" w:rsidR="005015D6" w:rsidRPr="000A4986" w:rsidRDefault="005015D6" w:rsidP="005015D6">
      <w:pPr>
        <w:pStyle w:val="Overskrift2"/>
        <w:rPr>
          <w:lang w:val="en-GB"/>
        </w:rPr>
      </w:pPr>
      <w:r w:rsidRPr="000A4986">
        <w:rPr>
          <w:lang w:val="en-GB"/>
        </w:rPr>
        <w:t xml:space="preserve">All </w:t>
      </w:r>
      <w:r w:rsidR="001F4E1A" w:rsidRPr="000A4986">
        <w:rPr>
          <w:lang w:val="en-GB"/>
        </w:rPr>
        <w:t>notices and communication, except</w:t>
      </w:r>
      <w:r w:rsidR="003F3AEE" w:rsidRPr="000A4986">
        <w:rPr>
          <w:lang w:val="en-GB"/>
        </w:rPr>
        <w:t xml:space="preserve"> for routine </w:t>
      </w:r>
      <w:r w:rsidRPr="000A4986">
        <w:rPr>
          <w:lang w:val="en-GB"/>
        </w:rPr>
        <w:t>c</w:t>
      </w:r>
      <w:r w:rsidR="00AA1D50" w:rsidRPr="000A4986">
        <w:rPr>
          <w:lang w:val="en-GB"/>
        </w:rPr>
        <w:t>ommunication</w:t>
      </w:r>
      <w:r w:rsidR="003F3AEE" w:rsidRPr="000A4986">
        <w:rPr>
          <w:lang w:val="en-GB"/>
        </w:rPr>
        <w:t>,</w:t>
      </w:r>
      <w:r w:rsidR="00AA1D50" w:rsidRPr="000A4986">
        <w:rPr>
          <w:lang w:val="en-GB"/>
        </w:rPr>
        <w:t xml:space="preserve"> concerning th</w:t>
      </w:r>
      <w:r w:rsidR="000F1931" w:rsidRPr="000A4986">
        <w:rPr>
          <w:lang w:val="en-GB"/>
        </w:rPr>
        <w:t>is</w:t>
      </w:r>
      <w:r w:rsidR="00AA1D50" w:rsidRPr="000A4986">
        <w:rPr>
          <w:lang w:val="en-GB"/>
        </w:rPr>
        <w:t xml:space="preserve"> </w:t>
      </w:r>
      <w:r w:rsidR="000F1931" w:rsidRPr="000A4986">
        <w:rPr>
          <w:lang w:val="en-GB"/>
        </w:rPr>
        <w:t>Framework A</w:t>
      </w:r>
      <w:r w:rsidR="00AA1D50" w:rsidRPr="000A4986">
        <w:rPr>
          <w:lang w:val="en-GB"/>
        </w:rPr>
        <w:t>greement shall be</w:t>
      </w:r>
      <w:r w:rsidR="009C7C14" w:rsidRPr="000A4986">
        <w:rPr>
          <w:lang w:val="en-GB"/>
        </w:rPr>
        <w:t xml:space="preserve"> directed to the </w:t>
      </w:r>
      <w:r w:rsidR="003F3AEE" w:rsidRPr="000A4986">
        <w:rPr>
          <w:lang w:val="en-GB"/>
        </w:rPr>
        <w:t>Authori</w:t>
      </w:r>
      <w:r w:rsidR="00104013" w:rsidRPr="000A4986">
        <w:rPr>
          <w:lang w:val="en-GB"/>
        </w:rPr>
        <w:t>s</w:t>
      </w:r>
      <w:r w:rsidR="003F3AEE" w:rsidRPr="000A4986">
        <w:rPr>
          <w:lang w:val="en-GB"/>
        </w:rPr>
        <w:t>ed Representative.</w:t>
      </w:r>
    </w:p>
    <w:p w14:paraId="10CC7A5C" w14:textId="77C24CC0" w:rsidR="003F3AEE" w:rsidRPr="000A4986" w:rsidRDefault="001B35C7" w:rsidP="0082333A">
      <w:pPr>
        <w:pStyle w:val="Overskrift2"/>
        <w:rPr>
          <w:lang w:val="en-GB"/>
        </w:rPr>
      </w:pPr>
      <w:r w:rsidRPr="000A4986">
        <w:rPr>
          <w:lang w:val="en-GB"/>
        </w:rPr>
        <w:t xml:space="preserve">For clarification: written </w:t>
      </w:r>
      <w:r w:rsidR="00D77495" w:rsidRPr="000A4986">
        <w:rPr>
          <w:lang w:val="en-GB"/>
        </w:rPr>
        <w:t xml:space="preserve">notices or </w:t>
      </w:r>
      <w:r w:rsidRPr="000A4986">
        <w:rPr>
          <w:lang w:val="en-GB"/>
        </w:rPr>
        <w:t>communication</w:t>
      </w:r>
      <w:r w:rsidR="003D339A" w:rsidRPr="000A4986">
        <w:rPr>
          <w:lang w:val="en-GB"/>
        </w:rPr>
        <w:t>s</w:t>
      </w:r>
      <w:r w:rsidR="004C5817" w:rsidRPr="000A4986">
        <w:rPr>
          <w:lang w:val="en-GB"/>
        </w:rPr>
        <w:t xml:space="preserve"> includes email</w:t>
      </w:r>
      <w:r w:rsidR="00D02512" w:rsidRPr="000A4986">
        <w:rPr>
          <w:lang w:val="en-GB"/>
        </w:rPr>
        <w:t xml:space="preserve"> to the email address of the appropriate authorised person or role</w:t>
      </w:r>
      <w:r w:rsidRPr="000A4986">
        <w:rPr>
          <w:lang w:val="en-GB"/>
        </w:rPr>
        <w:t>.</w:t>
      </w:r>
    </w:p>
    <w:p w14:paraId="186F7A5A" w14:textId="3B6F5317" w:rsidR="00E13C47" w:rsidRPr="000A4986" w:rsidRDefault="00E074E5" w:rsidP="00E13C47">
      <w:pPr>
        <w:pStyle w:val="Overskrift1"/>
        <w:rPr>
          <w:lang w:val="en-GB"/>
        </w:rPr>
      </w:pPr>
      <w:bookmarkStart w:id="28" w:name="_Ref145062050"/>
      <w:bookmarkStart w:id="29" w:name="_Ref145062117"/>
      <w:bookmarkStart w:id="30" w:name="_Toc1719382865"/>
      <w:bookmarkStart w:id="31" w:name="_Toc189603767"/>
      <w:r w:rsidRPr="72F37EF2">
        <w:rPr>
          <w:lang w:val="en-GB"/>
        </w:rPr>
        <w:lastRenderedPageBreak/>
        <w:t xml:space="preserve">Regulatory and </w:t>
      </w:r>
      <w:r w:rsidR="006C4F1B" w:rsidRPr="72F37EF2">
        <w:rPr>
          <w:lang w:val="en-GB"/>
        </w:rPr>
        <w:t>eth</w:t>
      </w:r>
      <w:r w:rsidRPr="72F37EF2">
        <w:rPr>
          <w:lang w:val="en-GB"/>
        </w:rPr>
        <w:t>ical requirements</w:t>
      </w:r>
      <w:bookmarkEnd w:id="25"/>
      <w:bookmarkEnd w:id="28"/>
      <w:bookmarkEnd w:id="29"/>
      <w:bookmarkEnd w:id="30"/>
      <w:bookmarkEnd w:id="31"/>
    </w:p>
    <w:p w14:paraId="0DD4647F" w14:textId="56BD025A" w:rsidR="0080201F" w:rsidRPr="000A4986" w:rsidRDefault="00EC12EE" w:rsidP="00190883">
      <w:pPr>
        <w:pStyle w:val="Overskrift2"/>
        <w:rPr>
          <w:lang w:val="en-GB"/>
        </w:rPr>
      </w:pPr>
      <w:r w:rsidRPr="000A4986">
        <w:rPr>
          <w:lang w:val="en-GB"/>
        </w:rPr>
        <w:t xml:space="preserve">The Supplier shall throughout the </w:t>
      </w:r>
      <w:r w:rsidR="00FB4801" w:rsidRPr="000A4986">
        <w:rPr>
          <w:lang w:val="en-GB"/>
        </w:rPr>
        <w:t>Term of th</w:t>
      </w:r>
      <w:r w:rsidR="000F1931" w:rsidRPr="000A4986">
        <w:rPr>
          <w:lang w:val="en-GB"/>
        </w:rPr>
        <w:t>is</w:t>
      </w:r>
      <w:r w:rsidR="00FB4801" w:rsidRPr="000A4986">
        <w:rPr>
          <w:lang w:val="en-GB"/>
        </w:rPr>
        <w:t xml:space="preserve"> Framework Agreement comply with the</w:t>
      </w:r>
      <w:r w:rsidR="00190883" w:rsidRPr="000A4986">
        <w:rPr>
          <w:lang w:val="en-GB"/>
        </w:rPr>
        <w:t xml:space="preserve"> terms set out in </w:t>
      </w:r>
      <w:r w:rsidR="008F7977" w:rsidRPr="000A4986">
        <w:rPr>
          <w:lang w:val="en-GB"/>
        </w:rPr>
        <w:t xml:space="preserve">clause 8 of </w:t>
      </w:r>
      <w:r w:rsidR="00190883" w:rsidRPr="000A4986">
        <w:rPr>
          <w:u w:val="single"/>
          <w:lang w:val="en-GB"/>
        </w:rPr>
        <w:t>Appendix 4.</w:t>
      </w:r>
      <w:r w:rsidR="00535936" w:rsidRPr="000A4986">
        <w:rPr>
          <w:u w:val="single"/>
          <w:lang w:val="en-GB"/>
        </w:rPr>
        <w:t>1</w:t>
      </w:r>
      <w:r w:rsidR="00190883" w:rsidRPr="000A4986">
        <w:rPr>
          <w:lang w:val="en-GB"/>
        </w:rPr>
        <w:t xml:space="preserve"> (</w:t>
      </w:r>
      <w:r w:rsidR="00190883" w:rsidRPr="000A4986">
        <w:rPr>
          <w:i/>
          <w:iCs/>
          <w:lang w:val="en-GB"/>
        </w:rPr>
        <w:t>General Terms &amp; Conditions</w:t>
      </w:r>
      <w:r w:rsidR="00190883" w:rsidRPr="000A4986">
        <w:rPr>
          <w:lang w:val="en-GB"/>
        </w:rPr>
        <w:t xml:space="preserve">) </w:t>
      </w:r>
      <w:r w:rsidR="00D647B4" w:rsidRPr="000A4986">
        <w:rPr>
          <w:lang w:val="en-GB"/>
        </w:rPr>
        <w:t>which shall apply</w:t>
      </w:r>
      <w:r w:rsidR="008F2F58" w:rsidRPr="000A4986">
        <w:rPr>
          <w:lang w:val="en-GB"/>
        </w:rPr>
        <w:t xml:space="preserve"> mutatis mutandis to this Framework Agreement.</w:t>
      </w:r>
    </w:p>
    <w:p w14:paraId="65F1B47C" w14:textId="6B9B0133" w:rsidR="00CB1DD2" w:rsidRPr="000A4986" w:rsidRDefault="2D8D3C5F" w:rsidP="00AC7FC3">
      <w:pPr>
        <w:pStyle w:val="Overskrift2"/>
        <w:rPr>
          <w:lang w:val="en-GB"/>
        </w:rPr>
      </w:pPr>
      <w:r w:rsidRPr="1AC03050">
        <w:rPr>
          <w:lang w:val="en-GB"/>
        </w:rPr>
        <w:t xml:space="preserve">The Supplier shall, within 30 </w:t>
      </w:r>
      <w:r w:rsidR="13CEFB73" w:rsidRPr="1AC03050">
        <w:rPr>
          <w:lang w:val="en-GB"/>
        </w:rPr>
        <w:t xml:space="preserve">(thirty) </w:t>
      </w:r>
      <w:r w:rsidRPr="1AC03050">
        <w:rPr>
          <w:lang w:val="en-GB"/>
        </w:rPr>
        <w:t xml:space="preserve">days </w:t>
      </w:r>
      <w:r w:rsidR="338B8A34" w:rsidRPr="1AC03050">
        <w:rPr>
          <w:lang w:val="en-GB"/>
        </w:rPr>
        <w:t>after</w:t>
      </w:r>
      <w:r w:rsidRPr="1AC03050">
        <w:rPr>
          <w:lang w:val="en-GB"/>
        </w:rPr>
        <w:t xml:space="preserve"> a written request from </w:t>
      </w:r>
      <w:r w:rsidR="2635F212" w:rsidRPr="1AC03050">
        <w:rPr>
          <w:lang w:val="en-GB"/>
        </w:rPr>
        <w:t>DFØ</w:t>
      </w:r>
      <w:r w:rsidR="338B8A34" w:rsidRPr="1AC03050">
        <w:rPr>
          <w:lang w:val="en-GB"/>
        </w:rPr>
        <w:t>,</w:t>
      </w:r>
      <w:r w:rsidR="52E40451" w:rsidRPr="1AC03050">
        <w:rPr>
          <w:lang w:val="en-GB"/>
        </w:rPr>
        <w:t xml:space="preserve"> provide </w:t>
      </w:r>
      <w:r w:rsidR="338B8A34" w:rsidRPr="1AC03050">
        <w:rPr>
          <w:lang w:val="en-GB"/>
        </w:rPr>
        <w:t>document</w:t>
      </w:r>
      <w:r w:rsidR="52E40451" w:rsidRPr="1AC03050">
        <w:rPr>
          <w:lang w:val="en-GB"/>
        </w:rPr>
        <w:t>ation</w:t>
      </w:r>
      <w:r w:rsidR="2DAF2D1A" w:rsidRPr="1AC03050">
        <w:rPr>
          <w:lang w:val="en-GB"/>
        </w:rPr>
        <w:t xml:space="preserve"> as reasonably requested by DFØ</w:t>
      </w:r>
      <w:r w:rsidR="52E40451" w:rsidRPr="1AC03050">
        <w:rPr>
          <w:lang w:val="en-GB"/>
        </w:rPr>
        <w:t xml:space="preserve"> to verify</w:t>
      </w:r>
      <w:r w:rsidR="338B8A34" w:rsidRPr="1AC03050">
        <w:rPr>
          <w:lang w:val="en-GB"/>
        </w:rPr>
        <w:t xml:space="preserve"> </w:t>
      </w:r>
      <w:r w:rsidR="5A35F265" w:rsidRPr="1AC03050">
        <w:rPr>
          <w:lang w:val="en-GB"/>
        </w:rPr>
        <w:t xml:space="preserve">compliance </w:t>
      </w:r>
      <w:r w:rsidR="5A0D75C9" w:rsidRPr="1AC03050">
        <w:rPr>
          <w:lang w:val="en-GB"/>
        </w:rPr>
        <w:t xml:space="preserve">of </w:t>
      </w:r>
      <w:r w:rsidR="5C221040" w:rsidRPr="1AC03050">
        <w:rPr>
          <w:lang w:val="en-GB"/>
        </w:rPr>
        <w:t>the Supplier itself</w:t>
      </w:r>
      <w:r w:rsidR="5A35F265" w:rsidRPr="1AC03050">
        <w:rPr>
          <w:lang w:val="en-GB"/>
        </w:rPr>
        <w:t xml:space="preserve"> and</w:t>
      </w:r>
      <w:r w:rsidR="44A231D3" w:rsidRPr="1AC03050">
        <w:rPr>
          <w:lang w:val="en-GB"/>
        </w:rPr>
        <w:t xml:space="preserve"> all entities</w:t>
      </w:r>
      <w:r w:rsidR="5A35F265" w:rsidRPr="1AC03050">
        <w:rPr>
          <w:lang w:val="en-GB"/>
        </w:rPr>
        <w:t xml:space="preserve"> throughout its supply chain</w:t>
      </w:r>
      <w:r w:rsidR="017B84F7" w:rsidRPr="1AC03050">
        <w:rPr>
          <w:lang w:val="en-GB"/>
        </w:rPr>
        <w:t>, including, without limitation, any Subcontractors</w:t>
      </w:r>
      <w:r w:rsidR="5A35F265" w:rsidRPr="1AC03050">
        <w:rPr>
          <w:lang w:val="en-GB"/>
        </w:rPr>
        <w:t>.</w:t>
      </w:r>
      <w:bookmarkStart w:id="32" w:name="_Ref120004337"/>
    </w:p>
    <w:p w14:paraId="74EB9326" w14:textId="5F4829CA" w:rsidR="00B34141" w:rsidRPr="000A4986" w:rsidRDefault="00E074E5" w:rsidP="00B34141">
      <w:pPr>
        <w:pStyle w:val="Overskrift1"/>
        <w:rPr>
          <w:lang w:val="en-GB"/>
        </w:rPr>
      </w:pPr>
      <w:bookmarkStart w:id="33" w:name="_Ref126779623"/>
      <w:bookmarkStart w:id="34" w:name="_Toc126782626"/>
      <w:bookmarkStart w:id="35" w:name="_Ref130899755"/>
      <w:bookmarkStart w:id="36" w:name="_Ref145062150"/>
      <w:bookmarkStart w:id="37" w:name="_Ref145062166"/>
      <w:bookmarkStart w:id="38" w:name="_Ref145062170"/>
      <w:bookmarkStart w:id="39" w:name="_Toc7468011"/>
      <w:bookmarkStart w:id="40" w:name="_Toc189603768"/>
      <w:bookmarkEnd w:id="32"/>
      <w:r w:rsidRPr="72F37EF2">
        <w:rPr>
          <w:lang w:val="en-GB"/>
        </w:rPr>
        <w:t xml:space="preserve">Information security and </w:t>
      </w:r>
      <w:bookmarkEnd w:id="33"/>
      <w:bookmarkEnd w:id="34"/>
      <w:bookmarkEnd w:id="35"/>
      <w:r w:rsidR="00EC4AB2" w:rsidRPr="72F37EF2">
        <w:rPr>
          <w:lang w:val="en-GB"/>
        </w:rPr>
        <w:t>Data Protection</w:t>
      </w:r>
      <w:bookmarkEnd w:id="36"/>
      <w:bookmarkEnd w:id="37"/>
      <w:bookmarkEnd w:id="38"/>
      <w:bookmarkEnd w:id="39"/>
      <w:bookmarkEnd w:id="40"/>
    </w:p>
    <w:p w14:paraId="6D3982F9" w14:textId="6E92C3C9" w:rsidR="00BD2D62" w:rsidRPr="000A4986" w:rsidRDefault="00E074E5" w:rsidP="00C1595B">
      <w:pPr>
        <w:pStyle w:val="Overskrift2"/>
        <w:rPr>
          <w:lang w:val="en-GB"/>
        </w:rPr>
      </w:pPr>
      <w:r w:rsidRPr="000A4986">
        <w:rPr>
          <w:lang w:val="en-GB"/>
        </w:rPr>
        <w:t>The Supplier acknowledges that</w:t>
      </w:r>
      <w:r w:rsidR="00132004" w:rsidRPr="000A4986">
        <w:rPr>
          <w:lang w:val="en-GB"/>
        </w:rPr>
        <w:t xml:space="preserve"> information security </w:t>
      </w:r>
      <w:r w:rsidR="00DE0912" w:rsidRPr="000A4986">
        <w:rPr>
          <w:lang w:val="en-GB"/>
        </w:rPr>
        <w:t xml:space="preserve">is of critical importance to </w:t>
      </w:r>
      <w:r w:rsidR="00B25CCE" w:rsidRPr="000A4986">
        <w:rPr>
          <w:lang w:val="en-GB"/>
        </w:rPr>
        <w:t xml:space="preserve">the Norwegian </w:t>
      </w:r>
      <w:r w:rsidR="008F7977" w:rsidRPr="000A4986">
        <w:rPr>
          <w:lang w:val="en-GB"/>
        </w:rPr>
        <w:t>g</w:t>
      </w:r>
      <w:r w:rsidR="00B25CCE" w:rsidRPr="000A4986">
        <w:rPr>
          <w:lang w:val="en-GB"/>
        </w:rPr>
        <w:t xml:space="preserve">overnment and </w:t>
      </w:r>
      <w:r w:rsidR="00E91DF1" w:rsidRPr="000A4986">
        <w:rPr>
          <w:lang w:val="en-GB"/>
        </w:rPr>
        <w:t>Customers under this Framework Agreement</w:t>
      </w:r>
      <w:r w:rsidR="00D04FFF" w:rsidRPr="000A4986">
        <w:rPr>
          <w:lang w:val="en-GB"/>
        </w:rPr>
        <w:t xml:space="preserve"> and the Call</w:t>
      </w:r>
      <w:r w:rsidR="00C8171A" w:rsidRPr="000A4986">
        <w:rPr>
          <w:lang w:val="en-GB"/>
        </w:rPr>
        <w:t>-O</w:t>
      </w:r>
      <w:r w:rsidR="00D04FFF" w:rsidRPr="000A4986">
        <w:rPr>
          <w:lang w:val="en-GB"/>
        </w:rPr>
        <w:t>ff Contracts</w:t>
      </w:r>
      <w:r w:rsidR="00DE0912" w:rsidRPr="000A4986">
        <w:rPr>
          <w:lang w:val="en-GB"/>
        </w:rPr>
        <w:t xml:space="preserve">. </w:t>
      </w:r>
    </w:p>
    <w:p w14:paraId="7F20DEC0" w14:textId="614598EA" w:rsidR="00980E2C" w:rsidRPr="000A4986" w:rsidRDefault="6A6B8DF1" w:rsidP="1AC03050">
      <w:pPr>
        <w:pStyle w:val="Overskrift2"/>
        <w:rPr>
          <w:lang w:val="en-GB"/>
        </w:rPr>
      </w:pPr>
      <w:r w:rsidRPr="60729EDA">
        <w:rPr>
          <w:lang w:val="en-GB"/>
        </w:rPr>
        <w:t xml:space="preserve">The Supplier shall throughout the Term of this Framework Agreement comply with the terms set out in clause 9 of </w:t>
      </w:r>
      <w:r w:rsidRPr="60729EDA">
        <w:rPr>
          <w:u w:val="single"/>
          <w:lang w:val="en-GB"/>
        </w:rPr>
        <w:t>Appendix 4.1</w:t>
      </w:r>
      <w:r w:rsidRPr="60729EDA">
        <w:rPr>
          <w:lang w:val="en-GB"/>
        </w:rPr>
        <w:t xml:space="preserve"> (</w:t>
      </w:r>
      <w:r w:rsidRPr="60729EDA">
        <w:rPr>
          <w:i/>
          <w:iCs/>
          <w:lang w:val="en-GB"/>
        </w:rPr>
        <w:t>General Terms &amp; Conditions</w:t>
      </w:r>
      <w:r w:rsidRPr="60729EDA">
        <w:rPr>
          <w:lang w:val="en-GB"/>
        </w:rPr>
        <w:t xml:space="preserve">). </w:t>
      </w:r>
    </w:p>
    <w:p w14:paraId="251646CC" w14:textId="3BC7F5E4" w:rsidR="003D0EC9" w:rsidRPr="000A4986" w:rsidRDefault="5342D244" w:rsidP="003D0EC9">
      <w:pPr>
        <w:pStyle w:val="Overskrift2"/>
        <w:rPr>
          <w:lang w:val="en-GB"/>
        </w:rPr>
      </w:pPr>
      <w:r w:rsidRPr="1AC03050">
        <w:rPr>
          <w:lang w:val="en-GB"/>
        </w:rPr>
        <w:t xml:space="preserve">The Supplier shall, within 30 </w:t>
      </w:r>
      <w:r w:rsidR="4887021D" w:rsidRPr="1AC03050">
        <w:rPr>
          <w:lang w:val="en-GB"/>
        </w:rPr>
        <w:t xml:space="preserve">(thirty) </w:t>
      </w:r>
      <w:r w:rsidRPr="1AC03050">
        <w:rPr>
          <w:lang w:val="en-GB"/>
        </w:rPr>
        <w:t>days after a written request from DFØ, provide documentation</w:t>
      </w:r>
      <w:r w:rsidR="57A260E9" w:rsidRPr="1AC03050">
        <w:rPr>
          <w:lang w:val="en-GB"/>
        </w:rPr>
        <w:t xml:space="preserve"> as reasonably requested by DFØ</w:t>
      </w:r>
      <w:r w:rsidRPr="1AC03050">
        <w:rPr>
          <w:lang w:val="en-GB"/>
        </w:rPr>
        <w:t xml:space="preserve"> to verify compliance </w:t>
      </w:r>
      <w:r w:rsidR="35ECDD11" w:rsidRPr="1AC03050">
        <w:rPr>
          <w:lang w:val="en-GB"/>
        </w:rPr>
        <w:t>with</w:t>
      </w:r>
      <w:r w:rsidR="00971E38">
        <w:rPr>
          <w:lang w:val="en-GB"/>
        </w:rPr>
        <w:t xml:space="preserve"> </w:t>
      </w:r>
      <w:r w:rsidR="06EE4C18" w:rsidRPr="1AC03050">
        <w:rPr>
          <w:lang w:val="en-GB"/>
        </w:rPr>
        <w:t xml:space="preserve">any security </w:t>
      </w:r>
      <w:r w:rsidR="28766E89" w:rsidRPr="1AC03050">
        <w:rPr>
          <w:lang w:val="en-GB"/>
        </w:rPr>
        <w:t>and/</w:t>
      </w:r>
      <w:r w:rsidR="06EE4C18" w:rsidRPr="1AC03050">
        <w:rPr>
          <w:lang w:val="en-GB"/>
        </w:rPr>
        <w:t>or data</w:t>
      </w:r>
      <w:r w:rsidR="08468571" w:rsidRPr="1AC03050">
        <w:rPr>
          <w:lang w:val="en-GB"/>
        </w:rPr>
        <w:t xml:space="preserve"> protection provisions in the </w:t>
      </w:r>
      <w:r w:rsidR="643EAF18" w:rsidRPr="1AC03050">
        <w:rPr>
          <w:lang w:val="en-GB"/>
        </w:rPr>
        <w:t>Terms &amp; Conditions</w:t>
      </w:r>
      <w:r w:rsidR="155A9ACD" w:rsidRPr="1AC03050">
        <w:rPr>
          <w:lang w:val="en-GB"/>
        </w:rPr>
        <w:t xml:space="preserve"> of the Supplier itself and all relevant entities throughout its supply chain (as reasonably determined by DFØ), including, without limitation, any Subcontractors</w:t>
      </w:r>
      <w:r w:rsidRPr="1AC03050">
        <w:rPr>
          <w:lang w:val="en-GB"/>
        </w:rPr>
        <w:t>.</w:t>
      </w:r>
    </w:p>
    <w:p w14:paraId="7772F8FC" w14:textId="0ECB1923" w:rsidR="002F6AF8" w:rsidRPr="000A4986" w:rsidRDefault="002F6AF8" w:rsidP="00980E2C">
      <w:pPr>
        <w:pStyle w:val="Overskrift2"/>
        <w:rPr>
          <w:lang w:val="en-GB"/>
        </w:rPr>
      </w:pPr>
      <w:r w:rsidRPr="000A4986">
        <w:rPr>
          <w:lang w:val="en-GB"/>
        </w:rPr>
        <w:t xml:space="preserve">In the event of a serious security incident relating to the Services in general or </w:t>
      </w:r>
      <w:r w:rsidR="006509DA" w:rsidRPr="000A4986">
        <w:rPr>
          <w:lang w:val="en-GB"/>
        </w:rPr>
        <w:t>affecting several Call-Off contracts</w:t>
      </w:r>
      <w:r w:rsidRPr="000A4986">
        <w:rPr>
          <w:lang w:val="en-GB"/>
        </w:rPr>
        <w:t>, the Supplier shall immediately report in writing directly to DFØ</w:t>
      </w:r>
      <w:r w:rsidR="00A9752B" w:rsidRPr="000A4986">
        <w:rPr>
          <w:lang w:val="en-GB"/>
        </w:rPr>
        <w:t>, and no later than an initial warning within 24 hours and a report of the incident within 72 hours</w:t>
      </w:r>
      <w:r w:rsidRPr="000A4986">
        <w:rPr>
          <w:lang w:val="en-GB"/>
        </w:rPr>
        <w:t xml:space="preserve">. The same applies to any serious </w:t>
      </w:r>
      <w:r w:rsidR="00FB76EA" w:rsidRPr="000A4986">
        <w:rPr>
          <w:lang w:val="en-GB"/>
        </w:rPr>
        <w:t>P</w:t>
      </w:r>
      <w:r w:rsidRPr="000A4986">
        <w:rPr>
          <w:lang w:val="en-GB"/>
        </w:rPr>
        <w:t xml:space="preserve">ersonal </w:t>
      </w:r>
      <w:r w:rsidR="00FB76EA" w:rsidRPr="000A4986">
        <w:rPr>
          <w:lang w:val="en-GB"/>
        </w:rPr>
        <w:t>D</w:t>
      </w:r>
      <w:r w:rsidRPr="000A4986">
        <w:rPr>
          <w:lang w:val="en-GB"/>
        </w:rPr>
        <w:t>ata breaches</w:t>
      </w:r>
      <w:r w:rsidR="003D0EC9" w:rsidRPr="000A4986">
        <w:rPr>
          <w:lang w:val="en-GB"/>
        </w:rPr>
        <w:t>.</w:t>
      </w:r>
    </w:p>
    <w:p w14:paraId="1F51CAF4" w14:textId="764C493C" w:rsidR="001B1B6E" w:rsidRPr="000A4986" w:rsidRDefault="00E074E5" w:rsidP="001B1B6E">
      <w:pPr>
        <w:pStyle w:val="Overskrift1"/>
        <w:rPr>
          <w:lang w:val="en-GB"/>
        </w:rPr>
      </w:pPr>
      <w:bookmarkStart w:id="41" w:name="_Ref145422810"/>
      <w:bookmarkStart w:id="42" w:name="_Toc47575752"/>
      <w:bookmarkStart w:id="43" w:name="_Toc189603769"/>
      <w:r w:rsidRPr="72F37EF2">
        <w:rPr>
          <w:lang w:val="en-GB"/>
        </w:rPr>
        <w:t>Changes to the Framework Agreement</w:t>
      </w:r>
      <w:bookmarkEnd w:id="41"/>
      <w:bookmarkEnd w:id="42"/>
      <w:bookmarkEnd w:id="43"/>
    </w:p>
    <w:p w14:paraId="74D40612" w14:textId="6CC26B88" w:rsidR="007305F8" w:rsidRPr="000A4986" w:rsidRDefault="007305F8" w:rsidP="007305F8">
      <w:pPr>
        <w:pStyle w:val="Overskrift2"/>
        <w:rPr>
          <w:lang w:val="en-GB"/>
        </w:rPr>
      </w:pPr>
      <w:r w:rsidRPr="000A4986">
        <w:rPr>
          <w:lang w:val="en-GB"/>
        </w:rPr>
        <w:t>This Framework Agreement can only be amended by written agreement between the Parties.</w:t>
      </w:r>
      <w:r w:rsidRPr="000A4986" w:rsidDel="00905C7D">
        <w:rPr>
          <w:lang w:val="en-GB"/>
        </w:rPr>
        <w:t xml:space="preserve"> </w:t>
      </w:r>
      <w:r w:rsidRPr="000A4986">
        <w:rPr>
          <w:lang w:val="en-GB"/>
        </w:rPr>
        <w:t xml:space="preserve">The procedure for amending the Framework Agreement (“Change Procedure”) is set out in </w:t>
      </w:r>
      <w:r w:rsidRPr="000A4986">
        <w:rPr>
          <w:color w:val="000000"/>
          <w:szCs w:val="20"/>
          <w:u w:val="single"/>
          <w:bdr w:val="none" w:sz="0" w:space="0" w:color="auto" w:frame="1"/>
          <w:lang w:val="en-GB"/>
        </w:rPr>
        <w:t>Appendix 3</w:t>
      </w:r>
      <w:r w:rsidRPr="000A4986">
        <w:rPr>
          <w:color w:val="000000"/>
          <w:szCs w:val="20"/>
          <w:bdr w:val="none" w:sz="0" w:space="0" w:color="auto" w:frame="1"/>
          <w:lang w:val="en-GB"/>
        </w:rPr>
        <w:t xml:space="preserve"> (</w:t>
      </w:r>
      <w:r w:rsidRPr="000A4986">
        <w:rPr>
          <w:i/>
          <w:iCs/>
          <w:color w:val="000000"/>
          <w:szCs w:val="20"/>
          <w:bdr w:val="none" w:sz="0" w:space="0" w:color="auto" w:frame="1"/>
          <w:lang w:val="en-GB"/>
        </w:rPr>
        <w:t>Governance and reporting</w:t>
      </w:r>
      <w:r w:rsidRPr="000A4986">
        <w:rPr>
          <w:color w:val="000000"/>
          <w:szCs w:val="20"/>
          <w:bdr w:val="none" w:sz="0" w:space="0" w:color="auto" w:frame="1"/>
          <w:lang w:val="en-GB"/>
        </w:rPr>
        <w:t xml:space="preserve">). Unless otherwise agreed, the Parties shall implement the change without undue delay in accordance with the amendment agreement. </w:t>
      </w:r>
    </w:p>
    <w:p w14:paraId="7511B4DF" w14:textId="56F278A3" w:rsidR="00784CE6" w:rsidRPr="000A4986" w:rsidRDefault="00784CE6" w:rsidP="00784CE6">
      <w:pPr>
        <w:pStyle w:val="Overskrift2"/>
        <w:rPr>
          <w:color w:val="000000"/>
          <w:szCs w:val="20"/>
          <w:bdr w:val="none" w:sz="0" w:space="0" w:color="auto" w:frame="1"/>
          <w:lang w:val="en-GB"/>
        </w:rPr>
      </w:pPr>
      <w:r w:rsidRPr="000A4986">
        <w:rPr>
          <w:color w:val="000000"/>
          <w:szCs w:val="20"/>
          <w:bdr w:val="none" w:sz="0" w:space="0" w:color="auto" w:frame="1"/>
          <w:lang w:val="en-GB"/>
        </w:rPr>
        <w:t>The Parties may, acting reasonably, request a change to this Framework Agreement</w:t>
      </w:r>
      <w:r w:rsidR="00027A43" w:rsidRPr="000A4986">
        <w:rPr>
          <w:color w:val="000000"/>
          <w:szCs w:val="20"/>
          <w:bdr w:val="none" w:sz="0" w:space="0" w:color="auto" w:frame="1"/>
          <w:lang w:val="en-GB"/>
        </w:rPr>
        <w:t xml:space="preserve"> </w:t>
      </w:r>
      <w:r w:rsidR="00C87D76" w:rsidRPr="000A4986">
        <w:rPr>
          <w:color w:val="000000"/>
          <w:szCs w:val="20"/>
          <w:bdr w:val="none" w:sz="0" w:space="0" w:color="auto" w:frame="1"/>
          <w:lang w:val="en-GB"/>
        </w:rPr>
        <w:t>by sending a written request to the other Party</w:t>
      </w:r>
      <w:r w:rsidR="002D4848" w:rsidRPr="000A4986">
        <w:rPr>
          <w:color w:val="000000"/>
          <w:szCs w:val="20"/>
          <w:bdr w:val="none" w:sz="0" w:space="0" w:color="auto" w:frame="1"/>
          <w:lang w:val="en-GB"/>
        </w:rPr>
        <w:t xml:space="preserve"> (“</w:t>
      </w:r>
      <w:r w:rsidR="002D4848" w:rsidRPr="000A4986">
        <w:rPr>
          <w:b/>
          <w:bCs/>
          <w:color w:val="000000"/>
          <w:szCs w:val="20"/>
          <w:bdr w:val="none" w:sz="0" w:space="0" w:color="auto" w:frame="1"/>
          <w:lang w:val="en-GB"/>
        </w:rPr>
        <w:t>Change Request</w:t>
      </w:r>
      <w:r w:rsidR="002D4848" w:rsidRPr="000A4986">
        <w:rPr>
          <w:color w:val="000000"/>
          <w:szCs w:val="20"/>
          <w:bdr w:val="none" w:sz="0" w:space="0" w:color="auto" w:frame="1"/>
          <w:lang w:val="en-GB"/>
        </w:rPr>
        <w:t>”)</w:t>
      </w:r>
      <w:r w:rsidR="00C87D76" w:rsidRPr="000A4986">
        <w:rPr>
          <w:color w:val="000000"/>
          <w:szCs w:val="20"/>
          <w:bdr w:val="none" w:sz="0" w:space="0" w:color="auto" w:frame="1"/>
          <w:lang w:val="en-GB"/>
        </w:rPr>
        <w:t>. The written request shall include sufficient details to assess the extent of the proposed change and any additional cost that may be incurred, and a reasonable time frame for response</w:t>
      </w:r>
      <w:r w:rsidR="002D4848" w:rsidRPr="000A4986">
        <w:rPr>
          <w:color w:val="000000"/>
          <w:szCs w:val="20"/>
          <w:bdr w:val="none" w:sz="0" w:space="0" w:color="auto" w:frame="1"/>
          <w:lang w:val="en-GB"/>
        </w:rPr>
        <w:t xml:space="preserve">. </w:t>
      </w:r>
      <w:r w:rsidR="00AB3E04" w:rsidRPr="000A4986">
        <w:rPr>
          <w:color w:val="000000"/>
          <w:szCs w:val="20"/>
          <w:bdr w:val="none" w:sz="0" w:space="0" w:color="auto" w:frame="1"/>
          <w:lang w:val="en-GB"/>
        </w:rPr>
        <w:t xml:space="preserve">The </w:t>
      </w:r>
      <w:r w:rsidR="00027A43" w:rsidRPr="000A4986">
        <w:rPr>
          <w:color w:val="000000"/>
          <w:szCs w:val="20"/>
          <w:bdr w:val="none" w:sz="0" w:space="0" w:color="auto" w:frame="1"/>
          <w:lang w:val="en-GB"/>
        </w:rPr>
        <w:t>procedure for Change Requests</w:t>
      </w:r>
      <w:r w:rsidR="006957CF" w:rsidRPr="000A4986">
        <w:rPr>
          <w:color w:val="000000"/>
          <w:szCs w:val="20"/>
          <w:bdr w:val="none" w:sz="0" w:space="0" w:color="auto" w:frame="1"/>
          <w:lang w:val="en-GB"/>
        </w:rPr>
        <w:t xml:space="preserve"> (“</w:t>
      </w:r>
      <w:r w:rsidR="006957CF" w:rsidRPr="000A4986">
        <w:rPr>
          <w:b/>
          <w:bCs/>
          <w:color w:val="000000"/>
          <w:szCs w:val="20"/>
          <w:bdr w:val="none" w:sz="0" w:space="0" w:color="auto" w:frame="1"/>
          <w:lang w:val="en-GB"/>
        </w:rPr>
        <w:t>Change Procedure</w:t>
      </w:r>
      <w:r w:rsidR="006957CF" w:rsidRPr="000A4986">
        <w:rPr>
          <w:color w:val="000000"/>
          <w:szCs w:val="20"/>
          <w:bdr w:val="none" w:sz="0" w:space="0" w:color="auto" w:frame="1"/>
          <w:lang w:val="en-GB"/>
        </w:rPr>
        <w:t>”)</w:t>
      </w:r>
      <w:r w:rsidR="00027A43" w:rsidRPr="000A4986">
        <w:rPr>
          <w:color w:val="000000"/>
          <w:szCs w:val="20"/>
          <w:bdr w:val="none" w:sz="0" w:space="0" w:color="auto" w:frame="1"/>
          <w:lang w:val="en-GB"/>
        </w:rPr>
        <w:t xml:space="preserve"> are set out in </w:t>
      </w:r>
      <w:r w:rsidR="00BF4533" w:rsidRPr="000A4986">
        <w:rPr>
          <w:color w:val="000000"/>
          <w:szCs w:val="20"/>
          <w:u w:val="single"/>
          <w:bdr w:val="none" w:sz="0" w:space="0" w:color="auto" w:frame="1"/>
          <w:lang w:val="en-GB"/>
        </w:rPr>
        <w:t>Appendix 3</w:t>
      </w:r>
      <w:r w:rsidR="00BF4533" w:rsidRPr="000A4986">
        <w:rPr>
          <w:color w:val="000000"/>
          <w:szCs w:val="20"/>
          <w:bdr w:val="none" w:sz="0" w:space="0" w:color="auto" w:frame="1"/>
          <w:lang w:val="en-GB"/>
        </w:rPr>
        <w:t xml:space="preserve"> (</w:t>
      </w:r>
      <w:r w:rsidR="00BF4533" w:rsidRPr="000A4986">
        <w:rPr>
          <w:i/>
          <w:iCs/>
          <w:color w:val="000000"/>
          <w:szCs w:val="20"/>
          <w:bdr w:val="none" w:sz="0" w:space="0" w:color="auto" w:frame="1"/>
          <w:lang w:val="en-GB"/>
        </w:rPr>
        <w:t xml:space="preserve">Governance and </w:t>
      </w:r>
      <w:r w:rsidR="00BB4A30" w:rsidRPr="000A4986">
        <w:rPr>
          <w:i/>
          <w:iCs/>
          <w:color w:val="000000"/>
          <w:szCs w:val="20"/>
          <w:bdr w:val="none" w:sz="0" w:space="0" w:color="auto" w:frame="1"/>
          <w:lang w:val="en-GB"/>
        </w:rPr>
        <w:t>reporting</w:t>
      </w:r>
      <w:r w:rsidR="00BB4A30" w:rsidRPr="000A4986">
        <w:rPr>
          <w:color w:val="000000"/>
          <w:szCs w:val="20"/>
          <w:bdr w:val="none" w:sz="0" w:space="0" w:color="auto" w:frame="1"/>
          <w:lang w:val="en-GB"/>
        </w:rPr>
        <w:t>)</w:t>
      </w:r>
      <w:r w:rsidRPr="000A4986">
        <w:rPr>
          <w:color w:val="000000"/>
          <w:szCs w:val="20"/>
          <w:bdr w:val="none" w:sz="0" w:space="0" w:color="auto" w:frame="1"/>
          <w:lang w:val="en-GB"/>
        </w:rPr>
        <w:t xml:space="preserve"> </w:t>
      </w:r>
    </w:p>
    <w:p w14:paraId="563A9FAE" w14:textId="0DFCD0FA" w:rsidR="00A737C2" w:rsidRPr="000A4986" w:rsidRDefault="00E33191" w:rsidP="00E33191">
      <w:pPr>
        <w:pStyle w:val="Overskrift2"/>
        <w:rPr>
          <w:lang w:val="en-GB"/>
        </w:rPr>
      </w:pPr>
      <w:r w:rsidRPr="000A4986">
        <w:rPr>
          <w:lang w:val="en-GB"/>
        </w:rPr>
        <w:t>A</w:t>
      </w:r>
      <w:r w:rsidR="00A4033A" w:rsidRPr="000A4986">
        <w:rPr>
          <w:lang w:val="en-GB"/>
        </w:rPr>
        <w:t>n amend</w:t>
      </w:r>
      <w:r w:rsidR="00463DC7" w:rsidRPr="000A4986">
        <w:rPr>
          <w:lang w:val="en-GB"/>
        </w:rPr>
        <w:t>ment</w:t>
      </w:r>
      <w:r w:rsidR="00A4033A" w:rsidRPr="000A4986">
        <w:rPr>
          <w:lang w:val="en-GB"/>
        </w:rPr>
        <w:t xml:space="preserve"> of the </w:t>
      </w:r>
      <w:r w:rsidR="00892820" w:rsidRPr="000A4986">
        <w:rPr>
          <w:lang w:val="en-GB"/>
        </w:rPr>
        <w:t>Framework A</w:t>
      </w:r>
      <w:r w:rsidR="00A4033A" w:rsidRPr="000A4986">
        <w:rPr>
          <w:lang w:val="en-GB"/>
        </w:rPr>
        <w:t>greement appl</w:t>
      </w:r>
      <w:r w:rsidR="00C91FFC" w:rsidRPr="000A4986">
        <w:rPr>
          <w:lang w:val="en-GB"/>
        </w:rPr>
        <w:t>ies</w:t>
      </w:r>
      <w:r w:rsidR="00A4033A" w:rsidRPr="000A4986">
        <w:rPr>
          <w:lang w:val="en-GB"/>
        </w:rPr>
        <w:t xml:space="preserve"> for the Framework Agreement and future Call-Off Contracts </w:t>
      </w:r>
      <w:r w:rsidR="004100A7" w:rsidRPr="000A4986">
        <w:rPr>
          <w:lang w:val="en-GB"/>
        </w:rPr>
        <w:t>under the Framework Agreement</w:t>
      </w:r>
      <w:r w:rsidR="00C72D2B" w:rsidRPr="000A4986">
        <w:rPr>
          <w:lang w:val="en-GB"/>
        </w:rPr>
        <w:t xml:space="preserve">. </w:t>
      </w:r>
      <w:r w:rsidR="00F0240F" w:rsidRPr="000A4986">
        <w:rPr>
          <w:lang w:val="en-GB"/>
        </w:rPr>
        <w:t>To the extent explicit</w:t>
      </w:r>
      <w:r w:rsidR="00FB76EA" w:rsidRPr="000A4986">
        <w:rPr>
          <w:lang w:val="en-GB"/>
        </w:rPr>
        <w:t>ly</w:t>
      </w:r>
      <w:r w:rsidR="00F0240F" w:rsidRPr="000A4986">
        <w:rPr>
          <w:lang w:val="en-GB"/>
        </w:rPr>
        <w:t xml:space="preserve"> stated in the amendment</w:t>
      </w:r>
      <w:r w:rsidR="003E52AC" w:rsidRPr="000A4986">
        <w:rPr>
          <w:lang w:val="en-GB"/>
        </w:rPr>
        <w:t xml:space="preserve">, </w:t>
      </w:r>
      <w:r w:rsidR="00802CAE" w:rsidRPr="000A4986">
        <w:rPr>
          <w:lang w:val="en-GB"/>
        </w:rPr>
        <w:t xml:space="preserve">the </w:t>
      </w:r>
      <w:r w:rsidR="004E43D2" w:rsidRPr="000A4986">
        <w:rPr>
          <w:lang w:val="en-GB"/>
        </w:rPr>
        <w:t xml:space="preserve">Parties </w:t>
      </w:r>
      <w:r w:rsidR="00077570" w:rsidRPr="000A4986">
        <w:rPr>
          <w:lang w:val="en-GB"/>
        </w:rPr>
        <w:t xml:space="preserve">can agree </w:t>
      </w:r>
      <w:r w:rsidR="00D63890" w:rsidRPr="000A4986">
        <w:rPr>
          <w:lang w:val="en-GB"/>
        </w:rPr>
        <w:t>amendment</w:t>
      </w:r>
      <w:r w:rsidR="00077570" w:rsidRPr="000A4986">
        <w:rPr>
          <w:lang w:val="en-GB"/>
        </w:rPr>
        <w:t xml:space="preserve">s with the effect that the Terms &amp; Conditions in </w:t>
      </w:r>
      <w:r w:rsidR="00534CE4" w:rsidRPr="000A4986">
        <w:rPr>
          <w:lang w:val="en-GB"/>
        </w:rPr>
        <w:t xml:space="preserve">ongoing </w:t>
      </w:r>
      <w:r w:rsidR="00216393" w:rsidRPr="000A4986">
        <w:rPr>
          <w:lang w:val="en-GB"/>
        </w:rPr>
        <w:t xml:space="preserve">Call-Off Contracts are also amended. </w:t>
      </w:r>
      <w:r w:rsidR="00D63890" w:rsidRPr="000A4986">
        <w:rPr>
          <w:lang w:val="en-GB"/>
        </w:rPr>
        <w:t xml:space="preserve"> </w:t>
      </w:r>
    </w:p>
    <w:p w14:paraId="2C57EA5E" w14:textId="34E6C956" w:rsidR="00C717BE" w:rsidRPr="000A4986" w:rsidRDefault="0015336F" w:rsidP="0015336F">
      <w:pPr>
        <w:pStyle w:val="Overskrift2"/>
        <w:rPr>
          <w:color w:val="000000"/>
          <w:szCs w:val="20"/>
          <w:bdr w:val="none" w:sz="0" w:space="0" w:color="auto" w:frame="1"/>
          <w:lang w:val="en-GB"/>
        </w:rPr>
      </w:pPr>
      <w:r w:rsidRPr="000A4986">
        <w:rPr>
          <w:color w:val="000000"/>
          <w:szCs w:val="20"/>
          <w:bdr w:val="none" w:sz="0" w:space="0" w:color="auto" w:frame="1"/>
          <w:lang w:val="en-GB"/>
        </w:rPr>
        <w:t xml:space="preserve">If DFØ is unable to agree or implement the proposed change, the Supplier shall continue to perform its obligations under this Framework Agreement without the </w:t>
      </w:r>
      <w:r w:rsidR="009B10CE" w:rsidRPr="000A4986">
        <w:rPr>
          <w:color w:val="000000"/>
          <w:szCs w:val="20"/>
          <w:bdr w:val="none" w:sz="0" w:space="0" w:color="auto" w:frame="1"/>
          <w:lang w:val="en-GB"/>
        </w:rPr>
        <w:t>c</w:t>
      </w:r>
      <w:r w:rsidRPr="000A4986">
        <w:rPr>
          <w:color w:val="000000"/>
          <w:szCs w:val="20"/>
          <w:bdr w:val="none" w:sz="0" w:space="0" w:color="auto" w:frame="1"/>
          <w:lang w:val="en-GB"/>
        </w:rPr>
        <w:t>hange.</w:t>
      </w:r>
    </w:p>
    <w:p w14:paraId="34D2950A" w14:textId="064B2059" w:rsidR="002374DB" w:rsidRPr="000A4986" w:rsidRDefault="0040362C" w:rsidP="0015336F">
      <w:pPr>
        <w:pStyle w:val="Overskrift2"/>
        <w:rPr>
          <w:color w:val="000000"/>
          <w:szCs w:val="20"/>
          <w:bdr w:val="none" w:sz="0" w:space="0" w:color="auto" w:frame="1"/>
          <w:lang w:val="en-GB"/>
        </w:rPr>
      </w:pPr>
      <w:r w:rsidRPr="000A4986">
        <w:rPr>
          <w:color w:val="000000"/>
          <w:szCs w:val="20"/>
          <w:bdr w:val="none" w:sz="0" w:space="0" w:color="auto" w:frame="1"/>
          <w:lang w:val="en-GB"/>
        </w:rPr>
        <w:lastRenderedPageBreak/>
        <w:t>Notwithstanding</w:t>
      </w:r>
      <w:r w:rsidR="002374DB" w:rsidRPr="000A4986">
        <w:rPr>
          <w:color w:val="000000"/>
          <w:szCs w:val="20"/>
          <w:bdr w:val="none" w:sz="0" w:space="0" w:color="auto" w:frame="1"/>
          <w:lang w:val="en-GB"/>
        </w:rPr>
        <w:t xml:space="preserve"> </w:t>
      </w:r>
      <w:r w:rsidR="0096523C" w:rsidRPr="000A4986">
        <w:rPr>
          <w:color w:val="000000"/>
          <w:szCs w:val="20"/>
          <w:bdr w:val="none" w:sz="0" w:space="0" w:color="auto" w:frame="1"/>
          <w:lang w:val="en-GB"/>
        </w:rPr>
        <w:t xml:space="preserve">the other provisions </w:t>
      </w:r>
      <w:r w:rsidRPr="000A4986">
        <w:rPr>
          <w:color w:val="000000"/>
          <w:szCs w:val="20"/>
          <w:bdr w:val="none" w:sz="0" w:space="0" w:color="auto" w:frame="1"/>
          <w:lang w:val="en-GB"/>
        </w:rPr>
        <w:t>in this clause</w:t>
      </w:r>
      <w:r w:rsidR="00731B78" w:rsidRPr="000A4986">
        <w:rPr>
          <w:color w:val="000000"/>
          <w:szCs w:val="20"/>
          <w:bdr w:val="none" w:sz="0" w:space="0" w:color="auto" w:frame="1"/>
          <w:lang w:val="en-GB"/>
        </w:rPr>
        <w:t xml:space="preserve"> </w:t>
      </w:r>
      <w:r w:rsidR="00731B78" w:rsidRPr="000A4986">
        <w:rPr>
          <w:color w:val="000000"/>
          <w:szCs w:val="20"/>
          <w:bdr w:val="none" w:sz="0" w:space="0" w:color="auto" w:frame="1"/>
          <w:lang w:val="en-GB"/>
        </w:rPr>
        <w:fldChar w:fldCharType="begin"/>
      </w:r>
      <w:r w:rsidR="00731B78" w:rsidRPr="000A4986">
        <w:rPr>
          <w:color w:val="000000"/>
          <w:szCs w:val="20"/>
          <w:bdr w:val="none" w:sz="0" w:space="0" w:color="auto" w:frame="1"/>
          <w:lang w:val="en-GB"/>
        </w:rPr>
        <w:instrText xml:space="preserve"> REF _Ref145422810 \r \h </w:instrText>
      </w:r>
      <w:r w:rsidR="00731B78" w:rsidRPr="000A4986">
        <w:rPr>
          <w:color w:val="000000"/>
          <w:szCs w:val="20"/>
          <w:bdr w:val="none" w:sz="0" w:space="0" w:color="auto" w:frame="1"/>
          <w:lang w:val="en-GB"/>
        </w:rPr>
      </w:r>
      <w:r w:rsidR="00731B78" w:rsidRPr="000A4986">
        <w:rPr>
          <w:color w:val="000000"/>
          <w:szCs w:val="20"/>
          <w:bdr w:val="none" w:sz="0" w:space="0" w:color="auto" w:frame="1"/>
          <w:lang w:val="en-GB"/>
        </w:rPr>
        <w:fldChar w:fldCharType="separate"/>
      </w:r>
      <w:r w:rsidR="00E92051">
        <w:rPr>
          <w:color w:val="000000"/>
          <w:szCs w:val="20"/>
          <w:bdr w:val="none" w:sz="0" w:space="0" w:color="auto" w:frame="1"/>
          <w:lang w:val="en-GB"/>
        </w:rPr>
        <w:t>10</w:t>
      </w:r>
      <w:r w:rsidR="00731B78" w:rsidRPr="000A4986">
        <w:rPr>
          <w:color w:val="000000"/>
          <w:szCs w:val="20"/>
          <w:bdr w:val="none" w:sz="0" w:space="0" w:color="auto" w:frame="1"/>
          <w:lang w:val="en-GB"/>
        </w:rPr>
        <w:fldChar w:fldCharType="end"/>
      </w:r>
      <w:r w:rsidR="007E70F7" w:rsidRPr="000A4986">
        <w:rPr>
          <w:color w:val="000000"/>
          <w:szCs w:val="20"/>
          <w:bdr w:val="none" w:sz="0" w:space="0" w:color="auto" w:frame="1"/>
          <w:lang w:val="en-GB"/>
        </w:rPr>
        <w:t xml:space="preserve">, </w:t>
      </w:r>
      <w:r w:rsidR="00284B3A" w:rsidRPr="000A4986">
        <w:rPr>
          <w:color w:val="000000"/>
          <w:szCs w:val="20"/>
          <w:bdr w:val="none" w:sz="0" w:space="0" w:color="auto" w:frame="1"/>
          <w:lang w:val="en-GB"/>
        </w:rPr>
        <w:t xml:space="preserve">the </w:t>
      </w:r>
      <w:r w:rsidR="00671489" w:rsidRPr="000A4986">
        <w:rPr>
          <w:color w:val="000000"/>
          <w:szCs w:val="20"/>
          <w:bdr w:val="none" w:sz="0" w:space="0" w:color="auto" w:frame="1"/>
          <w:lang w:val="en-GB"/>
        </w:rPr>
        <w:t xml:space="preserve">Services </w:t>
      </w:r>
      <w:r w:rsidR="00F61274" w:rsidRPr="000A4986">
        <w:rPr>
          <w:color w:val="000000"/>
          <w:szCs w:val="20"/>
          <w:bdr w:val="none" w:sz="0" w:space="0" w:color="auto" w:frame="1"/>
          <w:lang w:val="en-GB"/>
        </w:rPr>
        <w:t xml:space="preserve">available under this Framework Agreement </w:t>
      </w:r>
      <w:r w:rsidR="00453B06" w:rsidRPr="000A4986">
        <w:rPr>
          <w:color w:val="000000"/>
          <w:szCs w:val="20"/>
          <w:bdr w:val="none" w:sz="0" w:space="0" w:color="auto" w:frame="1"/>
          <w:lang w:val="en-GB"/>
        </w:rPr>
        <w:t xml:space="preserve">may be subject to </w:t>
      </w:r>
      <w:r w:rsidR="00D32F33" w:rsidRPr="000A4986">
        <w:rPr>
          <w:lang w:val="en-GB"/>
        </w:rPr>
        <w:t xml:space="preserve">modifications or updates to enhance functionality, security, or performance. </w:t>
      </w:r>
      <w:r w:rsidR="00622DAC" w:rsidRPr="000A4986">
        <w:rPr>
          <w:lang w:val="en-GB"/>
        </w:rPr>
        <w:t xml:space="preserve">To the extent </w:t>
      </w:r>
      <w:r w:rsidR="00C67ECF" w:rsidRPr="000A4986">
        <w:rPr>
          <w:lang w:val="en-GB"/>
        </w:rPr>
        <w:t>the</w:t>
      </w:r>
      <w:r w:rsidR="00622DAC" w:rsidRPr="000A4986">
        <w:rPr>
          <w:lang w:val="en-GB"/>
        </w:rPr>
        <w:t xml:space="preserve"> </w:t>
      </w:r>
      <w:r w:rsidR="004A3331" w:rsidRPr="000A4986">
        <w:rPr>
          <w:lang w:val="en-GB"/>
        </w:rPr>
        <w:t>Supplier is entitled to</w:t>
      </w:r>
      <w:r w:rsidR="00406E60" w:rsidRPr="000A4986">
        <w:rPr>
          <w:lang w:val="en-GB"/>
        </w:rPr>
        <w:t xml:space="preserve"> make such changes under the Terms &amp; Conditions</w:t>
      </w:r>
      <w:r w:rsidR="00FB76EA" w:rsidRPr="000A4986">
        <w:rPr>
          <w:lang w:val="en-GB"/>
        </w:rPr>
        <w:t xml:space="preserve"> set out in </w:t>
      </w:r>
      <w:r w:rsidR="00FB76EA" w:rsidRPr="000A4986">
        <w:rPr>
          <w:u w:val="single"/>
          <w:lang w:val="en-GB"/>
        </w:rPr>
        <w:t>Appendix 4</w:t>
      </w:r>
      <w:r w:rsidR="00FB76EA" w:rsidRPr="000A4986">
        <w:rPr>
          <w:lang w:val="en-GB"/>
        </w:rPr>
        <w:t xml:space="preserve"> (</w:t>
      </w:r>
      <w:r w:rsidR="00FB76EA" w:rsidRPr="000A4986">
        <w:rPr>
          <w:i/>
          <w:iCs/>
          <w:lang w:val="en-GB"/>
        </w:rPr>
        <w:t>Terms &amp; Conditions</w:t>
      </w:r>
      <w:r w:rsidR="00FB76EA" w:rsidRPr="000A4986">
        <w:rPr>
          <w:lang w:val="en-GB"/>
        </w:rPr>
        <w:t>)</w:t>
      </w:r>
      <w:r w:rsidR="00FC6B69" w:rsidRPr="000A4986">
        <w:rPr>
          <w:lang w:val="en-GB"/>
        </w:rPr>
        <w:t>, the</w:t>
      </w:r>
      <w:r w:rsidR="00182C71" w:rsidRPr="000A4986">
        <w:rPr>
          <w:lang w:val="en-GB"/>
        </w:rPr>
        <w:t xml:space="preserve"> Supplier can make such </w:t>
      </w:r>
      <w:r w:rsidR="00A9795D" w:rsidRPr="000A4986">
        <w:rPr>
          <w:lang w:val="en-GB"/>
        </w:rPr>
        <w:t xml:space="preserve">changes </w:t>
      </w:r>
      <w:r w:rsidR="003B2F1F" w:rsidRPr="000A4986">
        <w:rPr>
          <w:lang w:val="en-GB"/>
        </w:rPr>
        <w:t>under the Framework Agreement applicable for future</w:t>
      </w:r>
      <w:r w:rsidR="005B7EF4" w:rsidRPr="000A4986">
        <w:rPr>
          <w:lang w:val="en-GB"/>
        </w:rPr>
        <w:t xml:space="preserve"> Call-Off Contracts. The relevant provisions of the Terms &amp; Conditions shall apply mutatis </w:t>
      </w:r>
      <w:r w:rsidR="00951459" w:rsidRPr="000A4986">
        <w:rPr>
          <w:lang w:val="en-GB"/>
        </w:rPr>
        <w:t xml:space="preserve">mutandis between </w:t>
      </w:r>
      <w:r w:rsidR="00900D4D" w:rsidRPr="000A4986">
        <w:rPr>
          <w:lang w:val="en-GB"/>
        </w:rPr>
        <w:t xml:space="preserve">DFØ and the Supplier. </w:t>
      </w:r>
    </w:p>
    <w:p w14:paraId="5686F006" w14:textId="202E4B64" w:rsidR="00E13C47" w:rsidRPr="000A4986" w:rsidRDefault="00E074E5" w:rsidP="00E13C47">
      <w:pPr>
        <w:pStyle w:val="Overskrift1"/>
        <w:rPr>
          <w:lang w:val="en-GB"/>
        </w:rPr>
      </w:pPr>
      <w:bookmarkStart w:id="44" w:name="_Toc2122068574"/>
      <w:bookmarkStart w:id="45" w:name="_Toc189603770"/>
      <w:r w:rsidRPr="72F37EF2">
        <w:rPr>
          <w:lang w:val="en-GB"/>
        </w:rPr>
        <w:t>Breach</w:t>
      </w:r>
      <w:bookmarkEnd w:id="44"/>
      <w:bookmarkEnd w:id="45"/>
      <w:r w:rsidRPr="72F37EF2">
        <w:rPr>
          <w:lang w:val="en-GB"/>
        </w:rPr>
        <w:t xml:space="preserve"> </w:t>
      </w:r>
    </w:p>
    <w:p w14:paraId="11B3059A" w14:textId="77777777" w:rsidR="00E13C47" w:rsidRPr="000A4986" w:rsidRDefault="00E074E5" w:rsidP="00E13C47">
      <w:pPr>
        <w:pStyle w:val="Overskrift2"/>
        <w:rPr>
          <w:b/>
          <w:bCs/>
          <w:lang w:val="en-GB"/>
        </w:rPr>
      </w:pPr>
      <w:r w:rsidRPr="000A4986">
        <w:rPr>
          <w:b/>
          <w:bCs/>
          <w:lang w:val="en-GB"/>
        </w:rPr>
        <w:t>General</w:t>
      </w:r>
    </w:p>
    <w:p w14:paraId="1BEA9C3F" w14:textId="4D7F8663" w:rsidR="00E13C47" w:rsidRPr="000A4986" w:rsidRDefault="00E074E5" w:rsidP="008C3E7A">
      <w:pPr>
        <w:pStyle w:val="Overskrift3"/>
        <w:rPr>
          <w:lang w:val="en-GB"/>
        </w:rPr>
      </w:pPr>
      <w:r w:rsidRPr="000A4986">
        <w:rPr>
          <w:lang w:val="en-GB"/>
        </w:rPr>
        <w:t>The rights and remedies (in Norwegian: "misligholdsbeføyelser") available under Norwegian law apply to this Framework Agreement with respect to breach; except to the extent derogated from in this Framework Agreement.</w:t>
      </w:r>
    </w:p>
    <w:p w14:paraId="30536D8A" w14:textId="28F0D696" w:rsidR="00132302" w:rsidRPr="000A4986" w:rsidRDefault="00E074E5" w:rsidP="008C3E7A">
      <w:pPr>
        <w:pStyle w:val="Overskrift3"/>
        <w:rPr>
          <w:lang w:val="en-GB"/>
        </w:rPr>
      </w:pPr>
      <w:r w:rsidRPr="000A4986">
        <w:rPr>
          <w:lang w:val="en-GB"/>
        </w:rPr>
        <w:t xml:space="preserve">Breach of Call-Off Contracts is </w:t>
      </w:r>
      <w:r w:rsidR="00AF3A2D" w:rsidRPr="000A4986">
        <w:rPr>
          <w:lang w:val="en-GB"/>
        </w:rPr>
        <w:t>regulated in the respective Call-Off Contract.</w:t>
      </w:r>
    </w:p>
    <w:p w14:paraId="3A15D69D" w14:textId="47D51458" w:rsidR="00B15912" w:rsidRPr="000A4986" w:rsidRDefault="00B15912" w:rsidP="0082333A">
      <w:pPr>
        <w:pStyle w:val="Overskrift1"/>
        <w:rPr>
          <w:lang w:val="en-GB"/>
        </w:rPr>
      </w:pPr>
      <w:bookmarkStart w:id="46" w:name="_Toc436239137"/>
      <w:bookmarkStart w:id="47" w:name="_Toc189603771"/>
      <w:r w:rsidRPr="72F37EF2">
        <w:rPr>
          <w:lang w:val="en-GB"/>
        </w:rPr>
        <w:t>Termination</w:t>
      </w:r>
      <w:r w:rsidR="00833323" w:rsidRPr="72F37EF2">
        <w:rPr>
          <w:lang w:val="en-GB"/>
        </w:rPr>
        <w:t xml:space="preserve"> and suspension</w:t>
      </w:r>
      <w:bookmarkEnd w:id="46"/>
      <w:bookmarkEnd w:id="47"/>
    </w:p>
    <w:p w14:paraId="7C1FEA85" w14:textId="6F3C492A" w:rsidR="008B4E6A" w:rsidRPr="000A4986" w:rsidRDefault="00EB501D" w:rsidP="00E13C47">
      <w:pPr>
        <w:pStyle w:val="Overskrift2"/>
        <w:rPr>
          <w:b/>
          <w:bCs/>
          <w:lang w:val="en-GB"/>
        </w:rPr>
      </w:pPr>
      <w:r w:rsidRPr="000A4986">
        <w:rPr>
          <w:b/>
          <w:bCs/>
          <w:lang w:val="en-GB"/>
        </w:rPr>
        <w:t>Termination without notice</w:t>
      </w:r>
    </w:p>
    <w:p w14:paraId="4C94AB64" w14:textId="69F2C518" w:rsidR="00942CA2" w:rsidRPr="000A4986" w:rsidRDefault="00942CA2" w:rsidP="00942CA2">
      <w:pPr>
        <w:pStyle w:val="Overskrift3"/>
        <w:rPr>
          <w:lang w:val="en-GB"/>
        </w:rPr>
      </w:pPr>
      <w:r w:rsidRPr="000A4986">
        <w:rPr>
          <w:lang w:val="en-GB"/>
        </w:rPr>
        <w:t>Th</w:t>
      </w:r>
      <w:r w:rsidR="00FB76EA" w:rsidRPr="000A4986">
        <w:rPr>
          <w:lang w:val="en-GB"/>
        </w:rPr>
        <w:t>is</w:t>
      </w:r>
      <w:r w:rsidRPr="000A4986">
        <w:rPr>
          <w:lang w:val="en-GB"/>
        </w:rPr>
        <w:t xml:space="preserve"> Framework Agreement </w:t>
      </w:r>
      <w:r w:rsidR="00EB501D" w:rsidRPr="000A4986">
        <w:rPr>
          <w:lang w:val="en-GB"/>
        </w:rPr>
        <w:t>terminates without notice</w:t>
      </w:r>
      <w:r w:rsidRPr="000A4986">
        <w:rPr>
          <w:lang w:val="en-GB"/>
        </w:rPr>
        <w:t xml:space="preserve"> wh</w:t>
      </w:r>
      <w:r w:rsidR="00FF6251" w:rsidRPr="000A4986">
        <w:rPr>
          <w:lang w:val="en-GB"/>
        </w:rPr>
        <w:t>en:</w:t>
      </w:r>
    </w:p>
    <w:p w14:paraId="1A5FCCF1" w14:textId="2CB17F87" w:rsidR="00FF6251" w:rsidRPr="000A4986" w:rsidRDefault="00680C48" w:rsidP="005D0980">
      <w:pPr>
        <w:pStyle w:val="Nummerertliste3"/>
        <w:numPr>
          <w:ilvl w:val="7"/>
          <w:numId w:val="36"/>
        </w:numPr>
        <w:rPr>
          <w:lang w:val="en-GB"/>
        </w:rPr>
      </w:pPr>
      <w:r w:rsidRPr="000A4986">
        <w:rPr>
          <w:lang w:val="en-GB"/>
        </w:rPr>
        <w:t>t</w:t>
      </w:r>
      <w:r w:rsidR="00EB501D" w:rsidRPr="000A4986">
        <w:rPr>
          <w:lang w:val="en-GB"/>
        </w:rPr>
        <w:t>h</w:t>
      </w:r>
      <w:r w:rsidR="00FB76EA" w:rsidRPr="000A4986">
        <w:rPr>
          <w:lang w:val="en-GB"/>
        </w:rPr>
        <w:t>is</w:t>
      </w:r>
      <w:r w:rsidR="00EB501D" w:rsidRPr="000A4986">
        <w:rPr>
          <w:lang w:val="en-GB"/>
        </w:rPr>
        <w:t xml:space="preserve"> Framework Agreement expires</w:t>
      </w:r>
      <w:r w:rsidR="007A7EA4" w:rsidRPr="000A4986">
        <w:rPr>
          <w:lang w:val="en-GB"/>
        </w:rPr>
        <w:t>; or</w:t>
      </w:r>
    </w:p>
    <w:p w14:paraId="170ACB47" w14:textId="563FA027" w:rsidR="007A7EA4" w:rsidRPr="000A4986" w:rsidRDefault="00375AD8" w:rsidP="005D0980">
      <w:pPr>
        <w:pStyle w:val="Nummerertliste3"/>
        <w:numPr>
          <w:ilvl w:val="7"/>
          <w:numId w:val="36"/>
        </w:numPr>
        <w:rPr>
          <w:lang w:val="en-GB"/>
        </w:rPr>
      </w:pPr>
      <w:r w:rsidRPr="000A4986">
        <w:rPr>
          <w:lang w:val="en-GB"/>
        </w:rPr>
        <w:t>t</w:t>
      </w:r>
      <w:r w:rsidR="002F4BD1" w:rsidRPr="000A4986">
        <w:rPr>
          <w:lang w:val="en-GB"/>
        </w:rPr>
        <w:t>he m</w:t>
      </w:r>
      <w:r w:rsidR="007A7EA4" w:rsidRPr="000A4986">
        <w:rPr>
          <w:lang w:val="en-GB"/>
        </w:rPr>
        <w:t>aximum</w:t>
      </w:r>
      <w:r w:rsidR="002F4BD1" w:rsidRPr="000A4986">
        <w:rPr>
          <w:lang w:val="en-GB"/>
        </w:rPr>
        <w:t xml:space="preserve"> volume of purchases </w:t>
      </w:r>
      <w:r w:rsidR="00210C8E" w:rsidRPr="000A4986">
        <w:rPr>
          <w:lang w:val="en-GB"/>
        </w:rPr>
        <w:t xml:space="preserve">or service offerings </w:t>
      </w:r>
      <w:r w:rsidR="00A74AAD" w:rsidRPr="000A4986">
        <w:rPr>
          <w:lang w:val="en-GB"/>
        </w:rPr>
        <w:t xml:space="preserve">under this Framework Agreement </w:t>
      </w:r>
      <w:r w:rsidR="001B1F4C" w:rsidRPr="000A4986">
        <w:rPr>
          <w:lang w:val="en-GB"/>
        </w:rPr>
        <w:t xml:space="preserve">as defined in the </w:t>
      </w:r>
      <w:r w:rsidR="00433235" w:rsidRPr="000A4986">
        <w:rPr>
          <w:lang w:val="en-GB"/>
        </w:rPr>
        <w:t>P</w:t>
      </w:r>
      <w:r w:rsidR="001B1F4C" w:rsidRPr="000A4986">
        <w:rPr>
          <w:lang w:val="en-GB"/>
        </w:rPr>
        <w:t xml:space="preserve">reamble, </w:t>
      </w:r>
      <w:r w:rsidR="00A74AAD" w:rsidRPr="000A4986">
        <w:rPr>
          <w:lang w:val="en-GB"/>
        </w:rPr>
        <w:t>has been reached.</w:t>
      </w:r>
    </w:p>
    <w:p w14:paraId="07973D36" w14:textId="7DDB0FA1" w:rsidR="00B15912" w:rsidRPr="000A4986" w:rsidRDefault="00B15912" w:rsidP="00E13C47">
      <w:pPr>
        <w:pStyle w:val="Overskrift2"/>
        <w:rPr>
          <w:b/>
          <w:bCs/>
          <w:lang w:val="en-GB"/>
        </w:rPr>
      </w:pPr>
      <w:r w:rsidRPr="000A4986">
        <w:rPr>
          <w:b/>
          <w:bCs/>
          <w:lang w:val="en-GB"/>
        </w:rPr>
        <w:t xml:space="preserve">Termination for </w:t>
      </w:r>
      <w:r w:rsidR="00230E9B" w:rsidRPr="000A4986">
        <w:rPr>
          <w:b/>
          <w:bCs/>
          <w:lang w:val="en-GB"/>
        </w:rPr>
        <w:t>c</w:t>
      </w:r>
      <w:r w:rsidRPr="000A4986">
        <w:rPr>
          <w:b/>
          <w:bCs/>
          <w:lang w:val="en-GB"/>
        </w:rPr>
        <w:t>onvenience</w:t>
      </w:r>
    </w:p>
    <w:p w14:paraId="56017138" w14:textId="61EFE8A2" w:rsidR="00B15912" w:rsidRPr="000A4986" w:rsidRDefault="00B15912" w:rsidP="0082333A">
      <w:pPr>
        <w:pStyle w:val="Overskrift3"/>
        <w:rPr>
          <w:lang w:val="en-GB"/>
        </w:rPr>
      </w:pPr>
      <w:bookmarkStart w:id="48" w:name="_Ref165559241"/>
      <w:r w:rsidRPr="000A4986">
        <w:rPr>
          <w:lang w:val="en-GB"/>
        </w:rPr>
        <w:t>DFØ, but not the Supplier, may terminate the Framework Agreement for convenience (without any termination fee or other compensation to the Supplier)</w:t>
      </w:r>
      <w:r w:rsidR="00F82DDF" w:rsidRPr="000A4986">
        <w:rPr>
          <w:lang w:val="en-GB"/>
        </w:rPr>
        <w:t>:</w:t>
      </w:r>
      <w:bookmarkEnd w:id="48"/>
    </w:p>
    <w:p w14:paraId="10614C63" w14:textId="77468FB9" w:rsidR="00B15912" w:rsidRPr="000A4986" w:rsidRDefault="00B15912" w:rsidP="00891EAE">
      <w:pPr>
        <w:pStyle w:val="Nummerertliste3"/>
        <w:numPr>
          <w:ilvl w:val="7"/>
          <w:numId w:val="39"/>
        </w:numPr>
        <w:rPr>
          <w:lang w:val="en-GB"/>
        </w:rPr>
      </w:pPr>
      <w:r w:rsidRPr="000A4986">
        <w:rPr>
          <w:lang w:val="en-GB"/>
        </w:rPr>
        <w:t xml:space="preserve">by giving at least </w:t>
      </w:r>
      <w:r w:rsidR="008F6799" w:rsidRPr="000A4986">
        <w:rPr>
          <w:rStyle w:val="normaltextrun"/>
          <w:color w:val="000000" w:themeColor="text1"/>
          <w:lang w:val="en-GB"/>
        </w:rPr>
        <w:t xml:space="preserve">30 days </w:t>
      </w:r>
      <w:r w:rsidRPr="000A4986">
        <w:rPr>
          <w:lang w:val="en-GB"/>
        </w:rPr>
        <w:t>written notice to the Supplier; or</w:t>
      </w:r>
    </w:p>
    <w:p w14:paraId="1D13EFE1" w14:textId="44F45578" w:rsidR="00B15912" w:rsidRPr="000A4986" w:rsidRDefault="37799D1F" w:rsidP="00A2614D">
      <w:pPr>
        <w:pStyle w:val="Nummerertliste3"/>
        <w:numPr>
          <w:ilvl w:val="7"/>
          <w:numId w:val="39"/>
        </w:numPr>
        <w:rPr>
          <w:lang w:val="en-GB"/>
        </w:rPr>
      </w:pPr>
      <w:bookmarkStart w:id="49" w:name="_Ref165559225"/>
      <w:r w:rsidRPr="1AC03050">
        <w:rPr>
          <w:lang w:val="en-GB"/>
        </w:rPr>
        <w:t>with immediate effect if the Supplier becomes or is, in the reasonable opinion of DFØ, likely to become subject to a Change of Control situation if, in the reasonable opinion of DFØ, such Change of Control situation has (or shall have) a material adverse effect on the suitability and capacity of the Supplier following such Change of Control to fulfil its obligations under the Framework Agreement and related Call-Off Contracts</w:t>
      </w:r>
      <w:r w:rsidR="076112FF" w:rsidRPr="1AC03050">
        <w:rPr>
          <w:lang w:val="en-GB"/>
        </w:rPr>
        <w:t>. S</w:t>
      </w:r>
      <w:r w:rsidRPr="1AC03050">
        <w:rPr>
          <w:lang w:val="en-GB"/>
        </w:rPr>
        <w:t xml:space="preserve">uch assessment of suitability to include, without limitation, consideration of the financial standing, nationality/origin, internal safety considerations and historic ethical behaviour. </w:t>
      </w:r>
      <w:r w:rsidR="13AFBD3C" w:rsidRPr="1AC03050">
        <w:rPr>
          <w:lang w:val="en-GB"/>
        </w:rPr>
        <w:t xml:space="preserve">The same applies </w:t>
      </w:r>
      <w:r w:rsidR="5E08FFA8" w:rsidRPr="1AC03050">
        <w:rPr>
          <w:lang w:val="en-GB"/>
        </w:rPr>
        <w:t xml:space="preserve">for the Supplier’s </w:t>
      </w:r>
      <w:r w:rsidR="2A44CCBD" w:rsidRPr="1AC03050">
        <w:rPr>
          <w:lang w:val="en-GB"/>
        </w:rPr>
        <w:t>S</w:t>
      </w:r>
      <w:r w:rsidR="5E08FFA8" w:rsidRPr="1AC03050">
        <w:rPr>
          <w:lang w:val="en-GB"/>
        </w:rPr>
        <w:t>ubcontractors unless the Supplier is willing to change Subcontractor.</w:t>
      </w:r>
      <w:bookmarkEnd w:id="49"/>
    </w:p>
    <w:p w14:paraId="020E900E" w14:textId="319A4D61" w:rsidR="00E13C47" w:rsidRPr="000A4986" w:rsidRDefault="00E074E5" w:rsidP="00E13C47">
      <w:pPr>
        <w:pStyle w:val="Overskrift2"/>
        <w:rPr>
          <w:b/>
          <w:bCs/>
          <w:lang w:val="en-GB"/>
        </w:rPr>
      </w:pPr>
      <w:bookmarkStart w:id="50" w:name="_Ref144928399"/>
      <w:r w:rsidRPr="000A4986">
        <w:rPr>
          <w:b/>
          <w:bCs/>
          <w:lang w:val="en-GB"/>
        </w:rPr>
        <w:t>Termination for cause</w:t>
      </w:r>
      <w:bookmarkEnd w:id="50"/>
    </w:p>
    <w:p w14:paraId="03B91AB1" w14:textId="3601AF33" w:rsidR="00E13C47" w:rsidRPr="000A4986" w:rsidRDefault="00E074E5" w:rsidP="00E13C47">
      <w:pPr>
        <w:pStyle w:val="Overskrift3"/>
        <w:rPr>
          <w:lang w:val="en-GB"/>
        </w:rPr>
      </w:pPr>
      <w:bookmarkStart w:id="51" w:name="_Ref126341538"/>
      <w:r w:rsidRPr="000A4986">
        <w:rPr>
          <w:lang w:val="en-GB"/>
        </w:rPr>
        <w:t>DFØ shall always be entitled to terminate this Framework Agreement for cause (Norwegian</w:t>
      </w:r>
      <w:r w:rsidR="00230E9B" w:rsidRPr="000A4986">
        <w:rPr>
          <w:lang w:val="en-GB"/>
        </w:rPr>
        <w:t>:</w:t>
      </w:r>
      <w:r w:rsidRPr="000A4986">
        <w:rPr>
          <w:lang w:val="en-GB"/>
        </w:rPr>
        <w:t xml:space="preserve"> </w:t>
      </w:r>
      <w:r w:rsidR="00230E9B" w:rsidRPr="000A4986">
        <w:rPr>
          <w:lang w:val="en-GB"/>
        </w:rPr>
        <w:t>“</w:t>
      </w:r>
      <w:r w:rsidRPr="000A4986">
        <w:rPr>
          <w:lang w:val="en-GB"/>
        </w:rPr>
        <w:t>heve</w:t>
      </w:r>
      <w:r w:rsidR="00230E9B" w:rsidRPr="000A4986">
        <w:rPr>
          <w:lang w:val="en-GB"/>
        </w:rPr>
        <w:t>”</w:t>
      </w:r>
      <w:r w:rsidRPr="000A4986">
        <w:rPr>
          <w:lang w:val="en-GB"/>
        </w:rPr>
        <w:t xml:space="preserve">) </w:t>
      </w:r>
      <w:r w:rsidR="00BF5E9B" w:rsidRPr="000A4986">
        <w:rPr>
          <w:lang w:val="en-GB"/>
        </w:rPr>
        <w:t xml:space="preserve">with immediate effect </w:t>
      </w:r>
      <w:r w:rsidRPr="000A4986">
        <w:rPr>
          <w:lang w:val="en-GB"/>
        </w:rPr>
        <w:t>if:</w:t>
      </w:r>
      <w:bookmarkEnd w:id="51"/>
    </w:p>
    <w:p w14:paraId="6F41B538" w14:textId="77777777" w:rsidR="00E13C47" w:rsidRPr="000A4986" w:rsidRDefault="00E074E5" w:rsidP="00672161">
      <w:pPr>
        <w:pStyle w:val="Nummerertliste3"/>
        <w:numPr>
          <w:ilvl w:val="7"/>
          <w:numId w:val="40"/>
        </w:numPr>
        <w:rPr>
          <w:lang w:val="en-GB"/>
        </w:rPr>
      </w:pPr>
      <w:r w:rsidRPr="000A4986">
        <w:rPr>
          <w:lang w:val="en-GB"/>
        </w:rPr>
        <w:t>the Supplier is in a material breach of this Framework Agreement;</w:t>
      </w:r>
    </w:p>
    <w:p w14:paraId="46D209AA" w14:textId="65FEA31D" w:rsidR="00E13C47" w:rsidRPr="000A4986" w:rsidRDefault="00E074E5" w:rsidP="00672161">
      <w:pPr>
        <w:pStyle w:val="Nummerertliste3"/>
        <w:numPr>
          <w:ilvl w:val="7"/>
          <w:numId w:val="40"/>
        </w:numPr>
        <w:rPr>
          <w:lang w:val="en-GB"/>
        </w:rPr>
      </w:pPr>
      <w:r w:rsidRPr="000A4986">
        <w:rPr>
          <w:lang w:val="en-GB"/>
        </w:rPr>
        <w:t xml:space="preserve">the Supplier is in a material breach of a Call-Off Contract or a </w:t>
      </w:r>
      <w:r w:rsidR="00786708" w:rsidRPr="000A4986">
        <w:rPr>
          <w:lang w:val="en-GB"/>
        </w:rPr>
        <w:t>C</w:t>
      </w:r>
      <w:r w:rsidRPr="000A4986">
        <w:rPr>
          <w:lang w:val="en-GB"/>
        </w:rPr>
        <w:t>all-</w:t>
      </w:r>
      <w:r w:rsidR="00786708" w:rsidRPr="000A4986">
        <w:rPr>
          <w:lang w:val="en-GB"/>
        </w:rPr>
        <w:t>O</w:t>
      </w:r>
      <w:r w:rsidRPr="000A4986">
        <w:rPr>
          <w:lang w:val="en-GB"/>
        </w:rPr>
        <w:t xml:space="preserve">ff </w:t>
      </w:r>
      <w:r w:rsidR="00786708" w:rsidRPr="000A4986">
        <w:rPr>
          <w:lang w:val="en-GB"/>
        </w:rPr>
        <w:t>C</w:t>
      </w:r>
      <w:r w:rsidRPr="000A4986">
        <w:rPr>
          <w:lang w:val="en-GB"/>
        </w:rPr>
        <w:t>ontract is otherwise terminated for cause</w:t>
      </w:r>
      <w:r w:rsidR="008C785C" w:rsidRPr="000A4986">
        <w:rPr>
          <w:lang w:val="en-GB"/>
        </w:rPr>
        <w:t xml:space="preserve"> by Customer</w:t>
      </w:r>
      <w:r w:rsidRPr="000A4986">
        <w:rPr>
          <w:lang w:val="en-GB"/>
        </w:rPr>
        <w:t>;</w:t>
      </w:r>
    </w:p>
    <w:p w14:paraId="02C991B5" w14:textId="4B08C273" w:rsidR="00E13C47" w:rsidRPr="000A4986" w:rsidRDefault="00E074E5" w:rsidP="00672161">
      <w:pPr>
        <w:pStyle w:val="Nummerertliste3"/>
        <w:numPr>
          <w:ilvl w:val="7"/>
          <w:numId w:val="40"/>
        </w:numPr>
        <w:rPr>
          <w:lang w:val="en-GB"/>
        </w:rPr>
      </w:pPr>
      <w:r w:rsidRPr="000A4986">
        <w:rPr>
          <w:lang w:val="en-GB"/>
        </w:rPr>
        <w:lastRenderedPageBreak/>
        <w:t>the Supplier is in breach of</w:t>
      </w:r>
      <w:r w:rsidR="00BA6DFF" w:rsidRPr="000A4986">
        <w:rPr>
          <w:lang w:val="en-GB"/>
        </w:rPr>
        <w:t xml:space="preserve"> clause</w:t>
      </w:r>
      <w:r w:rsidRPr="000A4986">
        <w:rPr>
          <w:lang w:val="en-GB"/>
        </w:rPr>
        <w:t xml:space="preserve"> </w:t>
      </w:r>
      <w:r w:rsidR="00BA6DFF" w:rsidRPr="000A4986">
        <w:rPr>
          <w:lang w:val="en-GB"/>
        </w:rPr>
        <w:fldChar w:fldCharType="begin"/>
      </w:r>
      <w:r w:rsidR="00BA6DFF" w:rsidRPr="000A4986">
        <w:rPr>
          <w:lang w:val="en-GB"/>
        </w:rPr>
        <w:instrText xml:space="preserve"> REF _Ref145062050 \r \h </w:instrText>
      </w:r>
      <w:r w:rsidR="00BA6DFF" w:rsidRPr="000A4986">
        <w:rPr>
          <w:lang w:val="en-GB"/>
        </w:rPr>
      </w:r>
      <w:r w:rsidR="00BA6DFF" w:rsidRPr="000A4986">
        <w:rPr>
          <w:lang w:val="en-GB"/>
        </w:rPr>
        <w:fldChar w:fldCharType="separate"/>
      </w:r>
      <w:r w:rsidR="00E92051">
        <w:rPr>
          <w:lang w:val="en-GB"/>
        </w:rPr>
        <w:t>8</w:t>
      </w:r>
      <w:r w:rsidR="00BA6DFF" w:rsidRPr="000A4986">
        <w:rPr>
          <w:lang w:val="en-GB"/>
        </w:rPr>
        <w:fldChar w:fldCharType="end"/>
      </w:r>
      <w:r w:rsidR="00765E9A" w:rsidRPr="000A4986">
        <w:rPr>
          <w:lang w:val="en-GB"/>
        </w:rPr>
        <w:t xml:space="preserve"> </w:t>
      </w:r>
      <w:r w:rsidRPr="000A4986">
        <w:rPr>
          <w:lang w:val="en-GB"/>
        </w:rPr>
        <w:t>(</w:t>
      </w:r>
      <w:r w:rsidR="00FF49A3" w:rsidRPr="000A4986">
        <w:rPr>
          <w:lang w:val="en-GB"/>
        </w:rPr>
        <w:fldChar w:fldCharType="begin"/>
      </w:r>
      <w:r w:rsidR="00FF49A3" w:rsidRPr="000A4986">
        <w:rPr>
          <w:lang w:val="en-GB"/>
        </w:rPr>
        <w:instrText xml:space="preserve"> REF _Ref145062117 \h </w:instrText>
      </w:r>
      <w:r w:rsidR="00230E9B" w:rsidRPr="000A4986">
        <w:rPr>
          <w:lang w:val="en-GB"/>
        </w:rPr>
        <w:instrText xml:space="preserve"> \* MERGEFORMAT </w:instrText>
      </w:r>
      <w:r w:rsidR="00FF49A3" w:rsidRPr="000A4986">
        <w:rPr>
          <w:lang w:val="en-GB"/>
        </w:rPr>
      </w:r>
      <w:r w:rsidR="00FF49A3" w:rsidRPr="000A4986">
        <w:rPr>
          <w:lang w:val="en-GB"/>
        </w:rPr>
        <w:fldChar w:fldCharType="separate"/>
      </w:r>
      <w:r w:rsidR="00E92051" w:rsidRPr="72F37EF2">
        <w:rPr>
          <w:lang w:val="en-GB"/>
        </w:rPr>
        <w:t>Regulatory and ethical requirements</w:t>
      </w:r>
      <w:r w:rsidR="00FF49A3" w:rsidRPr="000A4986">
        <w:rPr>
          <w:lang w:val="en-GB"/>
        </w:rPr>
        <w:fldChar w:fldCharType="end"/>
      </w:r>
      <w:r w:rsidRPr="000A4986">
        <w:rPr>
          <w:lang w:val="en-GB"/>
        </w:rPr>
        <w:t xml:space="preserve">) </w:t>
      </w:r>
      <w:r w:rsidR="002F451F" w:rsidRPr="000A4986">
        <w:rPr>
          <w:lang w:val="en-GB"/>
        </w:rPr>
        <w:t>or clause</w:t>
      </w:r>
      <w:r w:rsidR="00881950" w:rsidRPr="000A4986">
        <w:rPr>
          <w:lang w:val="en-GB"/>
        </w:rPr>
        <w:t xml:space="preserve"> </w:t>
      </w:r>
      <w:r w:rsidR="00881950" w:rsidRPr="000A4986">
        <w:rPr>
          <w:lang w:val="en-GB"/>
        </w:rPr>
        <w:fldChar w:fldCharType="begin"/>
      </w:r>
      <w:r w:rsidR="00881950" w:rsidRPr="000A4986">
        <w:rPr>
          <w:lang w:val="en-GB"/>
        </w:rPr>
        <w:instrText xml:space="preserve"> REF _Ref145062150 \r \h </w:instrText>
      </w:r>
      <w:r w:rsidR="00881950" w:rsidRPr="000A4986">
        <w:rPr>
          <w:lang w:val="en-GB"/>
        </w:rPr>
      </w:r>
      <w:r w:rsidR="00881950" w:rsidRPr="000A4986">
        <w:rPr>
          <w:lang w:val="en-GB"/>
        </w:rPr>
        <w:fldChar w:fldCharType="separate"/>
      </w:r>
      <w:r w:rsidR="00E92051">
        <w:rPr>
          <w:lang w:val="en-GB"/>
        </w:rPr>
        <w:t>9</w:t>
      </w:r>
      <w:r w:rsidR="00881950" w:rsidRPr="000A4986">
        <w:rPr>
          <w:lang w:val="en-GB"/>
        </w:rPr>
        <w:fldChar w:fldCharType="end"/>
      </w:r>
      <w:r w:rsidR="002F451F" w:rsidRPr="000A4986" w:rsidDel="00881950">
        <w:rPr>
          <w:lang w:val="en-GB"/>
        </w:rPr>
        <w:t xml:space="preserve"> </w:t>
      </w:r>
      <w:r w:rsidR="002F451F" w:rsidRPr="000A4986">
        <w:rPr>
          <w:lang w:val="en-GB"/>
        </w:rPr>
        <w:t>(</w:t>
      </w:r>
      <w:r w:rsidR="000E6B78" w:rsidRPr="000A4986">
        <w:rPr>
          <w:i/>
          <w:iCs/>
          <w:lang w:val="en-GB"/>
        </w:rPr>
        <w:fldChar w:fldCharType="begin"/>
      </w:r>
      <w:r w:rsidR="000E6B78" w:rsidRPr="000A4986">
        <w:rPr>
          <w:i/>
          <w:iCs/>
          <w:lang w:val="en-GB"/>
        </w:rPr>
        <w:instrText xml:space="preserve"> REF _Ref145062170 \h </w:instrText>
      </w:r>
      <w:r w:rsidR="00230E9B" w:rsidRPr="000A4986">
        <w:rPr>
          <w:i/>
          <w:iCs/>
          <w:lang w:val="en-GB"/>
        </w:rPr>
        <w:instrText xml:space="preserve"> \* MERGEFORMAT </w:instrText>
      </w:r>
      <w:r w:rsidR="000E6B78" w:rsidRPr="000A4986">
        <w:rPr>
          <w:i/>
          <w:iCs/>
          <w:lang w:val="en-GB"/>
        </w:rPr>
      </w:r>
      <w:r w:rsidR="000E6B78" w:rsidRPr="000A4986">
        <w:rPr>
          <w:i/>
          <w:iCs/>
          <w:lang w:val="en-GB"/>
        </w:rPr>
        <w:fldChar w:fldCharType="separate"/>
      </w:r>
      <w:r w:rsidR="00E92051" w:rsidRPr="00E92051">
        <w:rPr>
          <w:i/>
          <w:iCs/>
          <w:lang w:val="en-GB"/>
        </w:rPr>
        <w:t>Information security and Data Protection</w:t>
      </w:r>
      <w:r w:rsidR="000E6B78" w:rsidRPr="000A4986">
        <w:rPr>
          <w:i/>
          <w:iCs/>
          <w:lang w:val="en-GB"/>
        </w:rPr>
        <w:fldChar w:fldCharType="end"/>
      </w:r>
      <w:r w:rsidR="002F451F" w:rsidRPr="000A4986">
        <w:rPr>
          <w:lang w:val="en-GB"/>
        </w:rPr>
        <w:t xml:space="preserve">) </w:t>
      </w:r>
      <w:r w:rsidR="0021231B" w:rsidRPr="000A4986">
        <w:rPr>
          <w:lang w:val="en-GB"/>
        </w:rPr>
        <w:t>of this Framework Agr</w:t>
      </w:r>
      <w:r w:rsidR="00672161" w:rsidRPr="000A4986">
        <w:rPr>
          <w:lang w:val="en-GB"/>
        </w:rPr>
        <w:t>e</w:t>
      </w:r>
      <w:r w:rsidR="0021231B" w:rsidRPr="000A4986">
        <w:rPr>
          <w:lang w:val="en-GB"/>
        </w:rPr>
        <w:t>ement</w:t>
      </w:r>
      <w:r w:rsidR="002F451F" w:rsidRPr="000A4986">
        <w:rPr>
          <w:lang w:val="en-GB"/>
        </w:rPr>
        <w:t xml:space="preserve"> and </w:t>
      </w:r>
      <w:r w:rsidRPr="000A4986">
        <w:rPr>
          <w:lang w:val="en-GB"/>
        </w:rPr>
        <w:t xml:space="preserve">the breach is not insignificant; </w:t>
      </w:r>
      <w:r w:rsidR="00C26293" w:rsidRPr="000A4986">
        <w:rPr>
          <w:lang w:val="en-GB"/>
        </w:rPr>
        <w:t>or</w:t>
      </w:r>
    </w:p>
    <w:p w14:paraId="260302EE" w14:textId="7360F98C" w:rsidR="00E13C47" w:rsidRPr="000A4986" w:rsidRDefault="69C5956C" w:rsidP="004A3D0C">
      <w:pPr>
        <w:pStyle w:val="Nummerertliste3"/>
        <w:numPr>
          <w:ilvl w:val="7"/>
          <w:numId w:val="40"/>
        </w:numPr>
        <w:rPr>
          <w:lang w:val="en-GB"/>
        </w:rPr>
      </w:pPr>
      <w:r w:rsidRPr="1AC03050">
        <w:rPr>
          <w:lang w:val="en-GB"/>
        </w:rPr>
        <w:t xml:space="preserve">the Supplier </w:t>
      </w:r>
      <w:r w:rsidR="448EEF9D" w:rsidRPr="1AC03050">
        <w:rPr>
          <w:lang w:val="en-GB"/>
        </w:rPr>
        <w:t>refuses to deliver according to the terms of this Framework Agreement and</w:t>
      </w:r>
      <w:r w:rsidR="7A9AEB05" w:rsidRPr="1AC03050">
        <w:rPr>
          <w:lang w:val="en-GB"/>
        </w:rPr>
        <w:t>/or</w:t>
      </w:r>
      <w:r w:rsidR="448EEF9D" w:rsidRPr="1AC03050">
        <w:rPr>
          <w:lang w:val="en-GB"/>
        </w:rPr>
        <w:t xml:space="preserve"> </w:t>
      </w:r>
      <w:r w:rsidR="386A04BF" w:rsidRPr="1AC03050">
        <w:rPr>
          <w:lang w:val="en-GB"/>
        </w:rPr>
        <w:t xml:space="preserve">a </w:t>
      </w:r>
      <w:r w:rsidR="448EEF9D" w:rsidRPr="1AC03050">
        <w:rPr>
          <w:lang w:val="en-GB"/>
        </w:rPr>
        <w:t>Call-Off Contract</w:t>
      </w:r>
      <w:r w:rsidR="6DF4A7ED" w:rsidRPr="1AC03050">
        <w:rPr>
          <w:lang w:val="en-GB"/>
        </w:rPr>
        <w:t>.</w:t>
      </w:r>
    </w:p>
    <w:p w14:paraId="1DDF447F" w14:textId="77777777" w:rsidR="005C0D6A" w:rsidRPr="000A4986" w:rsidRDefault="005C0D6A" w:rsidP="005C0D6A">
      <w:pPr>
        <w:pStyle w:val="Heading2B"/>
        <w:rPr>
          <w:bCs/>
          <w:lang w:val="en-GB"/>
        </w:rPr>
      </w:pPr>
      <w:r w:rsidRPr="000A4986">
        <w:rPr>
          <w:lang w:val="en-GB"/>
        </w:rPr>
        <w:t>Consequences of termination or expiry</w:t>
      </w:r>
    </w:p>
    <w:p w14:paraId="195389C4" w14:textId="384671F2" w:rsidR="005C0D6A" w:rsidRPr="000A4986" w:rsidRDefault="00AE3506" w:rsidP="005C0D6A">
      <w:pPr>
        <w:pStyle w:val="Overskrift3"/>
        <w:rPr>
          <w:lang w:val="en-GB"/>
        </w:rPr>
      </w:pPr>
      <w:r w:rsidRPr="000A4986">
        <w:rPr>
          <w:lang w:val="en-GB"/>
        </w:rPr>
        <w:t>Unless otherwise specified, t</w:t>
      </w:r>
      <w:r w:rsidR="005C0D6A" w:rsidRPr="000A4986">
        <w:rPr>
          <w:lang w:val="en-GB"/>
        </w:rPr>
        <w:t>ermination or expiry of the Framework Agreement shall not affect existing Call-Off Contracts. All Call-Off Contracts shall remain in force unless they terminate or expire under the terms of the Call-Off Contract.</w:t>
      </w:r>
    </w:p>
    <w:p w14:paraId="054A9CE9" w14:textId="0983D2D5" w:rsidR="00995968" w:rsidRPr="000A4986" w:rsidRDefault="00995968" w:rsidP="005C0D6A">
      <w:pPr>
        <w:pStyle w:val="Overskrift3"/>
        <w:rPr>
          <w:lang w:val="en-GB"/>
        </w:rPr>
      </w:pPr>
      <w:r w:rsidRPr="000A4986">
        <w:rPr>
          <w:lang w:val="en-GB"/>
        </w:rPr>
        <w:t xml:space="preserve">After </w:t>
      </w:r>
      <w:r w:rsidR="00743391" w:rsidRPr="000A4986">
        <w:rPr>
          <w:lang w:val="en-GB"/>
        </w:rPr>
        <w:t>t</w:t>
      </w:r>
      <w:r w:rsidRPr="000A4986">
        <w:rPr>
          <w:lang w:val="en-GB"/>
        </w:rPr>
        <w:t>ermination or expiry</w:t>
      </w:r>
      <w:r w:rsidR="00737247" w:rsidRPr="000A4986">
        <w:rPr>
          <w:lang w:val="en-GB"/>
        </w:rPr>
        <w:t xml:space="preserve"> of the Framework Agreement</w:t>
      </w:r>
      <w:r w:rsidR="00644A57" w:rsidRPr="000A4986">
        <w:rPr>
          <w:lang w:val="en-GB"/>
        </w:rPr>
        <w:t>,</w:t>
      </w:r>
      <w:r w:rsidRPr="000A4986">
        <w:rPr>
          <w:lang w:val="en-GB"/>
        </w:rPr>
        <w:t xml:space="preserve"> Customers may no longer enter into new Call-Off Contracts</w:t>
      </w:r>
      <w:r w:rsidR="00737247" w:rsidRPr="000A4986">
        <w:rPr>
          <w:lang w:val="en-GB"/>
        </w:rPr>
        <w:t xml:space="preserve"> with the Supplier</w:t>
      </w:r>
      <w:r w:rsidRPr="000A4986">
        <w:rPr>
          <w:lang w:val="en-GB"/>
        </w:rPr>
        <w:t>.</w:t>
      </w:r>
      <w:r w:rsidR="00015E50" w:rsidRPr="000A4986">
        <w:rPr>
          <w:lang w:val="en-GB"/>
        </w:rPr>
        <w:t xml:space="preserve"> </w:t>
      </w:r>
    </w:p>
    <w:p w14:paraId="34D8DE93" w14:textId="6C97FE6B" w:rsidR="005C0D6A" w:rsidRPr="000A4986" w:rsidRDefault="319238DC" w:rsidP="005C0D6A">
      <w:pPr>
        <w:pStyle w:val="Overskrift3"/>
        <w:rPr>
          <w:lang w:val="en-GB"/>
        </w:rPr>
      </w:pPr>
      <w:r w:rsidRPr="1AC03050">
        <w:rPr>
          <w:lang w:val="en-GB"/>
        </w:rPr>
        <w:t xml:space="preserve">Within </w:t>
      </w:r>
      <w:r w:rsidR="42A12542" w:rsidRPr="1AC03050">
        <w:rPr>
          <w:lang w:val="en-GB"/>
        </w:rPr>
        <w:t>7</w:t>
      </w:r>
      <w:r w:rsidR="6B05BDD4" w:rsidRPr="1AC03050">
        <w:rPr>
          <w:lang w:val="en-GB"/>
        </w:rPr>
        <w:t xml:space="preserve"> days</w:t>
      </w:r>
      <w:r w:rsidR="3B1B4B2B" w:rsidRPr="1AC03050">
        <w:rPr>
          <w:lang w:val="en-GB"/>
        </w:rPr>
        <w:t>, or sooner if requested by Customer</w:t>
      </w:r>
      <w:r w:rsidR="7D7FBFC1" w:rsidRPr="1AC03050">
        <w:rPr>
          <w:lang w:val="en-GB"/>
        </w:rPr>
        <w:t xml:space="preserve"> or DFØ</w:t>
      </w:r>
      <w:r w:rsidR="3B1B4B2B" w:rsidRPr="1AC03050">
        <w:rPr>
          <w:lang w:val="en-GB"/>
        </w:rPr>
        <w:t>,</w:t>
      </w:r>
      <w:r w:rsidRPr="1AC03050">
        <w:rPr>
          <w:lang w:val="en-GB"/>
        </w:rPr>
        <w:t xml:space="preserve"> of the date of termination or expiry of </w:t>
      </w:r>
      <w:r w:rsidR="2E808FA9" w:rsidRPr="1AC03050">
        <w:rPr>
          <w:lang w:val="en-GB"/>
        </w:rPr>
        <w:t xml:space="preserve">the </w:t>
      </w:r>
      <w:r w:rsidR="1C97BBB5" w:rsidRPr="1AC03050">
        <w:rPr>
          <w:lang w:val="en-GB"/>
        </w:rPr>
        <w:t>Framework Agreement</w:t>
      </w:r>
      <w:r w:rsidRPr="1AC03050">
        <w:rPr>
          <w:lang w:val="en-GB"/>
        </w:rPr>
        <w:t>, the Supplier shall delete or return to DFØ any and all Confidential Information in the Supplier</w:t>
      </w:r>
      <w:r w:rsidR="29045D3F" w:rsidRPr="1AC03050">
        <w:rPr>
          <w:lang w:val="en-GB"/>
        </w:rPr>
        <w:t>’</w:t>
      </w:r>
      <w:r w:rsidRPr="1AC03050">
        <w:rPr>
          <w:lang w:val="en-GB"/>
        </w:rPr>
        <w:t xml:space="preserve">s possession, save that it may keep </w:t>
      </w:r>
      <w:r w:rsidR="29045D3F" w:rsidRPr="1AC03050">
        <w:rPr>
          <w:lang w:val="en-GB"/>
        </w:rPr>
        <w:t>1 (</w:t>
      </w:r>
      <w:r w:rsidRPr="1AC03050">
        <w:rPr>
          <w:lang w:val="en-GB"/>
        </w:rPr>
        <w:t>one</w:t>
      </w:r>
      <w:r w:rsidR="29045D3F" w:rsidRPr="1AC03050">
        <w:rPr>
          <w:lang w:val="en-GB"/>
        </w:rPr>
        <w:t>)</w:t>
      </w:r>
      <w:r w:rsidRPr="1AC03050">
        <w:rPr>
          <w:lang w:val="en-GB"/>
        </w:rPr>
        <w:t xml:space="preserve"> copy of any such information to the extent reasonably necessary to comply with its obligations under any applicable Law. </w:t>
      </w:r>
    </w:p>
    <w:p w14:paraId="4D8A6E01" w14:textId="77777777" w:rsidR="00304091" w:rsidRDefault="008C2C5E" w:rsidP="008947E5">
      <w:pPr>
        <w:pStyle w:val="Heading2B"/>
        <w:rPr>
          <w:lang w:val="en-GB"/>
        </w:rPr>
      </w:pPr>
      <w:r w:rsidRPr="000A4986">
        <w:rPr>
          <w:lang w:val="en-GB"/>
        </w:rPr>
        <w:t xml:space="preserve">DFØ’s right to </w:t>
      </w:r>
      <w:r w:rsidR="00C33A87" w:rsidRPr="000A4986">
        <w:rPr>
          <w:lang w:val="en-GB"/>
        </w:rPr>
        <w:t>suspend</w:t>
      </w:r>
    </w:p>
    <w:p w14:paraId="3A2D08E3" w14:textId="5F18A637" w:rsidR="001D327E" w:rsidRPr="003D0EDE" w:rsidRDefault="001D327E" w:rsidP="003D0EDE">
      <w:pPr>
        <w:pStyle w:val="Overskrift3"/>
        <w:rPr>
          <w:lang w:val="en-GB"/>
        </w:rPr>
      </w:pPr>
      <w:r w:rsidRPr="003D0EDE">
        <w:rPr>
          <w:lang w:val="en-GB"/>
        </w:rPr>
        <w:t>DF</w:t>
      </w:r>
      <w:r>
        <w:rPr>
          <w:lang w:val="en-GB"/>
        </w:rPr>
        <w:t>Ø</w:t>
      </w:r>
      <w:r w:rsidRPr="003D0EDE">
        <w:rPr>
          <w:lang w:val="en-GB"/>
        </w:rPr>
        <w:t xml:space="preserve"> shall have the right to suspend the Framework Agreement if the Supplier is in breach of the Framework Agreement or a Call-off Contract</w:t>
      </w:r>
    </w:p>
    <w:p w14:paraId="5253E728" w14:textId="5713DCC5" w:rsidR="001D327E" w:rsidRPr="003D0EDE" w:rsidRDefault="001D327E" w:rsidP="003D0EDE">
      <w:pPr>
        <w:pStyle w:val="Overskrift3"/>
        <w:rPr>
          <w:lang w:val="en-GB"/>
        </w:rPr>
      </w:pPr>
      <w:r w:rsidRPr="003D0EDE">
        <w:rPr>
          <w:lang w:val="en-GB"/>
        </w:rPr>
        <w:t xml:space="preserve">The Supplier shall be notified of the suspension by written notification. </w:t>
      </w:r>
      <w:r w:rsidRPr="00F84F35">
        <w:rPr>
          <w:lang w:val="en-GB"/>
        </w:rPr>
        <w:t xml:space="preserve">The notification shall include information of the reason for the suspension and the duration of the suspension. </w:t>
      </w:r>
      <w:r w:rsidRPr="003D0EDE">
        <w:rPr>
          <w:lang w:val="en-GB"/>
        </w:rPr>
        <w:t xml:space="preserve">DFØ shall be entitled to choose to prolong the suspension. The suspension does not affect the Supplier's obligations under the Framework Agreement, any Call-off Contract or any other remedies available to the DFØ. </w:t>
      </w:r>
    </w:p>
    <w:p w14:paraId="0D855CAD" w14:textId="3240E4BF" w:rsidR="00AE1559" w:rsidRPr="003D0EDE" w:rsidRDefault="001D327E" w:rsidP="003D0EDE">
      <w:pPr>
        <w:pStyle w:val="Overskrift3"/>
        <w:rPr>
          <w:lang w:val="en-GB"/>
        </w:rPr>
      </w:pPr>
      <w:r w:rsidRPr="003D0EDE">
        <w:rPr>
          <w:lang w:val="en-GB"/>
        </w:rPr>
        <w:t>For the duration of a suspension of the Framework Agreement, Customers shall not award new Call-off Contracts to the Supplier under this Framework Agreement, and the Supplier shall not be entitled to participate in any Award Procedure for a Call-off Contract.</w:t>
      </w:r>
    </w:p>
    <w:p w14:paraId="0C0DC9A4" w14:textId="45C5CCE0" w:rsidR="00E13C47" w:rsidRPr="000A4986" w:rsidRDefault="00E074E5" w:rsidP="00E13C47">
      <w:pPr>
        <w:pStyle w:val="Overskrift1"/>
        <w:rPr>
          <w:lang w:val="en-GB"/>
        </w:rPr>
      </w:pPr>
      <w:bookmarkStart w:id="52" w:name="_Ref120007589"/>
      <w:bookmarkStart w:id="53" w:name="_Toc510212182"/>
      <w:bookmarkStart w:id="54" w:name="_Toc189603772"/>
      <w:r w:rsidRPr="72F37EF2">
        <w:rPr>
          <w:lang w:val="en-GB"/>
        </w:rPr>
        <w:t>Limitation of liability</w:t>
      </w:r>
      <w:bookmarkEnd w:id="52"/>
      <w:bookmarkEnd w:id="53"/>
      <w:bookmarkEnd w:id="54"/>
    </w:p>
    <w:p w14:paraId="48F200FB" w14:textId="3861AD7A" w:rsidR="00E13C47" w:rsidRPr="000A4986" w:rsidRDefault="00E074E5" w:rsidP="00597A6F">
      <w:pPr>
        <w:pStyle w:val="Overskrift2"/>
        <w:rPr>
          <w:lang w:val="en-GB"/>
        </w:rPr>
      </w:pPr>
      <w:r w:rsidRPr="000A4986">
        <w:rPr>
          <w:lang w:val="en-GB"/>
        </w:rPr>
        <w:t xml:space="preserve">Liability for damages under the Framework Agreement is limited to direct loss. Direct loss </w:t>
      </w:r>
      <w:r w:rsidR="00882EC1" w:rsidRPr="000A4986">
        <w:rPr>
          <w:lang w:val="en-GB"/>
        </w:rPr>
        <w:t xml:space="preserve">shall always include </w:t>
      </w:r>
      <w:r w:rsidR="0085073E" w:rsidRPr="000A4986">
        <w:rPr>
          <w:lang w:val="en-GB"/>
        </w:rPr>
        <w:t xml:space="preserve">losses as </w:t>
      </w:r>
      <w:r w:rsidR="00A91CF2" w:rsidRPr="000A4986">
        <w:rPr>
          <w:lang w:val="en-GB"/>
        </w:rPr>
        <w:t>described</w:t>
      </w:r>
      <w:r w:rsidR="00126507" w:rsidRPr="000A4986">
        <w:rPr>
          <w:lang w:val="en-GB"/>
        </w:rPr>
        <w:t xml:space="preserve"> in</w:t>
      </w:r>
      <w:r w:rsidR="00821281" w:rsidRPr="000A4986">
        <w:rPr>
          <w:lang w:val="en-GB"/>
        </w:rPr>
        <w:t xml:space="preserve"> clause 14.1 of</w:t>
      </w:r>
      <w:r w:rsidR="00126507" w:rsidRPr="000A4986">
        <w:rPr>
          <w:lang w:val="en-GB"/>
        </w:rPr>
        <w:t xml:space="preserve"> </w:t>
      </w:r>
      <w:r w:rsidR="00126507" w:rsidRPr="000A4986">
        <w:rPr>
          <w:u w:val="single"/>
          <w:lang w:val="en-GB"/>
        </w:rPr>
        <w:t>Appendix 4</w:t>
      </w:r>
      <w:r w:rsidR="00597A6F" w:rsidRPr="000A4986">
        <w:rPr>
          <w:lang w:val="en-GB"/>
        </w:rPr>
        <w:t xml:space="preserve"> (</w:t>
      </w:r>
      <w:r w:rsidR="00597A6F" w:rsidRPr="000A4986">
        <w:rPr>
          <w:i/>
          <w:iCs/>
          <w:lang w:val="en-GB"/>
        </w:rPr>
        <w:t>General Terms &amp; Conditions</w:t>
      </w:r>
      <w:r w:rsidR="00597A6F" w:rsidRPr="000A4986">
        <w:rPr>
          <w:lang w:val="en-GB"/>
        </w:rPr>
        <w:t>).</w:t>
      </w:r>
    </w:p>
    <w:p w14:paraId="4EC8AAFB" w14:textId="0B2D72D2" w:rsidR="00616C0A" w:rsidRPr="000A4986" w:rsidRDefault="00E074E5" w:rsidP="00E13C47">
      <w:pPr>
        <w:pStyle w:val="Overskrift2"/>
        <w:rPr>
          <w:rStyle w:val="normaltextrun"/>
          <w:lang w:val="en-GB"/>
        </w:rPr>
      </w:pPr>
      <w:bookmarkStart w:id="55" w:name="_Ref144969033"/>
      <w:r w:rsidRPr="000A4986">
        <w:rPr>
          <w:rStyle w:val="normaltextrun"/>
          <w:color w:val="000000" w:themeColor="text1"/>
          <w:lang w:val="en-GB"/>
        </w:rPr>
        <w:t>The Supplier</w:t>
      </w:r>
      <w:r w:rsidR="00CB08BA" w:rsidRPr="000A4986">
        <w:rPr>
          <w:rStyle w:val="normaltextrun"/>
          <w:color w:val="000000" w:themeColor="text1"/>
          <w:lang w:val="en-GB"/>
        </w:rPr>
        <w:t>’</w:t>
      </w:r>
      <w:r w:rsidRPr="000A4986">
        <w:rPr>
          <w:rStyle w:val="normaltextrun"/>
          <w:color w:val="000000" w:themeColor="text1"/>
          <w:lang w:val="en-GB"/>
        </w:rPr>
        <w:t xml:space="preserve">s total aggregated liability for breach of the Framework Agreement </w:t>
      </w:r>
      <w:r w:rsidR="00361171" w:rsidRPr="000A4986">
        <w:rPr>
          <w:rStyle w:val="normaltextrun"/>
          <w:color w:val="000000" w:themeColor="text1"/>
          <w:lang w:val="en-GB"/>
        </w:rPr>
        <w:t xml:space="preserve">(other than liability which is subject to clause </w:t>
      </w:r>
      <w:r w:rsidR="00400808" w:rsidRPr="000A4986">
        <w:rPr>
          <w:rStyle w:val="normaltextrun"/>
          <w:color w:val="000000" w:themeColor="text1"/>
          <w:lang w:val="en-GB"/>
        </w:rPr>
        <w:fldChar w:fldCharType="begin"/>
      </w:r>
      <w:r w:rsidR="00400808" w:rsidRPr="000A4986">
        <w:rPr>
          <w:rStyle w:val="normaltextrun"/>
          <w:color w:val="000000" w:themeColor="text1"/>
          <w:lang w:val="en-GB"/>
        </w:rPr>
        <w:instrText xml:space="preserve"> REF _Ref145409016 \r \h </w:instrText>
      </w:r>
      <w:r w:rsidR="00400808" w:rsidRPr="000A4986">
        <w:rPr>
          <w:rStyle w:val="normaltextrun"/>
          <w:color w:val="000000" w:themeColor="text1"/>
          <w:lang w:val="en-GB"/>
        </w:rPr>
      </w:r>
      <w:r w:rsidR="00400808" w:rsidRPr="000A4986">
        <w:rPr>
          <w:rStyle w:val="normaltextrun"/>
          <w:color w:val="000000" w:themeColor="text1"/>
          <w:lang w:val="en-GB"/>
        </w:rPr>
        <w:fldChar w:fldCharType="separate"/>
      </w:r>
      <w:r w:rsidR="00E92051">
        <w:rPr>
          <w:rStyle w:val="normaltextrun"/>
          <w:color w:val="000000" w:themeColor="text1"/>
          <w:lang w:val="en-GB"/>
        </w:rPr>
        <w:t>13.3</w:t>
      </w:r>
      <w:r w:rsidR="00400808" w:rsidRPr="000A4986">
        <w:rPr>
          <w:rStyle w:val="normaltextrun"/>
          <w:color w:val="000000" w:themeColor="text1"/>
          <w:lang w:val="en-GB"/>
        </w:rPr>
        <w:fldChar w:fldCharType="end"/>
      </w:r>
      <w:r w:rsidR="00361171" w:rsidRPr="000A4986">
        <w:rPr>
          <w:rStyle w:val="normaltextrun"/>
          <w:color w:val="000000" w:themeColor="text1"/>
          <w:lang w:val="en-GB"/>
        </w:rPr>
        <w:t xml:space="preserve">) </w:t>
      </w:r>
      <w:r w:rsidRPr="000A4986">
        <w:rPr>
          <w:rStyle w:val="normaltextrun"/>
          <w:color w:val="000000" w:themeColor="text1"/>
          <w:lang w:val="en-GB"/>
        </w:rPr>
        <w:t>shall be</w:t>
      </w:r>
      <w:r w:rsidR="00C312C8" w:rsidRPr="000A4986">
        <w:rPr>
          <w:rStyle w:val="normaltextrun"/>
          <w:color w:val="000000" w:themeColor="text1"/>
          <w:lang w:val="en-GB"/>
        </w:rPr>
        <w:t xml:space="preserve"> limited to </w:t>
      </w:r>
      <w:r w:rsidR="28CA11F8" w:rsidRPr="000A4986">
        <w:rPr>
          <w:rStyle w:val="normaltextrun"/>
          <w:color w:val="000000" w:themeColor="text1"/>
          <w:lang w:val="en-GB"/>
        </w:rPr>
        <w:t>[to be inserted prior to signing]</w:t>
      </w:r>
      <w:r w:rsidR="00B87F16" w:rsidRPr="000A4986">
        <w:rPr>
          <w:rStyle w:val="normaltextrun"/>
          <w:color w:val="000000" w:themeColor="text1"/>
          <w:lang w:val="en-GB"/>
        </w:rPr>
        <w:t xml:space="preserve"> NOK</w:t>
      </w:r>
      <w:r w:rsidR="002448F8" w:rsidRPr="000A4986">
        <w:rPr>
          <w:rStyle w:val="normaltextrun"/>
          <w:color w:val="000000" w:themeColor="text1"/>
          <w:lang w:val="en-GB"/>
        </w:rPr>
        <w:t>.</w:t>
      </w:r>
      <w:bookmarkEnd w:id="55"/>
    </w:p>
    <w:p w14:paraId="5258A2B7" w14:textId="749D30F0" w:rsidR="00F74439" w:rsidRPr="000A4986" w:rsidRDefault="4312FA0F" w:rsidP="00E13C47">
      <w:pPr>
        <w:pStyle w:val="Overskrift2"/>
        <w:rPr>
          <w:rStyle w:val="normaltextrun"/>
          <w:lang w:val="en-GB"/>
        </w:rPr>
      </w:pPr>
      <w:bookmarkStart w:id="56" w:name="_Ref145409016"/>
      <w:r w:rsidRPr="000A4986">
        <w:rPr>
          <w:rStyle w:val="normaltextrun"/>
          <w:color w:val="000000" w:themeColor="text1"/>
          <w:lang w:val="en-GB"/>
        </w:rPr>
        <w:t xml:space="preserve">Notwithstanding clause </w:t>
      </w:r>
      <w:r w:rsidR="00921981" w:rsidRPr="000A4986">
        <w:rPr>
          <w:rStyle w:val="normaltextrun"/>
          <w:color w:val="000000" w:themeColor="text1"/>
          <w:lang w:val="en-GB"/>
        </w:rPr>
        <w:fldChar w:fldCharType="begin"/>
      </w:r>
      <w:r w:rsidR="00921981" w:rsidRPr="000A4986">
        <w:rPr>
          <w:rStyle w:val="normaltextrun"/>
          <w:color w:val="000000" w:themeColor="text1"/>
          <w:lang w:val="en-GB"/>
        </w:rPr>
        <w:instrText xml:space="preserve"> REF _Ref144969033 \r \h </w:instrText>
      </w:r>
      <w:r w:rsidR="00921981" w:rsidRPr="000A4986">
        <w:rPr>
          <w:rStyle w:val="normaltextrun"/>
          <w:color w:val="000000" w:themeColor="text1"/>
          <w:lang w:val="en-GB"/>
        </w:rPr>
      </w:r>
      <w:r w:rsidR="00921981" w:rsidRPr="000A4986">
        <w:rPr>
          <w:rStyle w:val="normaltextrun"/>
          <w:color w:val="000000" w:themeColor="text1"/>
          <w:lang w:val="en-GB"/>
        </w:rPr>
        <w:fldChar w:fldCharType="separate"/>
      </w:r>
      <w:r w:rsidR="00E92051">
        <w:rPr>
          <w:rStyle w:val="normaltextrun"/>
          <w:color w:val="000000" w:themeColor="text1"/>
          <w:lang w:val="en-GB"/>
        </w:rPr>
        <w:t>13.2</w:t>
      </w:r>
      <w:r w:rsidR="00921981" w:rsidRPr="000A4986">
        <w:rPr>
          <w:rStyle w:val="normaltextrun"/>
          <w:color w:val="000000" w:themeColor="text1"/>
          <w:lang w:val="en-GB"/>
        </w:rPr>
        <w:fldChar w:fldCharType="end"/>
      </w:r>
      <w:r w:rsidRPr="000A4986">
        <w:rPr>
          <w:rStyle w:val="normaltextrun"/>
          <w:color w:val="000000" w:themeColor="text1"/>
          <w:lang w:val="en-GB"/>
        </w:rPr>
        <w:t xml:space="preserve"> above, t</w:t>
      </w:r>
      <w:r w:rsidR="7D35AE0D" w:rsidRPr="000A4986">
        <w:rPr>
          <w:rStyle w:val="normaltextrun"/>
          <w:color w:val="000000" w:themeColor="text1"/>
          <w:lang w:val="en-GB"/>
        </w:rPr>
        <w:t xml:space="preserve">he </w:t>
      </w:r>
      <w:r w:rsidR="2510E0CD" w:rsidRPr="000A4986">
        <w:rPr>
          <w:rStyle w:val="normaltextrun"/>
          <w:color w:val="000000" w:themeColor="text1"/>
          <w:lang w:val="en-GB"/>
        </w:rPr>
        <w:t>S</w:t>
      </w:r>
      <w:r w:rsidR="7D35AE0D" w:rsidRPr="000A4986">
        <w:rPr>
          <w:rStyle w:val="normaltextrun"/>
          <w:color w:val="000000" w:themeColor="text1"/>
          <w:lang w:val="en-GB"/>
        </w:rPr>
        <w:t xml:space="preserve">upplier’s total aggregated liability for breach of </w:t>
      </w:r>
      <w:r w:rsidR="60AF5FDA" w:rsidRPr="000A4986">
        <w:rPr>
          <w:rStyle w:val="normaltextrun"/>
          <w:color w:val="000000" w:themeColor="text1"/>
          <w:lang w:val="en-GB"/>
        </w:rPr>
        <w:t>d</w:t>
      </w:r>
      <w:r w:rsidR="7D35AE0D" w:rsidRPr="000A4986">
        <w:rPr>
          <w:rStyle w:val="normaltextrun"/>
          <w:color w:val="000000" w:themeColor="text1"/>
          <w:lang w:val="en-GB"/>
        </w:rPr>
        <w:t xml:space="preserve">ata </w:t>
      </w:r>
      <w:r w:rsidR="60AF5FDA" w:rsidRPr="000A4986">
        <w:rPr>
          <w:rStyle w:val="normaltextrun"/>
          <w:color w:val="000000" w:themeColor="text1"/>
          <w:lang w:val="en-GB"/>
        </w:rPr>
        <w:t>p</w:t>
      </w:r>
      <w:r w:rsidR="7D35AE0D" w:rsidRPr="000A4986">
        <w:rPr>
          <w:rStyle w:val="normaltextrun"/>
          <w:color w:val="000000" w:themeColor="text1"/>
          <w:lang w:val="en-GB"/>
        </w:rPr>
        <w:t xml:space="preserve">rotection </w:t>
      </w:r>
      <w:r w:rsidR="37060272" w:rsidRPr="000A4986">
        <w:rPr>
          <w:rStyle w:val="normaltextrun"/>
          <w:color w:val="000000" w:themeColor="text1"/>
          <w:lang w:val="en-GB"/>
        </w:rPr>
        <w:t>provisions s</w:t>
      </w:r>
      <w:r w:rsidR="7D35AE0D" w:rsidRPr="000A4986">
        <w:rPr>
          <w:rStyle w:val="normaltextrun"/>
          <w:color w:val="000000" w:themeColor="text1"/>
          <w:lang w:val="en-GB"/>
        </w:rPr>
        <w:t xml:space="preserve">hall be limited to </w:t>
      </w:r>
      <w:r w:rsidR="50B57473" w:rsidRPr="6B72F06B">
        <w:rPr>
          <w:rStyle w:val="normaltextrun"/>
          <w:color w:val="000000" w:themeColor="text1"/>
          <w:lang w:val="en-GB"/>
        </w:rPr>
        <w:t xml:space="preserve"> [to be inserted prior to signing]</w:t>
      </w:r>
      <w:r w:rsidR="495AF49C" w:rsidRPr="000A4986">
        <w:rPr>
          <w:rStyle w:val="normaltextrun"/>
          <w:color w:val="000000" w:themeColor="text1"/>
          <w:lang w:val="en-GB"/>
        </w:rPr>
        <w:t xml:space="preserve"> </w:t>
      </w:r>
      <w:r w:rsidR="37060272" w:rsidRPr="000A4986">
        <w:rPr>
          <w:rStyle w:val="normaltextrun"/>
          <w:color w:val="000000" w:themeColor="text1"/>
          <w:lang w:val="en-GB"/>
        </w:rPr>
        <w:t>NOK.</w:t>
      </w:r>
      <w:bookmarkEnd w:id="56"/>
    </w:p>
    <w:p w14:paraId="68AA82E3" w14:textId="3458032C" w:rsidR="00E13C47" w:rsidRPr="000A4986" w:rsidRDefault="00E074E5" w:rsidP="00E13C47">
      <w:pPr>
        <w:pStyle w:val="Overskrift2"/>
        <w:rPr>
          <w:lang w:val="en-GB"/>
        </w:rPr>
      </w:pPr>
      <w:r w:rsidRPr="000A4986">
        <w:rPr>
          <w:lang w:val="en-GB"/>
        </w:rPr>
        <w:t>DFØ shall have no financial liability whatsoever under th</w:t>
      </w:r>
      <w:r w:rsidR="00794641" w:rsidRPr="000A4986">
        <w:rPr>
          <w:lang w:val="en-GB"/>
        </w:rPr>
        <w:t>is</w:t>
      </w:r>
      <w:r w:rsidRPr="000A4986">
        <w:rPr>
          <w:lang w:val="en-GB"/>
        </w:rPr>
        <w:t xml:space="preserve"> Framework Agreement. </w:t>
      </w:r>
      <w:r w:rsidR="007A3E78" w:rsidRPr="000A4986">
        <w:rPr>
          <w:lang w:val="en-GB"/>
        </w:rPr>
        <w:t>Individual Customers c</w:t>
      </w:r>
      <w:r w:rsidR="00403A35" w:rsidRPr="000A4986">
        <w:rPr>
          <w:lang w:val="en-GB"/>
        </w:rPr>
        <w:t>an only have</w:t>
      </w:r>
      <w:r w:rsidR="00060245" w:rsidRPr="000A4986">
        <w:rPr>
          <w:lang w:val="en-GB"/>
        </w:rPr>
        <w:t xml:space="preserve"> financial</w:t>
      </w:r>
      <w:r w:rsidR="00403A35" w:rsidRPr="000A4986">
        <w:rPr>
          <w:lang w:val="en-GB"/>
        </w:rPr>
        <w:t xml:space="preserve"> liability</w:t>
      </w:r>
      <w:r w:rsidR="00060245" w:rsidRPr="000A4986">
        <w:rPr>
          <w:lang w:val="en-GB"/>
        </w:rPr>
        <w:t xml:space="preserve"> as set out in </w:t>
      </w:r>
      <w:r w:rsidR="00821281" w:rsidRPr="000A4986">
        <w:rPr>
          <w:lang w:val="en-GB"/>
        </w:rPr>
        <w:t xml:space="preserve">the respective </w:t>
      </w:r>
      <w:r w:rsidR="00DA7837" w:rsidRPr="000A4986">
        <w:rPr>
          <w:lang w:val="en-GB"/>
        </w:rPr>
        <w:t>Call-Off Contracts</w:t>
      </w:r>
      <w:r w:rsidR="00060245" w:rsidRPr="000A4986">
        <w:rPr>
          <w:lang w:val="en-GB"/>
        </w:rPr>
        <w:t xml:space="preserve">. </w:t>
      </w:r>
      <w:r w:rsidRPr="000A4986">
        <w:rPr>
          <w:lang w:val="en-GB"/>
        </w:rPr>
        <w:t xml:space="preserve">  </w:t>
      </w:r>
    </w:p>
    <w:p w14:paraId="0E2B03E8" w14:textId="50024BBC" w:rsidR="001676D4" w:rsidRPr="000A4986" w:rsidRDefault="69C5956C" w:rsidP="001676D4">
      <w:pPr>
        <w:pStyle w:val="Overskrift2"/>
        <w:rPr>
          <w:lang w:val="en-GB"/>
        </w:rPr>
      </w:pPr>
      <w:bookmarkStart w:id="57" w:name="_Ref144916666"/>
      <w:r w:rsidRPr="000A4986">
        <w:rPr>
          <w:lang w:val="en-GB"/>
        </w:rPr>
        <w:lastRenderedPageBreak/>
        <w:t xml:space="preserve">This clause </w:t>
      </w:r>
      <w:r w:rsidR="007055E5" w:rsidRPr="000A4986">
        <w:rPr>
          <w:lang w:val="en-GB"/>
        </w:rPr>
        <w:fldChar w:fldCharType="begin"/>
      </w:r>
      <w:r w:rsidR="007055E5" w:rsidRPr="000A4986">
        <w:rPr>
          <w:lang w:val="en-GB"/>
        </w:rPr>
        <w:instrText xml:space="preserve"> REF _Ref120007589 \r \h </w:instrText>
      </w:r>
      <w:r w:rsidR="007055E5" w:rsidRPr="000A4986">
        <w:rPr>
          <w:lang w:val="en-GB"/>
        </w:rPr>
      </w:r>
      <w:r w:rsidR="007055E5" w:rsidRPr="000A4986">
        <w:rPr>
          <w:lang w:val="en-GB"/>
        </w:rPr>
        <w:fldChar w:fldCharType="separate"/>
      </w:r>
      <w:r w:rsidR="00E92051">
        <w:rPr>
          <w:lang w:val="en-GB"/>
        </w:rPr>
        <w:t>13</w:t>
      </w:r>
      <w:r w:rsidR="007055E5" w:rsidRPr="000A4986">
        <w:rPr>
          <w:lang w:val="en-GB"/>
        </w:rPr>
        <w:fldChar w:fldCharType="end"/>
      </w:r>
      <w:r w:rsidRPr="000A4986" w:rsidDel="001D4392">
        <w:rPr>
          <w:lang w:val="en-GB"/>
        </w:rPr>
        <w:t xml:space="preserve"> </w:t>
      </w:r>
      <w:r w:rsidRPr="000A4986">
        <w:rPr>
          <w:lang w:val="en-GB"/>
        </w:rPr>
        <w:t>(</w:t>
      </w:r>
      <w:r w:rsidRPr="1AC03050">
        <w:rPr>
          <w:i/>
          <w:iCs/>
          <w:lang w:val="en-GB"/>
        </w:rPr>
        <w:t>Limitation of liability</w:t>
      </w:r>
      <w:r w:rsidRPr="000A4986">
        <w:rPr>
          <w:lang w:val="en-GB"/>
        </w:rPr>
        <w:t xml:space="preserve">) shall not limit the </w:t>
      </w:r>
      <w:r w:rsidR="6ED3256C" w:rsidRPr="000A4986">
        <w:rPr>
          <w:lang w:val="en-GB"/>
        </w:rPr>
        <w:t>Parties</w:t>
      </w:r>
      <w:r w:rsidR="755F74E6" w:rsidRPr="000A4986">
        <w:rPr>
          <w:lang w:val="en-GB"/>
        </w:rPr>
        <w:t xml:space="preserve"> </w:t>
      </w:r>
      <w:r w:rsidRPr="000A4986">
        <w:rPr>
          <w:lang w:val="en-GB"/>
        </w:rPr>
        <w:t xml:space="preserve">liability under any </w:t>
      </w:r>
      <w:r w:rsidR="21429C02" w:rsidRPr="000A4986">
        <w:rPr>
          <w:lang w:val="en-GB"/>
        </w:rPr>
        <w:t xml:space="preserve">individual </w:t>
      </w:r>
      <w:r w:rsidRPr="000A4986">
        <w:rPr>
          <w:lang w:val="en-GB"/>
        </w:rPr>
        <w:t>Call-Off Contracts</w:t>
      </w:r>
      <w:r w:rsidR="48474A51" w:rsidRPr="000A4986">
        <w:rPr>
          <w:lang w:val="en-GB"/>
        </w:rPr>
        <w:t xml:space="preserve"> which shall instead be regulated under the Call-Off Contracts respectively</w:t>
      </w:r>
      <w:r w:rsidRPr="000A4986">
        <w:rPr>
          <w:lang w:val="en-GB"/>
        </w:rPr>
        <w:t>.</w:t>
      </w:r>
      <w:bookmarkEnd w:id="57"/>
    </w:p>
    <w:p w14:paraId="2807B868" w14:textId="71DFEE2D" w:rsidR="000951BF" w:rsidRPr="000A4986" w:rsidRDefault="00E074E5" w:rsidP="000951BF">
      <w:pPr>
        <w:pStyle w:val="Overskrift1"/>
        <w:rPr>
          <w:lang w:val="en-GB"/>
        </w:rPr>
      </w:pPr>
      <w:bookmarkStart w:id="58" w:name="_Toc371273355"/>
      <w:bookmarkStart w:id="59" w:name="_Toc189603773"/>
      <w:r w:rsidRPr="72F37EF2">
        <w:rPr>
          <w:lang w:val="en-GB"/>
        </w:rPr>
        <w:t>Audit rights</w:t>
      </w:r>
      <w:bookmarkEnd w:id="58"/>
      <w:bookmarkEnd w:id="59"/>
    </w:p>
    <w:p w14:paraId="7050CE1E" w14:textId="2BF969BB" w:rsidR="007B5124" w:rsidRPr="000A4986" w:rsidRDefault="007B5124" w:rsidP="007B5124">
      <w:pPr>
        <w:pStyle w:val="Overskrift2"/>
        <w:numPr>
          <w:ilvl w:val="1"/>
          <w:numId w:val="8"/>
        </w:numPr>
        <w:rPr>
          <w:lang w:val="en-GB"/>
        </w:rPr>
      </w:pPr>
      <w:r w:rsidRPr="000A4986">
        <w:rPr>
          <w:lang w:val="en-GB"/>
        </w:rPr>
        <w:t>DFØ shall, by itself or by use of a third party, have the right to carry out audits of the Supplier in order to:</w:t>
      </w:r>
    </w:p>
    <w:p w14:paraId="67005759" w14:textId="5C43161A" w:rsidR="007B5124" w:rsidRPr="000A4986" w:rsidRDefault="3F9E36FE" w:rsidP="007B5124">
      <w:pPr>
        <w:pStyle w:val="Nummerertliste2"/>
        <w:numPr>
          <w:ilvl w:val="6"/>
          <w:numId w:val="8"/>
        </w:numPr>
        <w:tabs>
          <w:tab w:val="num" w:pos="936"/>
        </w:tabs>
        <w:ind w:left="1418" w:hanging="482"/>
        <w:rPr>
          <w:lang w:val="en-GB"/>
        </w:rPr>
      </w:pPr>
      <w:r w:rsidRPr="1AC03050">
        <w:rPr>
          <w:lang w:val="en-GB"/>
        </w:rPr>
        <w:t xml:space="preserve">verify that the Supplier is complying with its obligations under the </w:t>
      </w:r>
      <w:r w:rsidR="17D8657D" w:rsidRPr="1AC03050">
        <w:rPr>
          <w:lang w:val="en-GB"/>
        </w:rPr>
        <w:t xml:space="preserve">Framework Agreement and any </w:t>
      </w:r>
      <w:r w:rsidRPr="1AC03050">
        <w:rPr>
          <w:lang w:val="en-GB"/>
        </w:rPr>
        <w:t xml:space="preserve">Call-Off Contract, including, but not limited to compliance with any applicable Laws, information security and data protection regulation; </w:t>
      </w:r>
    </w:p>
    <w:p w14:paraId="1323D451" w14:textId="171006DB" w:rsidR="007B5124" w:rsidRPr="000A4986" w:rsidRDefault="007B5124" w:rsidP="007B5124">
      <w:pPr>
        <w:pStyle w:val="Nummerertliste2"/>
        <w:numPr>
          <w:ilvl w:val="6"/>
          <w:numId w:val="8"/>
        </w:numPr>
        <w:tabs>
          <w:tab w:val="num" w:pos="936"/>
        </w:tabs>
        <w:ind w:left="1418" w:hanging="482"/>
        <w:rPr>
          <w:lang w:val="en-GB"/>
        </w:rPr>
      </w:pPr>
      <w:r w:rsidRPr="000A4986">
        <w:rPr>
          <w:lang w:val="en-GB"/>
        </w:rPr>
        <w:t xml:space="preserve">carry out fraud risk reviews; </w:t>
      </w:r>
    </w:p>
    <w:p w14:paraId="6094D8E0" w14:textId="5354E4D0" w:rsidR="007B5124" w:rsidRPr="000A4986" w:rsidRDefault="007B5124" w:rsidP="007B5124">
      <w:pPr>
        <w:pStyle w:val="Nummerertliste2"/>
        <w:numPr>
          <w:ilvl w:val="6"/>
          <w:numId w:val="8"/>
        </w:numPr>
        <w:tabs>
          <w:tab w:val="num" w:pos="936"/>
        </w:tabs>
        <w:ind w:left="1418" w:hanging="482"/>
        <w:rPr>
          <w:lang w:val="en-GB"/>
        </w:rPr>
      </w:pPr>
      <w:r w:rsidRPr="000A4986">
        <w:rPr>
          <w:lang w:val="en-GB"/>
        </w:rPr>
        <w:t xml:space="preserve">carry out IT security risk reviews; </w:t>
      </w:r>
    </w:p>
    <w:p w14:paraId="49510515" w14:textId="38D9CE0B" w:rsidR="007B5124" w:rsidRPr="000A4986" w:rsidRDefault="007B5124" w:rsidP="007B5124">
      <w:pPr>
        <w:pStyle w:val="Nummerertliste2"/>
        <w:numPr>
          <w:ilvl w:val="6"/>
          <w:numId w:val="8"/>
        </w:numPr>
        <w:tabs>
          <w:tab w:val="num" w:pos="936"/>
        </w:tabs>
        <w:ind w:left="1418" w:hanging="482"/>
        <w:rPr>
          <w:lang w:val="en-GB"/>
        </w:rPr>
      </w:pPr>
      <w:r w:rsidRPr="6B72F06B">
        <w:rPr>
          <w:lang w:val="en-GB"/>
        </w:rPr>
        <w:t xml:space="preserve">carry out data security and data protection reviews (including penetration tsts); </w:t>
      </w:r>
    </w:p>
    <w:p w14:paraId="443CCC32" w14:textId="77777777" w:rsidR="007B5124" w:rsidRPr="000A4986" w:rsidRDefault="007B5124" w:rsidP="007B5124">
      <w:pPr>
        <w:pStyle w:val="Nummerertliste2"/>
        <w:numPr>
          <w:ilvl w:val="6"/>
          <w:numId w:val="8"/>
        </w:numPr>
        <w:tabs>
          <w:tab w:val="num" w:pos="936"/>
        </w:tabs>
        <w:ind w:left="1418" w:hanging="482"/>
        <w:rPr>
          <w:lang w:val="en-GB"/>
        </w:rPr>
      </w:pPr>
      <w:r w:rsidRPr="000A4986">
        <w:rPr>
          <w:lang w:val="en-GB"/>
        </w:rPr>
        <w:t>accommodate requests from Norwegian security authorities and for reasonable compliance with Laws, hereunder the Norwegian Security Act; or</w:t>
      </w:r>
    </w:p>
    <w:p w14:paraId="6B7284A3" w14:textId="77777777" w:rsidR="007B5124" w:rsidRPr="000A4986" w:rsidRDefault="007B5124" w:rsidP="007B5124">
      <w:pPr>
        <w:pStyle w:val="Nummerertliste2"/>
        <w:numPr>
          <w:ilvl w:val="6"/>
          <w:numId w:val="8"/>
        </w:numPr>
        <w:tabs>
          <w:tab w:val="num" w:pos="936"/>
        </w:tabs>
        <w:ind w:left="1418" w:hanging="482"/>
        <w:rPr>
          <w:lang w:val="en-GB"/>
        </w:rPr>
      </w:pPr>
      <w:r w:rsidRPr="000A4986">
        <w:rPr>
          <w:lang w:val="en-GB"/>
        </w:rPr>
        <w:t xml:space="preserve">accommodate requests from other Norwegian authorities, such as the National Audit Office (in Norwegian: “Riksrevisjonen”) and for reasonable compliance with laws, hereunder the Norwegian Office of the Auditor General Act. </w:t>
      </w:r>
    </w:p>
    <w:p w14:paraId="23573F54" w14:textId="357269A7" w:rsidR="007B5124" w:rsidRPr="000A4986" w:rsidRDefault="007B5124" w:rsidP="007B5124">
      <w:pPr>
        <w:pStyle w:val="Overskrift2"/>
        <w:numPr>
          <w:ilvl w:val="1"/>
          <w:numId w:val="8"/>
        </w:numPr>
        <w:rPr>
          <w:lang w:val="en-GB"/>
        </w:rPr>
      </w:pPr>
      <w:r w:rsidRPr="000A4986">
        <w:rPr>
          <w:lang w:val="en-GB"/>
        </w:rPr>
        <w:t xml:space="preserve">When reasonably possible, the Supplier shall be given 14 (fourteen) days' prior written notice before the audit starts. Third parties acting on behalf of the </w:t>
      </w:r>
      <w:r w:rsidR="00510819" w:rsidRPr="000A4986">
        <w:rPr>
          <w:lang w:val="en-GB"/>
        </w:rPr>
        <w:t xml:space="preserve">DFØ </w:t>
      </w:r>
      <w:r w:rsidRPr="000A4986">
        <w:rPr>
          <w:lang w:val="en-GB"/>
        </w:rPr>
        <w:t>shall not be direct competitors of the Supplier unless the Supplier approves the use of such competing third party.</w:t>
      </w:r>
    </w:p>
    <w:p w14:paraId="65253262" w14:textId="3358AD94" w:rsidR="007B5124" w:rsidRPr="000A4986" w:rsidRDefault="3F9E36FE" w:rsidP="1AC03050">
      <w:pPr>
        <w:pStyle w:val="Overskrift2"/>
        <w:rPr>
          <w:lang w:val="en-GB"/>
        </w:rPr>
      </w:pPr>
      <w:r w:rsidRPr="3A3731AA">
        <w:rPr>
          <w:lang w:val="en-GB"/>
        </w:rPr>
        <w:t xml:space="preserve">The Supplier shall grant on-premises access to all relevant sites, locations, datacentres, offices records and material as reasonably requested. It is the Supplier’s responsibility that relevant access is granted also for Supplier’s Affiliates and Subcontractors. </w:t>
      </w:r>
      <w:r w:rsidR="08940790" w:rsidRPr="3A3731AA">
        <w:rPr>
          <w:lang w:val="en-GB"/>
        </w:rPr>
        <w:t>Subject to written acceptance by DF</w:t>
      </w:r>
      <w:r w:rsidR="530DE676" w:rsidRPr="3A3731AA">
        <w:rPr>
          <w:lang w:val="en-GB"/>
        </w:rPr>
        <w:t>Ø</w:t>
      </w:r>
      <w:r w:rsidR="08940790" w:rsidRPr="3A3731AA">
        <w:rPr>
          <w:lang w:val="en-GB"/>
        </w:rPr>
        <w:t xml:space="preserve">, it may be agreed that </w:t>
      </w:r>
      <w:r w:rsidR="32C20598" w:rsidRPr="3A3731AA">
        <w:rPr>
          <w:lang w:val="en-GB"/>
        </w:rPr>
        <w:t xml:space="preserve">DFØ </w:t>
      </w:r>
      <w:r w:rsidRPr="3A3731AA">
        <w:rPr>
          <w:lang w:val="en-GB"/>
        </w:rPr>
        <w:t xml:space="preserve">is not granted access to Supplier’s Affiliates and Subcontractors, </w:t>
      </w:r>
      <w:r w:rsidR="254B7BD8" w:rsidRPr="3A3731AA">
        <w:rPr>
          <w:lang w:val="en-GB"/>
        </w:rPr>
        <w:t xml:space="preserve">but instead </w:t>
      </w:r>
      <w:r w:rsidRPr="3A3731AA">
        <w:rPr>
          <w:lang w:val="en-GB"/>
        </w:rPr>
        <w:t>the Supplier perform</w:t>
      </w:r>
      <w:r w:rsidR="47EFA98B" w:rsidRPr="3A3731AA">
        <w:rPr>
          <w:lang w:val="en-GB"/>
        </w:rPr>
        <w:t>s</w:t>
      </w:r>
      <w:r w:rsidRPr="3A3731AA">
        <w:rPr>
          <w:lang w:val="en-GB"/>
        </w:rPr>
        <w:t xml:space="preserve"> an audit of their Affiliates and Subcontractors on </w:t>
      </w:r>
      <w:r w:rsidR="32C20598" w:rsidRPr="3A3731AA">
        <w:rPr>
          <w:lang w:val="en-GB"/>
        </w:rPr>
        <w:t xml:space="preserve">DFØ’s </w:t>
      </w:r>
      <w:r w:rsidRPr="3A3731AA">
        <w:rPr>
          <w:lang w:val="en-GB"/>
        </w:rPr>
        <w:t>behalf</w:t>
      </w:r>
      <w:r w:rsidR="479297D8" w:rsidRPr="3A3731AA">
        <w:rPr>
          <w:lang w:val="en-GB"/>
        </w:rPr>
        <w:t>, or</w:t>
      </w:r>
      <w:r w:rsidR="4A262060" w:rsidRPr="3A3731AA">
        <w:rPr>
          <w:lang w:val="en-GB"/>
        </w:rPr>
        <w:t xml:space="preserve"> that</w:t>
      </w:r>
      <w:r w:rsidR="479297D8" w:rsidRPr="3A3731AA">
        <w:rPr>
          <w:lang w:val="en-GB"/>
        </w:rPr>
        <w:t xml:space="preserve"> sufficient documentation </w:t>
      </w:r>
      <w:r w:rsidR="2762843D" w:rsidRPr="3A3731AA">
        <w:rPr>
          <w:lang w:val="en-GB"/>
        </w:rPr>
        <w:t xml:space="preserve">or verification </w:t>
      </w:r>
      <w:r w:rsidR="479297D8" w:rsidRPr="3A3731AA">
        <w:rPr>
          <w:lang w:val="en-GB"/>
        </w:rPr>
        <w:t>provided by a third-party</w:t>
      </w:r>
      <w:r w:rsidR="28E16FA4" w:rsidRPr="3A3731AA">
        <w:rPr>
          <w:lang w:val="en-GB"/>
        </w:rPr>
        <w:t xml:space="preserve"> is provided</w:t>
      </w:r>
      <w:r w:rsidRPr="3A3731AA">
        <w:rPr>
          <w:lang w:val="en-GB"/>
        </w:rPr>
        <w:t>.</w:t>
      </w:r>
    </w:p>
    <w:p w14:paraId="5F0AD4A2" w14:textId="77777777" w:rsidR="007B5124" w:rsidRPr="000A4986" w:rsidRDefault="007B5124" w:rsidP="007B5124">
      <w:pPr>
        <w:pStyle w:val="Overskrift2"/>
        <w:numPr>
          <w:ilvl w:val="1"/>
          <w:numId w:val="8"/>
        </w:numPr>
        <w:rPr>
          <w:lang w:val="en-GB"/>
        </w:rPr>
      </w:pPr>
      <w:r w:rsidRPr="000A4986">
        <w:rPr>
          <w:lang w:val="en-GB"/>
        </w:rPr>
        <w:t xml:space="preserve">The audit shall, to the extent reasonable and possible, be carried out during Supplier's normal business hours. To the extent the audit requires access to business sensitive information, the audit shall be subject to a separate written confidentiality agreement reasonably acceptable to the Supplier. </w:t>
      </w:r>
    </w:p>
    <w:p w14:paraId="4D55E58A" w14:textId="67EBF2F3" w:rsidR="00A45DFD" w:rsidRPr="000A4986" w:rsidRDefault="00A45DFD" w:rsidP="007B5124">
      <w:pPr>
        <w:pStyle w:val="Overskrift2"/>
        <w:numPr>
          <w:ilvl w:val="1"/>
          <w:numId w:val="8"/>
        </w:numPr>
        <w:rPr>
          <w:lang w:val="en-GB"/>
        </w:rPr>
      </w:pPr>
      <w:r w:rsidRPr="000A4986">
        <w:rPr>
          <w:lang w:val="en-GB"/>
        </w:rPr>
        <w:t xml:space="preserve">Audit reports performed by other third parties within the last 12 (twelve) months may </w:t>
      </w:r>
      <w:r w:rsidR="00634D3E" w:rsidRPr="000A4986">
        <w:rPr>
          <w:lang w:val="en-GB"/>
        </w:rPr>
        <w:t>be</w:t>
      </w:r>
      <w:r w:rsidR="00400FE1" w:rsidRPr="000A4986">
        <w:rPr>
          <w:lang w:val="en-GB"/>
        </w:rPr>
        <w:t>, at DFØ’s sole discretion, considered</w:t>
      </w:r>
      <w:r w:rsidRPr="000A4986">
        <w:rPr>
          <w:lang w:val="en-GB"/>
        </w:rPr>
        <w:t xml:space="preserve"> sufficient documentation</w:t>
      </w:r>
      <w:r w:rsidR="00400FE1" w:rsidRPr="000A4986">
        <w:rPr>
          <w:lang w:val="en-GB"/>
        </w:rPr>
        <w:t xml:space="preserve"> as long as the scope of DFØ’s audit and </w:t>
      </w:r>
      <w:r w:rsidR="009125CB" w:rsidRPr="000A4986">
        <w:rPr>
          <w:lang w:val="en-GB"/>
        </w:rPr>
        <w:t xml:space="preserve">the </w:t>
      </w:r>
      <w:r w:rsidR="00400FE1" w:rsidRPr="000A4986">
        <w:rPr>
          <w:lang w:val="en-GB"/>
        </w:rPr>
        <w:t xml:space="preserve">audit reports from other third-parties </w:t>
      </w:r>
      <w:r w:rsidR="000774BF" w:rsidRPr="000A4986">
        <w:rPr>
          <w:lang w:val="en-GB"/>
        </w:rPr>
        <w:t>are similar</w:t>
      </w:r>
      <w:r w:rsidRPr="000A4986">
        <w:rPr>
          <w:lang w:val="en-GB"/>
        </w:rPr>
        <w:t>.</w:t>
      </w:r>
    </w:p>
    <w:p w14:paraId="71DBD9A9" w14:textId="6BCA4655" w:rsidR="007B5124" w:rsidRPr="000A4986" w:rsidRDefault="70F6DCB5" w:rsidP="1AC03050">
      <w:pPr>
        <w:pStyle w:val="Overskrift2"/>
        <w:rPr>
          <w:lang w:val="en-GB"/>
        </w:rPr>
      </w:pPr>
      <w:r w:rsidRPr="1AC03050">
        <w:rPr>
          <w:lang w:val="en-GB"/>
        </w:rPr>
        <w:t xml:space="preserve">Each Party bears its own costs in connection with an audit except that </w:t>
      </w:r>
      <w:r w:rsidR="73549D60" w:rsidRPr="1AC03050">
        <w:rPr>
          <w:lang w:val="en-GB"/>
        </w:rPr>
        <w:t>i</w:t>
      </w:r>
      <w:r w:rsidR="3F9E36FE" w:rsidRPr="1AC03050">
        <w:rPr>
          <w:lang w:val="en-GB"/>
        </w:rPr>
        <w:t xml:space="preserve">f the audit reveals any breach of the </w:t>
      </w:r>
      <w:r w:rsidR="4D38A22B" w:rsidRPr="1AC03050">
        <w:rPr>
          <w:lang w:val="en-GB"/>
        </w:rPr>
        <w:t>Framework Agreement</w:t>
      </w:r>
      <w:r w:rsidR="3526EB3A" w:rsidRPr="1AC03050">
        <w:rPr>
          <w:lang w:val="en-GB"/>
        </w:rPr>
        <w:t xml:space="preserve"> and/or a Call-Off Contract</w:t>
      </w:r>
      <w:r w:rsidR="3F9E36FE" w:rsidRPr="1AC03050">
        <w:rPr>
          <w:lang w:val="en-GB"/>
        </w:rPr>
        <w:t xml:space="preserve"> by the Supplier, the Supplier shall reimburse </w:t>
      </w:r>
      <w:r w:rsidR="32C20598" w:rsidRPr="1AC03050">
        <w:rPr>
          <w:lang w:val="en-GB"/>
        </w:rPr>
        <w:t xml:space="preserve">DFØ </w:t>
      </w:r>
      <w:r w:rsidR="356E1039" w:rsidRPr="1AC03050">
        <w:rPr>
          <w:lang w:val="en-GB"/>
        </w:rPr>
        <w:t>its</w:t>
      </w:r>
      <w:r w:rsidR="3F9E36FE" w:rsidRPr="1AC03050">
        <w:rPr>
          <w:lang w:val="en-GB"/>
        </w:rPr>
        <w:t xml:space="preserve"> costs </w:t>
      </w:r>
      <w:r w:rsidR="4158C5F2" w:rsidRPr="1AC03050">
        <w:rPr>
          <w:lang w:val="en-GB"/>
        </w:rPr>
        <w:t>related to</w:t>
      </w:r>
      <w:r w:rsidR="003D0EDE">
        <w:rPr>
          <w:lang w:val="en-GB"/>
        </w:rPr>
        <w:t xml:space="preserve"> </w:t>
      </w:r>
      <w:r w:rsidR="3F9E36FE" w:rsidRPr="1AC03050">
        <w:rPr>
          <w:lang w:val="en-GB"/>
        </w:rPr>
        <w:t xml:space="preserve">the audit. </w:t>
      </w:r>
    </w:p>
    <w:p w14:paraId="1ACE4744" w14:textId="6013A3C4" w:rsidR="00E13C47" w:rsidRPr="000A4986" w:rsidRDefault="00E074E5" w:rsidP="00E13C47">
      <w:pPr>
        <w:pStyle w:val="Overskrift1"/>
        <w:rPr>
          <w:lang w:val="en-GB"/>
        </w:rPr>
      </w:pPr>
      <w:bookmarkStart w:id="60" w:name="_Ref120007705"/>
      <w:bookmarkStart w:id="61" w:name="_Toc1868217590"/>
      <w:bookmarkStart w:id="62" w:name="_Toc189603774"/>
      <w:r w:rsidRPr="72F37EF2">
        <w:rPr>
          <w:lang w:val="en-GB"/>
        </w:rPr>
        <w:t>Intellectual Property</w:t>
      </w:r>
      <w:bookmarkEnd w:id="60"/>
      <w:bookmarkEnd w:id="61"/>
      <w:bookmarkEnd w:id="62"/>
      <w:r w:rsidRPr="72F37EF2">
        <w:rPr>
          <w:lang w:val="en-GB"/>
        </w:rPr>
        <w:t xml:space="preserve"> </w:t>
      </w:r>
    </w:p>
    <w:p w14:paraId="76782485" w14:textId="551AA381" w:rsidR="00581AFC" w:rsidRPr="000A4986" w:rsidRDefault="00581AFC" w:rsidP="0082333A">
      <w:pPr>
        <w:pStyle w:val="Overskrift2"/>
        <w:rPr>
          <w:b/>
          <w:bCs/>
          <w:lang w:val="en-GB"/>
        </w:rPr>
      </w:pPr>
      <w:r w:rsidRPr="000A4986">
        <w:rPr>
          <w:b/>
          <w:bCs/>
          <w:lang w:val="en-GB"/>
        </w:rPr>
        <w:t>Intellectual Property</w:t>
      </w:r>
    </w:p>
    <w:p w14:paraId="7690BD0A" w14:textId="4A01611F" w:rsidR="00E13C47" w:rsidRPr="000A4986" w:rsidRDefault="00821281" w:rsidP="0082333A">
      <w:pPr>
        <w:pStyle w:val="Overskrift3"/>
        <w:rPr>
          <w:lang w:val="en-GB"/>
        </w:rPr>
      </w:pPr>
      <w:r w:rsidRPr="000A4986">
        <w:rPr>
          <w:lang w:val="en-GB"/>
        </w:rPr>
        <w:lastRenderedPageBreak/>
        <w:t>Clause 16.1 of</w:t>
      </w:r>
      <w:r w:rsidRPr="000A4986">
        <w:rPr>
          <w:u w:val="single"/>
          <w:lang w:val="en-GB"/>
        </w:rPr>
        <w:t xml:space="preserve"> </w:t>
      </w:r>
      <w:r w:rsidR="00131FA0" w:rsidRPr="000A4986">
        <w:rPr>
          <w:u w:val="single"/>
          <w:lang w:val="en-GB"/>
        </w:rPr>
        <w:t>Appendix 4</w:t>
      </w:r>
      <w:r w:rsidR="00951DD6" w:rsidRPr="000A4986">
        <w:rPr>
          <w:u w:val="single"/>
          <w:lang w:val="en-GB"/>
        </w:rPr>
        <w:t>.1</w:t>
      </w:r>
      <w:r w:rsidR="00131FA0" w:rsidRPr="000A4986">
        <w:rPr>
          <w:lang w:val="en-GB"/>
        </w:rPr>
        <w:t xml:space="preserve"> (</w:t>
      </w:r>
      <w:r w:rsidR="00131FA0" w:rsidRPr="000A4986">
        <w:rPr>
          <w:i/>
          <w:iCs/>
          <w:lang w:val="en-GB"/>
        </w:rPr>
        <w:t>General Terms &amp; Conditions</w:t>
      </w:r>
      <w:r w:rsidR="00131FA0" w:rsidRPr="000A4986">
        <w:rPr>
          <w:lang w:val="en-GB"/>
        </w:rPr>
        <w:t xml:space="preserve">) </w:t>
      </w:r>
      <w:r w:rsidR="004001A4" w:rsidRPr="000A4986">
        <w:rPr>
          <w:lang w:val="en-GB"/>
        </w:rPr>
        <w:t>appl</w:t>
      </w:r>
      <w:r w:rsidR="00306534" w:rsidRPr="000A4986">
        <w:rPr>
          <w:lang w:val="en-GB"/>
        </w:rPr>
        <w:t>ies</w:t>
      </w:r>
      <w:r w:rsidR="004001A4" w:rsidRPr="000A4986">
        <w:rPr>
          <w:lang w:val="en-GB"/>
        </w:rPr>
        <w:t xml:space="preserve"> </w:t>
      </w:r>
      <w:r w:rsidR="002D3A6D" w:rsidRPr="000A4986">
        <w:rPr>
          <w:lang w:val="en-GB"/>
        </w:rPr>
        <w:t xml:space="preserve">mutatis </w:t>
      </w:r>
      <w:r w:rsidR="00CB7260" w:rsidRPr="000A4986">
        <w:rPr>
          <w:lang w:val="en-GB"/>
        </w:rPr>
        <w:t>mutandis</w:t>
      </w:r>
      <w:r w:rsidR="00705A14" w:rsidRPr="000A4986">
        <w:rPr>
          <w:lang w:val="en-GB"/>
        </w:rPr>
        <w:t xml:space="preserve"> to </w:t>
      </w:r>
      <w:r w:rsidR="00E074E5" w:rsidRPr="000A4986">
        <w:rPr>
          <w:lang w:val="en-GB"/>
        </w:rPr>
        <w:t>this Framework</w:t>
      </w:r>
      <w:r w:rsidR="00E13099" w:rsidRPr="000A4986">
        <w:rPr>
          <w:lang w:val="en-GB"/>
        </w:rPr>
        <w:t xml:space="preserve"> Agreement</w:t>
      </w:r>
      <w:r w:rsidR="00E074E5" w:rsidRPr="000A4986">
        <w:rPr>
          <w:lang w:val="en-GB"/>
        </w:rPr>
        <w:t xml:space="preserve">.  </w:t>
      </w:r>
    </w:p>
    <w:p w14:paraId="197CAD84" w14:textId="77777777" w:rsidR="003A47AD" w:rsidRPr="000A4986" w:rsidRDefault="003A47AD" w:rsidP="003A47AD">
      <w:pPr>
        <w:pStyle w:val="Heading2B"/>
        <w:numPr>
          <w:ilvl w:val="1"/>
          <w:numId w:val="8"/>
        </w:numPr>
        <w:ind w:left="936" w:hanging="936"/>
        <w:rPr>
          <w:lang w:val="en-GB"/>
        </w:rPr>
      </w:pPr>
      <w:r w:rsidRPr="000A4986">
        <w:rPr>
          <w:lang w:val="en-GB"/>
        </w:rPr>
        <w:t>Indemnities for third-party claims</w:t>
      </w:r>
    </w:p>
    <w:p w14:paraId="2E2B23C6" w14:textId="4D82C531" w:rsidR="003A47AD" w:rsidRPr="000A4986" w:rsidRDefault="412A38DF" w:rsidP="005F2317">
      <w:pPr>
        <w:pStyle w:val="Overskrift3"/>
        <w:rPr>
          <w:lang w:val="en-GB"/>
        </w:rPr>
      </w:pPr>
      <w:bookmarkStart w:id="63" w:name="_Ref130383560"/>
      <w:r w:rsidRPr="000A4986">
        <w:rPr>
          <w:lang w:val="en-GB"/>
        </w:rPr>
        <w:t xml:space="preserve">The </w:t>
      </w:r>
      <w:r w:rsidR="67C6365F" w:rsidRPr="000A4986">
        <w:rPr>
          <w:lang w:val="en-GB"/>
        </w:rPr>
        <w:t>same</w:t>
      </w:r>
      <w:r w:rsidRPr="000A4986">
        <w:rPr>
          <w:lang w:val="en-GB"/>
        </w:rPr>
        <w:t xml:space="preserve"> indemnities </w:t>
      </w:r>
      <w:r w:rsidR="143F0E80" w:rsidRPr="000A4986">
        <w:rPr>
          <w:lang w:val="en-GB"/>
        </w:rPr>
        <w:t xml:space="preserve">with respect to </w:t>
      </w:r>
      <w:r w:rsidRPr="000A4986">
        <w:rPr>
          <w:lang w:val="en-GB"/>
        </w:rPr>
        <w:t xml:space="preserve">third-party claims </w:t>
      </w:r>
      <w:r w:rsidR="143F0E80" w:rsidRPr="000A4986">
        <w:rPr>
          <w:lang w:val="en-GB"/>
        </w:rPr>
        <w:t>shall apply</w:t>
      </w:r>
      <w:r w:rsidR="06015B1C" w:rsidRPr="72F37EF2">
        <w:rPr>
          <w:lang w:val="en-GB"/>
        </w:rPr>
        <w:t xml:space="preserve"> mutatis mutandis</w:t>
      </w:r>
      <w:r w:rsidR="143F0E80" w:rsidRPr="000A4986">
        <w:rPr>
          <w:lang w:val="en-GB"/>
        </w:rPr>
        <w:t xml:space="preserve"> between the Parties</w:t>
      </w:r>
      <w:r w:rsidRPr="000A4986">
        <w:rPr>
          <w:lang w:val="en-GB"/>
        </w:rPr>
        <w:t xml:space="preserve"> under this Framework Agreement</w:t>
      </w:r>
      <w:r w:rsidR="59DC8492" w:rsidRPr="000A4986">
        <w:rPr>
          <w:lang w:val="en-GB"/>
        </w:rPr>
        <w:t xml:space="preserve"> </w:t>
      </w:r>
      <w:r w:rsidR="76080563" w:rsidRPr="000A4986">
        <w:rPr>
          <w:lang w:val="en-GB"/>
        </w:rPr>
        <w:t xml:space="preserve">as under </w:t>
      </w:r>
      <w:r w:rsidR="3FA18F6B" w:rsidRPr="000A4986">
        <w:rPr>
          <w:lang w:val="en-GB"/>
        </w:rPr>
        <w:t xml:space="preserve">Call-Off Contracts </w:t>
      </w:r>
      <w:r w:rsidR="5E19D390" w:rsidRPr="000A4986">
        <w:rPr>
          <w:lang w:val="en-GB"/>
        </w:rPr>
        <w:t>as</w:t>
      </w:r>
      <w:r w:rsidR="0CB75082" w:rsidRPr="000A4986">
        <w:rPr>
          <w:lang w:val="en-GB"/>
        </w:rPr>
        <w:t xml:space="preserve"> </w:t>
      </w:r>
      <w:r w:rsidR="315FC08E" w:rsidRPr="000A4986">
        <w:rPr>
          <w:lang w:val="en-GB"/>
        </w:rPr>
        <w:t xml:space="preserve">regulated in </w:t>
      </w:r>
      <w:r w:rsidR="0FB83922" w:rsidRPr="000A4986">
        <w:rPr>
          <w:lang w:val="en-GB"/>
        </w:rPr>
        <w:t xml:space="preserve">clause 16.2 of </w:t>
      </w:r>
      <w:r w:rsidR="315FC08E" w:rsidRPr="000A4986">
        <w:rPr>
          <w:u w:val="single"/>
          <w:lang w:val="en-GB"/>
        </w:rPr>
        <w:t>Appendix 4.</w:t>
      </w:r>
      <w:r w:rsidR="7DF32B6D" w:rsidRPr="000A4986">
        <w:rPr>
          <w:u w:val="single"/>
          <w:lang w:val="en-GB"/>
        </w:rPr>
        <w:t>1</w:t>
      </w:r>
      <w:r w:rsidR="315FC08E" w:rsidRPr="000A4986">
        <w:rPr>
          <w:lang w:val="en-GB"/>
        </w:rPr>
        <w:t xml:space="preserve"> (</w:t>
      </w:r>
      <w:r w:rsidR="315FC08E" w:rsidRPr="72F37EF2">
        <w:rPr>
          <w:i/>
          <w:iCs/>
          <w:lang w:val="en-GB"/>
        </w:rPr>
        <w:t>General Terms &amp; Conditions</w:t>
      </w:r>
      <w:r w:rsidR="315FC08E" w:rsidRPr="000A4986">
        <w:rPr>
          <w:lang w:val="en-GB"/>
        </w:rPr>
        <w:t>)</w:t>
      </w:r>
      <w:r w:rsidR="59B7FF2A" w:rsidRPr="000A4986">
        <w:rPr>
          <w:lang w:val="en-GB"/>
        </w:rPr>
        <w:t>.</w:t>
      </w:r>
      <w:r w:rsidR="018A180E" w:rsidRPr="000A4986">
        <w:rPr>
          <w:lang w:val="en-GB"/>
        </w:rPr>
        <w:t xml:space="preserve"> </w:t>
      </w:r>
      <w:r w:rsidR="0A8C5EE1" w:rsidRPr="000A4986">
        <w:rPr>
          <w:lang w:val="en-GB"/>
        </w:rPr>
        <w:t>For the avo</w:t>
      </w:r>
      <w:r w:rsidR="2753AB88" w:rsidRPr="000A4986">
        <w:rPr>
          <w:lang w:val="en-GB"/>
        </w:rPr>
        <w:t>i</w:t>
      </w:r>
      <w:r w:rsidR="0A8C5EE1" w:rsidRPr="000A4986">
        <w:rPr>
          <w:lang w:val="en-GB"/>
        </w:rPr>
        <w:t>dance of doubt, th</w:t>
      </w:r>
      <w:r w:rsidR="018A180E" w:rsidRPr="000A4986">
        <w:rPr>
          <w:lang w:val="en-GB"/>
        </w:rPr>
        <w:t>e limitations set out in</w:t>
      </w:r>
      <w:r w:rsidR="5A0B719F" w:rsidRPr="000A4986">
        <w:rPr>
          <w:lang w:val="en-GB"/>
        </w:rPr>
        <w:t xml:space="preserve"> </w:t>
      </w:r>
      <w:r w:rsidR="315FC08E" w:rsidRPr="000A4986">
        <w:rPr>
          <w:lang w:val="en-GB"/>
        </w:rPr>
        <w:t xml:space="preserve">clause </w:t>
      </w:r>
      <w:r w:rsidR="520D5A80" w:rsidRPr="000A4986">
        <w:rPr>
          <w:lang w:val="en-GB"/>
        </w:rPr>
        <w:t xml:space="preserve">14 </w:t>
      </w:r>
      <w:r w:rsidR="57C03A6B" w:rsidRPr="1AC03050">
        <w:rPr>
          <w:rStyle w:val="normaltextrun"/>
          <w:color w:val="000000"/>
          <w:bdr w:val="none" w:sz="0" w:space="0" w:color="auto" w:frame="1"/>
          <w:lang w:val="en-GB"/>
        </w:rPr>
        <w:t>(</w:t>
      </w:r>
      <w:r w:rsidR="57C03A6B" w:rsidRPr="72F37EF2">
        <w:rPr>
          <w:rStyle w:val="normaltextrun"/>
          <w:i/>
          <w:iCs/>
          <w:color w:val="000000"/>
          <w:bdr w:val="none" w:sz="0" w:space="0" w:color="auto" w:frame="1"/>
          <w:lang w:val="en-GB"/>
        </w:rPr>
        <w:t>Limitation of liability</w:t>
      </w:r>
      <w:r w:rsidR="57C03A6B" w:rsidRPr="1AC03050">
        <w:rPr>
          <w:rStyle w:val="normaltextrun"/>
          <w:color w:val="000000"/>
          <w:bdr w:val="none" w:sz="0" w:space="0" w:color="auto" w:frame="1"/>
          <w:lang w:val="en-GB"/>
        </w:rPr>
        <w:t>)</w:t>
      </w:r>
      <w:r w:rsidR="7B8C4AA1" w:rsidRPr="1AC03050">
        <w:rPr>
          <w:rStyle w:val="normaltextrun"/>
          <w:color w:val="000000"/>
          <w:bdr w:val="none" w:sz="0" w:space="0" w:color="auto" w:frame="1"/>
          <w:lang w:val="en-GB"/>
        </w:rPr>
        <w:t xml:space="preserve"> </w:t>
      </w:r>
      <w:r w:rsidR="7B8C4AA1" w:rsidRPr="72F37EF2">
        <w:rPr>
          <w:lang w:val="en-GB"/>
        </w:rPr>
        <w:t>of Appendix 4,1</w:t>
      </w:r>
      <w:r w:rsidR="5E23338D" w:rsidRPr="000A4986">
        <w:rPr>
          <w:lang w:val="en-GB"/>
        </w:rPr>
        <w:t xml:space="preserve"> and</w:t>
      </w:r>
      <w:r w:rsidR="08B7B3DF" w:rsidRPr="000A4986">
        <w:rPr>
          <w:lang w:val="en-GB"/>
        </w:rPr>
        <w:t xml:space="preserve"> </w:t>
      </w:r>
      <w:r w:rsidR="11036E08" w:rsidRPr="000A4986">
        <w:rPr>
          <w:lang w:val="en-GB"/>
        </w:rPr>
        <w:t xml:space="preserve">clause </w:t>
      </w:r>
      <w:r w:rsidR="00A86430" w:rsidRPr="000A4986">
        <w:rPr>
          <w:lang w:val="en-GB"/>
        </w:rPr>
        <w:fldChar w:fldCharType="begin"/>
      </w:r>
      <w:r w:rsidR="00A86430" w:rsidRPr="000A4986">
        <w:rPr>
          <w:lang w:val="en-GB"/>
        </w:rPr>
        <w:instrText xml:space="preserve"> REF _Ref120007589 \r \h </w:instrText>
      </w:r>
      <w:r w:rsidR="00A86430" w:rsidRPr="000A4986">
        <w:rPr>
          <w:lang w:val="en-GB"/>
        </w:rPr>
      </w:r>
      <w:r w:rsidR="00A86430" w:rsidRPr="000A4986">
        <w:rPr>
          <w:lang w:val="en-GB"/>
        </w:rPr>
        <w:fldChar w:fldCharType="separate"/>
      </w:r>
      <w:r w:rsidR="00E92051">
        <w:rPr>
          <w:lang w:val="en-GB"/>
        </w:rPr>
        <w:t>13</w:t>
      </w:r>
      <w:r w:rsidR="00A86430" w:rsidRPr="000A4986">
        <w:rPr>
          <w:lang w:val="en-GB"/>
        </w:rPr>
        <w:fldChar w:fldCharType="end"/>
      </w:r>
      <w:r w:rsidR="39A80A1E" w:rsidRPr="000A4986">
        <w:rPr>
          <w:lang w:val="en-GB"/>
        </w:rPr>
        <w:t xml:space="preserve"> </w:t>
      </w:r>
      <w:r w:rsidR="5A0B719F" w:rsidRPr="000A4986">
        <w:rPr>
          <w:lang w:val="en-GB"/>
        </w:rPr>
        <w:t>(</w:t>
      </w:r>
      <w:r w:rsidR="5A0B719F" w:rsidRPr="72F37EF2">
        <w:rPr>
          <w:i/>
          <w:iCs/>
          <w:lang w:val="en-GB"/>
        </w:rPr>
        <w:t>Limitation of Liability</w:t>
      </w:r>
      <w:r w:rsidR="5A0B719F" w:rsidRPr="000A4986">
        <w:rPr>
          <w:lang w:val="en-GB"/>
        </w:rPr>
        <w:t>)</w:t>
      </w:r>
      <w:r w:rsidR="1E5B55EB" w:rsidRPr="000A4986">
        <w:rPr>
          <w:lang w:val="en-GB"/>
        </w:rPr>
        <w:t xml:space="preserve"> above</w:t>
      </w:r>
      <w:r w:rsidR="5A0B719F" w:rsidRPr="000A4986">
        <w:rPr>
          <w:lang w:val="en-GB"/>
        </w:rPr>
        <w:t xml:space="preserve"> in this Framework Agreement</w:t>
      </w:r>
      <w:r w:rsidR="17C68E21" w:rsidRPr="000A4986">
        <w:rPr>
          <w:lang w:val="en-GB"/>
        </w:rPr>
        <w:t xml:space="preserve"> </w:t>
      </w:r>
      <w:r w:rsidR="6C06C2DA" w:rsidRPr="000A4986">
        <w:rPr>
          <w:lang w:val="en-GB"/>
        </w:rPr>
        <w:t xml:space="preserve">do </w:t>
      </w:r>
      <w:r w:rsidR="2D283298" w:rsidRPr="000A4986">
        <w:rPr>
          <w:lang w:val="en-GB"/>
        </w:rPr>
        <w:t xml:space="preserve">not </w:t>
      </w:r>
      <w:r w:rsidR="17C68E21" w:rsidRPr="000A4986">
        <w:rPr>
          <w:lang w:val="en-GB"/>
        </w:rPr>
        <w:t>apply to indemnities under this clause 15</w:t>
      </w:r>
      <w:r w:rsidR="5A0B719F" w:rsidRPr="000A4986">
        <w:rPr>
          <w:lang w:val="en-GB"/>
        </w:rPr>
        <w:t>.</w:t>
      </w:r>
      <w:bookmarkEnd w:id="63"/>
    </w:p>
    <w:p w14:paraId="028A39C3" w14:textId="7ACB5FD3" w:rsidR="00F45F96" w:rsidRPr="000A4986" w:rsidRDefault="00F45F96" w:rsidP="00F45F96">
      <w:pPr>
        <w:pStyle w:val="Heading2B"/>
        <w:rPr>
          <w:lang w:val="en-GB"/>
        </w:rPr>
      </w:pPr>
      <w:r w:rsidRPr="000A4986">
        <w:rPr>
          <w:lang w:val="en-GB"/>
        </w:rPr>
        <w:t>Third-party claims arising under any Call-Off Contract</w:t>
      </w:r>
    </w:p>
    <w:p w14:paraId="40118C7B" w14:textId="200FF617" w:rsidR="007E2AA6" w:rsidRPr="000A4986" w:rsidRDefault="009750BC" w:rsidP="005F2317">
      <w:pPr>
        <w:pStyle w:val="Overskrift3"/>
        <w:rPr>
          <w:lang w:val="en-GB"/>
        </w:rPr>
      </w:pPr>
      <w:r w:rsidRPr="000A4986">
        <w:rPr>
          <w:lang w:val="en-GB"/>
        </w:rPr>
        <w:t xml:space="preserve">The Supplier shall inform DFØ </w:t>
      </w:r>
      <w:r w:rsidR="008B431C" w:rsidRPr="000A4986">
        <w:rPr>
          <w:lang w:val="en-GB"/>
        </w:rPr>
        <w:t xml:space="preserve">of any </w:t>
      </w:r>
      <w:r w:rsidR="007E2AA6" w:rsidRPr="000A4986">
        <w:rPr>
          <w:lang w:val="en-GB"/>
        </w:rPr>
        <w:t>third-party</w:t>
      </w:r>
      <w:r w:rsidR="00094EE9" w:rsidRPr="000A4986">
        <w:rPr>
          <w:lang w:val="en-GB"/>
        </w:rPr>
        <w:t xml:space="preserve"> claims arising under any Call-Off Contract.</w:t>
      </w:r>
      <w:r w:rsidR="00670F54" w:rsidRPr="000A4986">
        <w:rPr>
          <w:lang w:val="en-GB"/>
        </w:rPr>
        <w:t xml:space="preserve"> </w:t>
      </w:r>
    </w:p>
    <w:p w14:paraId="2B7FB160" w14:textId="1F896C9B" w:rsidR="009750BC" w:rsidRPr="000A4986" w:rsidRDefault="5B5CAF7D" w:rsidP="005F2317">
      <w:pPr>
        <w:pStyle w:val="Overskrift3"/>
        <w:rPr>
          <w:lang w:val="en-GB"/>
        </w:rPr>
      </w:pPr>
      <w:r w:rsidRPr="1AC03050">
        <w:rPr>
          <w:lang w:val="en-GB"/>
        </w:rPr>
        <w:t xml:space="preserve">For any </w:t>
      </w:r>
      <w:r w:rsidR="724AF042" w:rsidRPr="1AC03050">
        <w:rPr>
          <w:lang w:val="en-GB"/>
        </w:rPr>
        <w:t>third-party</w:t>
      </w:r>
      <w:r w:rsidRPr="1AC03050">
        <w:rPr>
          <w:lang w:val="en-GB"/>
        </w:rPr>
        <w:t xml:space="preserve"> claim arising under any Call-Off Contract,</w:t>
      </w:r>
      <w:r w:rsidR="582A40B7" w:rsidRPr="1AC03050">
        <w:rPr>
          <w:lang w:val="en-GB"/>
        </w:rPr>
        <w:t xml:space="preserve"> </w:t>
      </w:r>
      <w:r w:rsidR="41FB26D8" w:rsidRPr="1AC03050">
        <w:rPr>
          <w:lang w:val="en-GB"/>
        </w:rPr>
        <w:t>DFØ</w:t>
      </w:r>
      <w:r w:rsidR="003D0EDE">
        <w:rPr>
          <w:lang w:val="en-GB"/>
        </w:rPr>
        <w:t xml:space="preserve"> </w:t>
      </w:r>
      <w:r w:rsidR="3EA79FF1" w:rsidRPr="1AC03050">
        <w:rPr>
          <w:lang w:val="en-GB"/>
        </w:rPr>
        <w:t>has the right to</w:t>
      </w:r>
      <w:r w:rsidR="4E02637D" w:rsidRPr="1AC03050">
        <w:rPr>
          <w:lang w:val="en-GB"/>
        </w:rPr>
        <w:t xml:space="preserve"> </w:t>
      </w:r>
      <w:r w:rsidR="725B3520" w:rsidRPr="1AC03050">
        <w:rPr>
          <w:lang w:val="en-GB"/>
        </w:rPr>
        <w:t>appoint its o</w:t>
      </w:r>
      <w:r w:rsidRPr="1AC03050">
        <w:rPr>
          <w:lang w:val="en-GB"/>
        </w:rPr>
        <w:t>wn</w:t>
      </w:r>
      <w:r w:rsidR="725B3520" w:rsidRPr="1AC03050">
        <w:rPr>
          <w:lang w:val="en-GB"/>
        </w:rPr>
        <w:t xml:space="preserve"> independent counsel </w:t>
      </w:r>
      <w:r w:rsidRPr="1AC03050">
        <w:rPr>
          <w:lang w:val="en-GB"/>
        </w:rPr>
        <w:t>in addition to the Customer</w:t>
      </w:r>
      <w:r w:rsidR="73D41C2B" w:rsidRPr="1AC03050">
        <w:rPr>
          <w:lang w:val="en-GB"/>
        </w:rPr>
        <w:t>’</w:t>
      </w:r>
      <w:r w:rsidRPr="1AC03050">
        <w:rPr>
          <w:lang w:val="en-GB"/>
        </w:rPr>
        <w:t xml:space="preserve">s </w:t>
      </w:r>
      <w:r w:rsidR="00D1BC67" w:rsidRPr="1AC03050">
        <w:rPr>
          <w:lang w:val="en-GB"/>
        </w:rPr>
        <w:t xml:space="preserve">independent counsel. </w:t>
      </w:r>
      <w:r w:rsidR="4D9A2C54" w:rsidRPr="1AC03050">
        <w:rPr>
          <w:lang w:val="en-GB"/>
        </w:rPr>
        <w:t xml:space="preserve">DFØ’s </w:t>
      </w:r>
      <w:r w:rsidR="00D1BC67" w:rsidRPr="1AC03050">
        <w:rPr>
          <w:lang w:val="en-GB"/>
        </w:rPr>
        <w:t>independent counsel shall have the same rights as the Customers independent counsel</w:t>
      </w:r>
      <w:r w:rsidR="5F0E0C5D" w:rsidRPr="1AC03050">
        <w:rPr>
          <w:lang w:val="en-GB"/>
        </w:rPr>
        <w:t xml:space="preserve"> mutatis mutandis</w:t>
      </w:r>
      <w:r w:rsidR="00D1BC67" w:rsidRPr="1AC03050">
        <w:rPr>
          <w:lang w:val="en-GB"/>
        </w:rPr>
        <w:t>.</w:t>
      </w:r>
    </w:p>
    <w:p w14:paraId="70451FA1" w14:textId="5EF8705A" w:rsidR="007E2AA6" w:rsidRPr="000A4986" w:rsidRDefault="6667E6B4" w:rsidP="005F2317">
      <w:pPr>
        <w:pStyle w:val="Overskrift3"/>
        <w:rPr>
          <w:lang w:val="en-GB"/>
        </w:rPr>
      </w:pPr>
      <w:r w:rsidRPr="72F37EF2">
        <w:rPr>
          <w:lang w:val="en-GB"/>
        </w:rPr>
        <w:t xml:space="preserve">DFØ </w:t>
      </w:r>
      <w:r w:rsidR="724AF042" w:rsidRPr="72F37EF2">
        <w:rPr>
          <w:lang w:val="en-GB"/>
        </w:rPr>
        <w:t>ha</w:t>
      </w:r>
      <w:r w:rsidR="21C98964" w:rsidRPr="72F37EF2">
        <w:rPr>
          <w:lang w:val="en-GB"/>
        </w:rPr>
        <w:t>s</w:t>
      </w:r>
      <w:r w:rsidR="724AF042" w:rsidRPr="72F37EF2">
        <w:rPr>
          <w:lang w:val="en-GB"/>
        </w:rPr>
        <w:t xml:space="preserve"> the right to co-counsel </w:t>
      </w:r>
      <w:r w:rsidR="40EA3B08" w:rsidRPr="72F37EF2">
        <w:rPr>
          <w:lang w:val="en-GB"/>
        </w:rPr>
        <w:t>the Customer</w:t>
      </w:r>
      <w:r w:rsidR="3CE5F25E" w:rsidRPr="72F37EF2">
        <w:rPr>
          <w:lang w:val="en-GB"/>
        </w:rPr>
        <w:t>’</w:t>
      </w:r>
      <w:r w:rsidR="40EA3B08" w:rsidRPr="72F37EF2">
        <w:rPr>
          <w:lang w:val="en-GB"/>
        </w:rPr>
        <w:t>s independent counsel</w:t>
      </w:r>
      <w:r w:rsidR="7B373002" w:rsidRPr="72F37EF2">
        <w:rPr>
          <w:lang w:val="en-GB"/>
        </w:rPr>
        <w:t xml:space="preserve">. </w:t>
      </w:r>
    </w:p>
    <w:p w14:paraId="1B721501" w14:textId="0DF55ECE" w:rsidR="007E2AA6" w:rsidRPr="000A4986" w:rsidRDefault="5C5E28BE">
      <w:pPr>
        <w:pStyle w:val="Overskrift3"/>
        <w:rPr>
          <w:lang w:val="en-GB"/>
        </w:rPr>
      </w:pPr>
      <w:r w:rsidRPr="72F37EF2">
        <w:rPr>
          <w:lang w:val="en-GB"/>
        </w:rPr>
        <w:t xml:space="preserve">DFØ </w:t>
      </w:r>
      <w:r w:rsidR="35B12490" w:rsidRPr="72F37EF2">
        <w:rPr>
          <w:lang w:val="en-GB"/>
        </w:rPr>
        <w:t xml:space="preserve">has a right </w:t>
      </w:r>
      <w:r w:rsidRPr="72F37EF2">
        <w:rPr>
          <w:lang w:val="en-GB"/>
        </w:rPr>
        <w:t xml:space="preserve">to participate in any meetings, correspondence and other communication streams </w:t>
      </w:r>
      <w:r w:rsidR="500B5C6F" w:rsidRPr="72F37EF2">
        <w:rPr>
          <w:lang w:val="en-GB"/>
        </w:rPr>
        <w:t>regarding or i</w:t>
      </w:r>
      <w:r w:rsidRPr="72F37EF2">
        <w:rPr>
          <w:lang w:val="en-GB"/>
        </w:rPr>
        <w:t>nvolving third-party claims</w:t>
      </w:r>
      <w:r w:rsidR="3E6D4490" w:rsidRPr="72F37EF2">
        <w:rPr>
          <w:lang w:val="en-GB"/>
        </w:rPr>
        <w:t xml:space="preserve">. The participation right applies </w:t>
      </w:r>
      <w:r w:rsidRPr="72F37EF2">
        <w:rPr>
          <w:lang w:val="en-GB"/>
        </w:rPr>
        <w:t xml:space="preserve">regardless of any </w:t>
      </w:r>
      <w:r w:rsidR="7EEE7AED" w:rsidRPr="72F37EF2">
        <w:rPr>
          <w:lang w:val="en-GB"/>
        </w:rPr>
        <w:t>Customer or Supplier wishes</w:t>
      </w:r>
      <w:r w:rsidR="4DF8302D" w:rsidRPr="72F37EF2">
        <w:rPr>
          <w:lang w:val="en-GB"/>
        </w:rPr>
        <w:t xml:space="preserve"> of DFØ’s non-</w:t>
      </w:r>
      <w:r w:rsidR="612F9428" w:rsidRPr="72F37EF2">
        <w:rPr>
          <w:lang w:val="en-GB"/>
        </w:rPr>
        <w:t>involvement.</w:t>
      </w:r>
    </w:p>
    <w:p w14:paraId="766A947B" w14:textId="09156E44" w:rsidR="00E13C47" w:rsidRPr="000A4986" w:rsidRDefault="00E074E5" w:rsidP="00E13C47">
      <w:pPr>
        <w:pStyle w:val="Overskrift1"/>
        <w:rPr>
          <w:lang w:val="en-GB"/>
        </w:rPr>
      </w:pPr>
      <w:bookmarkStart w:id="64" w:name="_Ref126651405"/>
      <w:bookmarkStart w:id="65" w:name="_Toc738004562"/>
      <w:bookmarkStart w:id="66" w:name="_Toc189603775"/>
      <w:r w:rsidRPr="72F37EF2">
        <w:rPr>
          <w:lang w:val="en-GB"/>
        </w:rPr>
        <w:t>Confidentiality</w:t>
      </w:r>
      <w:bookmarkEnd w:id="64"/>
      <w:bookmarkEnd w:id="65"/>
      <w:bookmarkEnd w:id="66"/>
    </w:p>
    <w:p w14:paraId="5F922D53" w14:textId="1F11699B" w:rsidR="00E13C47" w:rsidRPr="000A4986" w:rsidRDefault="00026E4F" w:rsidP="00597146">
      <w:pPr>
        <w:pStyle w:val="Overskrift2"/>
        <w:rPr>
          <w:lang w:val="en-GB"/>
        </w:rPr>
      </w:pPr>
      <w:r w:rsidRPr="000A4986">
        <w:rPr>
          <w:lang w:val="en-GB"/>
        </w:rPr>
        <w:t>Clause 17 of</w:t>
      </w:r>
      <w:r w:rsidRPr="000A4986">
        <w:rPr>
          <w:u w:val="single"/>
          <w:lang w:val="en-GB"/>
        </w:rPr>
        <w:t xml:space="preserve"> </w:t>
      </w:r>
      <w:r w:rsidR="00706D25" w:rsidRPr="000A4986">
        <w:rPr>
          <w:u w:val="single"/>
          <w:lang w:val="en-GB"/>
        </w:rPr>
        <w:t>Appendix 4.</w:t>
      </w:r>
      <w:r w:rsidR="00640CF6" w:rsidRPr="000A4986">
        <w:rPr>
          <w:u w:val="single"/>
          <w:lang w:val="en-GB"/>
        </w:rPr>
        <w:t>1</w:t>
      </w:r>
      <w:r w:rsidR="00706D25" w:rsidRPr="000A4986">
        <w:rPr>
          <w:u w:val="single"/>
          <w:lang w:val="en-GB"/>
        </w:rPr>
        <w:t xml:space="preserve"> (</w:t>
      </w:r>
      <w:r w:rsidR="00706D25" w:rsidRPr="000A4986">
        <w:rPr>
          <w:i/>
          <w:iCs/>
          <w:lang w:val="en-GB"/>
        </w:rPr>
        <w:t>General Terms &amp; Conditions</w:t>
      </w:r>
      <w:r w:rsidR="00706D25" w:rsidRPr="000A4986">
        <w:rPr>
          <w:lang w:val="en-GB"/>
        </w:rPr>
        <w:t xml:space="preserve">) </w:t>
      </w:r>
      <w:r w:rsidR="00D8481D" w:rsidRPr="000A4986">
        <w:rPr>
          <w:lang w:val="en-GB"/>
        </w:rPr>
        <w:t>appl</w:t>
      </w:r>
      <w:r w:rsidR="00706D25" w:rsidRPr="000A4986">
        <w:rPr>
          <w:lang w:val="en-GB"/>
        </w:rPr>
        <w:t>ies</w:t>
      </w:r>
      <w:r w:rsidR="00D8481D" w:rsidRPr="000A4986">
        <w:rPr>
          <w:lang w:val="en-GB"/>
        </w:rPr>
        <w:t xml:space="preserve"> </w:t>
      </w:r>
      <w:r w:rsidR="00DB4F17" w:rsidRPr="000A4986">
        <w:rPr>
          <w:lang w:val="en-GB"/>
        </w:rPr>
        <w:t xml:space="preserve">mutatis </w:t>
      </w:r>
      <w:r w:rsidR="00217D86" w:rsidRPr="000A4986">
        <w:rPr>
          <w:lang w:val="en-GB"/>
        </w:rPr>
        <w:t>muta</w:t>
      </w:r>
      <w:r w:rsidR="00706D25" w:rsidRPr="000A4986">
        <w:rPr>
          <w:lang w:val="en-GB"/>
        </w:rPr>
        <w:t>n</w:t>
      </w:r>
      <w:r w:rsidR="00217D86" w:rsidRPr="000A4986">
        <w:rPr>
          <w:lang w:val="en-GB"/>
        </w:rPr>
        <w:t xml:space="preserve">dis </w:t>
      </w:r>
      <w:r w:rsidR="00D8481D" w:rsidRPr="000A4986">
        <w:rPr>
          <w:lang w:val="en-GB"/>
        </w:rPr>
        <w:t xml:space="preserve">to the </w:t>
      </w:r>
      <w:r w:rsidR="001D0E77" w:rsidRPr="000A4986">
        <w:rPr>
          <w:lang w:val="en-GB"/>
        </w:rPr>
        <w:t xml:space="preserve">Parties </w:t>
      </w:r>
      <w:r w:rsidR="007C2AB9" w:rsidRPr="000A4986">
        <w:rPr>
          <w:lang w:val="en-GB"/>
        </w:rPr>
        <w:t>to</w:t>
      </w:r>
      <w:r w:rsidR="001D0E77" w:rsidRPr="000A4986">
        <w:rPr>
          <w:lang w:val="en-GB"/>
        </w:rPr>
        <w:t xml:space="preserve"> </w:t>
      </w:r>
      <w:r w:rsidR="00D8481D" w:rsidRPr="000A4986">
        <w:rPr>
          <w:lang w:val="en-GB"/>
        </w:rPr>
        <w:t>t</w:t>
      </w:r>
      <w:r w:rsidR="007C2AB9" w:rsidRPr="000A4986">
        <w:rPr>
          <w:lang w:val="en-GB"/>
        </w:rPr>
        <w:t>his</w:t>
      </w:r>
      <w:r w:rsidR="00D8481D" w:rsidRPr="000A4986">
        <w:rPr>
          <w:lang w:val="en-GB"/>
        </w:rPr>
        <w:t xml:space="preserve"> Framework Agreement</w:t>
      </w:r>
      <w:r w:rsidR="00546672" w:rsidRPr="000A4986">
        <w:rPr>
          <w:lang w:val="en-GB"/>
        </w:rPr>
        <w:t xml:space="preserve"> with the modifications </w:t>
      </w:r>
      <w:r w:rsidR="00B0786B" w:rsidRPr="000A4986">
        <w:rPr>
          <w:lang w:val="en-GB"/>
        </w:rPr>
        <w:t xml:space="preserve">specified </w:t>
      </w:r>
      <w:r w:rsidR="00655DF0" w:rsidRPr="000A4986">
        <w:rPr>
          <w:lang w:val="en-GB"/>
        </w:rPr>
        <w:t xml:space="preserve">in this clause </w:t>
      </w:r>
      <w:r w:rsidR="00655DF0" w:rsidRPr="000A4986">
        <w:rPr>
          <w:lang w:val="en-GB"/>
        </w:rPr>
        <w:fldChar w:fldCharType="begin"/>
      </w:r>
      <w:r w:rsidR="00655DF0" w:rsidRPr="000A4986">
        <w:rPr>
          <w:lang w:val="en-GB"/>
        </w:rPr>
        <w:instrText xml:space="preserve"> REF _Ref126651405 \w \h </w:instrText>
      </w:r>
      <w:r w:rsidR="00655DF0" w:rsidRPr="000A4986">
        <w:rPr>
          <w:lang w:val="en-GB"/>
        </w:rPr>
      </w:r>
      <w:r w:rsidR="00655DF0" w:rsidRPr="000A4986">
        <w:rPr>
          <w:lang w:val="en-GB"/>
        </w:rPr>
        <w:fldChar w:fldCharType="separate"/>
      </w:r>
      <w:r w:rsidR="00E92051">
        <w:rPr>
          <w:lang w:val="en-GB"/>
        </w:rPr>
        <w:t>16</w:t>
      </w:r>
      <w:r w:rsidR="00655DF0" w:rsidRPr="000A4986">
        <w:rPr>
          <w:lang w:val="en-GB"/>
        </w:rPr>
        <w:fldChar w:fldCharType="end"/>
      </w:r>
      <w:r w:rsidR="00655DF0" w:rsidRPr="000A4986">
        <w:rPr>
          <w:lang w:val="en-GB"/>
        </w:rPr>
        <w:t>.</w:t>
      </w:r>
    </w:p>
    <w:p w14:paraId="288F4D1C" w14:textId="77777777" w:rsidR="0031041D" w:rsidRPr="000A4986" w:rsidRDefault="001B4602" w:rsidP="001B4602">
      <w:pPr>
        <w:pStyle w:val="Overskrift2"/>
        <w:rPr>
          <w:lang w:val="en-GB"/>
        </w:rPr>
      </w:pPr>
      <w:bookmarkStart w:id="67" w:name="_Ref145062365"/>
      <w:r w:rsidRPr="000A4986">
        <w:rPr>
          <w:lang w:val="en-GB"/>
        </w:rPr>
        <w:t xml:space="preserve">The </w:t>
      </w:r>
      <w:r w:rsidR="00E31D7C" w:rsidRPr="000A4986">
        <w:rPr>
          <w:lang w:val="en-GB"/>
        </w:rPr>
        <w:t>c</w:t>
      </w:r>
      <w:r w:rsidRPr="000A4986">
        <w:rPr>
          <w:lang w:val="en-GB"/>
        </w:rPr>
        <w:t>onfidentiality obligation shall not prevent DFØ from disclosing</w:t>
      </w:r>
      <w:r w:rsidR="0031041D" w:rsidRPr="000A4986">
        <w:rPr>
          <w:lang w:val="en-GB"/>
        </w:rPr>
        <w:t>:</w:t>
      </w:r>
    </w:p>
    <w:p w14:paraId="10BBDE56" w14:textId="1E342725" w:rsidR="0031041D" w:rsidRPr="000A4986" w:rsidRDefault="001B4602" w:rsidP="0031041D">
      <w:pPr>
        <w:pStyle w:val="Overskrift3"/>
        <w:rPr>
          <w:lang w:val="en-GB"/>
        </w:rPr>
      </w:pPr>
      <w:r w:rsidRPr="000A4986">
        <w:rPr>
          <w:lang w:val="en-GB"/>
        </w:rPr>
        <w:t>information to Customers or other public bodies on a confidential basis, hereunder relating to performance, contractual terms and pricing</w:t>
      </w:r>
      <w:r w:rsidR="0082525C" w:rsidRPr="000A4986">
        <w:rPr>
          <w:lang w:val="en-GB"/>
        </w:rPr>
        <w:t>;</w:t>
      </w:r>
      <w:r w:rsidRPr="000A4986">
        <w:rPr>
          <w:lang w:val="en-GB"/>
        </w:rPr>
        <w:t xml:space="preserve"> </w:t>
      </w:r>
    </w:p>
    <w:p w14:paraId="16FE477D" w14:textId="59538DD2" w:rsidR="0082525C" w:rsidRPr="000A4986" w:rsidRDefault="001B4602" w:rsidP="0031041D">
      <w:pPr>
        <w:pStyle w:val="Overskrift3"/>
        <w:rPr>
          <w:lang w:val="en-GB"/>
        </w:rPr>
      </w:pPr>
      <w:r w:rsidRPr="000A4986">
        <w:rPr>
          <w:lang w:val="en-GB"/>
        </w:rPr>
        <w:t>information provided in the Management Information Report to Customers and other public bodies</w:t>
      </w:r>
      <w:r w:rsidR="0082525C" w:rsidRPr="000A4986">
        <w:rPr>
          <w:lang w:val="en-GB"/>
        </w:rPr>
        <w:t>;</w:t>
      </w:r>
      <w:r w:rsidRPr="000A4986">
        <w:rPr>
          <w:lang w:val="en-GB"/>
        </w:rPr>
        <w:t xml:space="preserve"> or</w:t>
      </w:r>
    </w:p>
    <w:p w14:paraId="1C84D551" w14:textId="0A16FA58" w:rsidR="001B4602" w:rsidRPr="000A4986" w:rsidRDefault="001B4602" w:rsidP="000A4381">
      <w:pPr>
        <w:pStyle w:val="Overskrift3"/>
        <w:rPr>
          <w:lang w:val="en-GB"/>
        </w:rPr>
      </w:pPr>
      <w:r w:rsidRPr="000A4986">
        <w:rPr>
          <w:lang w:val="en-GB"/>
        </w:rPr>
        <w:t>general statistics and analyse</w:t>
      </w:r>
      <w:r w:rsidR="007E280E" w:rsidRPr="000A4986">
        <w:rPr>
          <w:lang w:val="en-GB"/>
        </w:rPr>
        <w:t xml:space="preserve">s, including use of the Management </w:t>
      </w:r>
      <w:r w:rsidR="003E2DE2" w:rsidRPr="000A4986">
        <w:rPr>
          <w:lang w:val="en-GB"/>
        </w:rPr>
        <w:t xml:space="preserve">Information </w:t>
      </w:r>
      <w:r w:rsidR="007E280E" w:rsidRPr="000A4986">
        <w:rPr>
          <w:lang w:val="en-GB"/>
        </w:rPr>
        <w:t>Repo</w:t>
      </w:r>
      <w:r w:rsidR="008933A5" w:rsidRPr="000A4986">
        <w:rPr>
          <w:lang w:val="en-GB"/>
        </w:rPr>
        <w:t>r</w:t>
      </w:r>
      <w:r w:rsidR="007E280E" w:rsidRPr="000A4986">
        <w:rPr>
          <w:lang w:val="en-GB"/>
        </w:rPr>
        <w:t>ts,</w:t>
      </w:r>
      <w:r w:rsidRPr="000A4986">
        <w:rPr>
          <w:lang w:val="en-GB"/>
        </w:rPr>
        <w:t xml:space="preserve"> to the public</w:t>
      </w:r>
      <w:r w:rsidR="007E280E" w:rsidRPr="000A4986">
        <w:rPr>
          <w:lang w:val="en-GB"/>
        </w:rPr>
        <w:t>.</w:t>
      </w:r>
      <w:bookmarkEnd w:id="67"/>
    </w:p>
    <w:p w14:paraId="5CE67474" w14:textId="0EC33AB7" w:rsidR="00616494" w:rsidRPr="000A4986" w:rsidRDefault="00616494" w:rsidP="00597146">
      <w:pPr>
        <w:pStyle w:val="Overskrift2"/>
        <w:rPr>
          <w:lang w:val="en-GB"/>
        </w:rPr>
      </w:pPr>
      <w:r w:rsidRPr="000A4986">
        <w:rPr>
          <w:lang w:val="en-GB"/>
        </w:rPr>
        <w:t>This obligation shall</w:t>
      </w:r>
      <w:r w:rsidR="00CA1633" w:rsidRPr="000A4986">
        <w:rPr>
          <w:lang w:val="en-GB"/>
        </w:rPr>
        <w:t xml:space="preserve"> apply</w:t>
      </w:r>
      <w:r w:rsidRPr="000A4986">
        <w:rPr>
          <w:lang w:val="en-GB"/>
        </w:rPr>
        <w:t xml:space="preserve"> </w:t>
      </w:r>
      <w:r w:rsidR="002674D5" w:rsidRPr="000A4986">
        <w:rPr>
          <w:lang w:val="en-GB"/>
        </w:rPr>
        <w:t xml:space="preserve">for a period of </w:t>
      </w:r>
      <w:r w:rsidR="00FE069C" w:rsidRPr="000A4986">
        <w:rPr>
          <w:lang w:val="en-GB"/>
        </w:rPr>
        <w:t>5 (</w:t>
      </w:r>
      <w:r w:rsidR="002674D5" w:rsidRPr="000A4986">
        <w:rPr>
          <w:lang w:val="en-GB"/>
        </w:rPr>
        <w:t>five</w:t>
      </w:r>
      <w:r w:rsidR="00FE069C" w:rsidRPr="000A4986">
        <w:rPr>
          <w:lang w:val="en-GB"/>
        </w:rPr>
        <w:t>)</w:t>
      </w:r>
      <w:r w:rsidR="002674D5" w:rsidRPr="000A4986">
        <w:rPr>
          <w:lang w:val="en-GB"/>
        </w:rPr>
        <w:t xml:space="preserve"> years</w:t>
      </w:r>
      <w:r w:rsidR="00FE069C" w:rsidRPr="000A4986">
        <w:rPr>
          <w:lang w:val="en-GB"/>
        </w:rPr>
        <w:t xml:space="preserve"> after the termination or expiry of </w:t>
      </w:r>
      <w:r w:rsidR="008C2976" w:rsidRPr="000A4986">
        <w:rPr>
          <w:lang w:val="en-GB"/>
        </w:rPr>
        <w:t xml:space="preserve">the </w:t>
      </w:r>
      <w:r w:rsidR="008E340C" w:rsidRPr="000A4986">
        <w:rPr>
          <w:lang w:val="en-GB"/>
        </w:rPr>
        <w:t>Framework Agreement</w:t>
      </w:r>
      <w:r w:rsidR="002674D5" w:rsidRPr="000A4986">
        <w:rPr>
          <w:lang w:val="en-GB"/>
        </w:rPr>
        <w:t>.</w:t>
      </w:r>
    </w:p>
    <w:p w14:paraId="1B543A6C" w14:textId="77AD51DB" w:rsidR="00DE00C3" w:rsidRPr="000A4986" w:rsidRDefault="00E074E5" w:rsidP="00DE00C3">
      <w:pPr>
        <w:pStyle w:val="Overskrift1"/>
        <w:rPr>
          <w:lang w:val="en-GB"/>
        </w:rPr>
      </w:pPr>
      <w:bookmarkStart w:id="68" w:name="_Toc1495304097"/>
      <w:bookmarkStart w:id="69" w:name="_Toc189603776"/>
      <w:r w:rsidRPr="72F37EF2">
        <w:rPr>
          <w:lang w:val="en-GB"/>
        </w:rPr>
        <w:t>Subcontractors</w:t>
      </w:r>
      <w:bookmarkEnd w:id="68"/>
      <w:bookmarkEnd w:id="69"/>
      <w:r w:rsidRPr="72F37EF2">
        <w:rPr>
          <w:lang w:val="en-GB"/>
        </w:rPr>
        <w:t xml:space="preserve">  </w:t>
      </w:r>
    </w:p>
    <w:p w14:paraId="7B42C3ED" w14:textId="77777777" w:rsidR="00F75064" w:rsidRPr="000A4986" w:rsidRDefault="00F75064" w:rsidP="00F75064">
      <w:pPr>
        <w:pStyle w:val="Heading2B"/>
        <w:rPr>
          <w:lang w:val="en-GB"/>
        </w:rPr>
      </w:pPr>
      <w:bookmarkStart w:id="70" w:name="_Ref151414405"/>
      <w:bookmarkStart w:id="71" w:name="_Ref151415113"/>
      <w:r w:rsidRPr="000A4986">
        <w:rPr>
          <w:lang w:val="en-GB"/>
        </w:rPr>
        <w:t xml:space="preserve">Vetting </w:t>
      </w:r>
      <w:bookmarkEnd w:id="70"/>
      <w:r w:rsidRPr="000A4986">
        <w:rPr>
          <w:lang w:val="en-GB"/>
        </w:rPr>
        <w:t>of subcontractors</w:t>
      </w:r>
      <w:bookmarkEnd w:id="71"/>
    </w:p>
    <w:p w14:paraId="4B635F59" w14:textId="4E49D4BD" w:rsidR="00F75064" w:rsidRPr="000A4986" w:rsidRDefault="3A4D12C1" w:rsidP="00F75064">
      <w:pPr>
        <w:pStyle w:val="Overskrift3"/>
        <w:rPr>
          <w:lang w:val="en-GB"/>
        </w:rPr>
      </w:pPr>
      <w:r w:rsidRPr="000A4986">
        <w:rPr>
          <w:lang w:val="en-GB"/>
        </w:rPr>
        <w:t xml:space="preserve">This clause </w:t>
      </w:r>
      <w:r w:rsidR="00F75064" w:rsidRPr="000A4986">
        <w:rPr>
          <w:lang w:val="en-GB"/>
        </w:rPr>
        <w:fldChar w:fldCharType="begin"/>
      </w:r>
      <w:r w:rsidR="00F75064" w:rsidRPr="000A4986">
        <w:rPr>
          <w:lang w:val="en-GB"/>
        </w:rPr>
        <w:instrText xml:space="preserve"> REF _Ref151414405 \r \h </w:instrText>
      </w:r>
      <w:r w:rsidR="00F75064" w:rsidRPr="000A4986">
        <w:rPr>
          <w:lang w:val="en-GB"/>
        </w:rPr>
      </w:r>
      <w:r w:rsidR="00F75064" w:rsidRPr="000A4986">
        <w:rPr>
          <w:lang w:val="en-GB"/>
        </w:rPr>
        <w:fldChar w:fldCharType="separate"/>
      </w:r>
      <w:r w:rsidR="00E92051">
        <w:rPr>
          <w:lang w:val="en-GB"/>
        </w:rPr>
        <w:t>17.1</w:t>
      </w:r>
      <w:r w:rsidR="00F75064" w:rsidRPr="000A4986">
        <w:rPr>
          <w:lang w:val="en-GB"/>
        </w:rPr>
        <w:fldChar w:fldCharType="end"/>
      </w:r>
      <w:r w:rsidRPr="000A4986">
        <w:rPr>
          <w:lang w:val="en-GB"/>
        </w:rPr>
        <w:t xml:space="preserve"> sets out mandatory requirements that the Supplier shall comply with when engaging any Subcontractor under the Framework Agreement.</w:t>
      </w:r>
    </w:p>
    <w:p w14:paraId="3E4DA3BC" w14:textId="427DB9D2" w:rsidR="00F75064" w:rsidRPr="000A4986" w:rsidRDefault="3A4D12C1" w:rsidP="00F75064">
      <w:pPr>
        <w:pStyle w:val="Overskrift3"/>
        <w:rPr>
          <w:lang w:val="en-GB"/>
        </w:rPr>
      </w:pPr>
      <w:r w:rsidRPr="1AC03050">
        <w:rPr>
          <w:lang w:val="en-GB"/>
        </w:rPr>
        <w:lastRenderedPageBreak/>
        <w:t>Prior to engaging a Subcontractor, the Supplier shall conduct a tho</w:t>
      </w:r>
      <w:r w:rsidR="483039BE" w:rsidRPr="1AC03050">
        <w:rPr>
          <w:lang w:val="en-GB"/>
        </w:rPr>
        <w:t>rough</w:t>
      </w:r>
      <w:r w:rsidR="003D0EDE">
        <w:rPr>
          <w:lang w:val="en-GB"/>
        </w:rPr>
        <w:t xml:space="preserve"> </w:t>
      </w:r>
      <w:r w:rsidRPr="1AC03050">
        <w:rPr>
          <w:lang w:val="en-GB"/>
        </w:rPr>
        <w:t xml:space="preserve">vetting process to assess the Subcontractor's ability to fulfil the contractual obligations </w:t>
      </w:r>
      <w:r w:rsidR="6342F72E" w:rsidRPr="1AC03050">
        <w:rPr>
          <w:lang w:val="en-GB"/>
        </w:rPr>
        <w:t>set out</w:t>
      </w:r>
      <w:r w:rsidRPr="1AC03050">
        <w:rPr>
          <w:lang w:val="en-GB"/>
        </w:rPr>
        <w:t>in</w:t>
      </w:r>
      <w:r w:rsidR="003D0EDE">
        <w:rPr>
          <w:lang w:val="en-GB"/>
        </w:rPr>
        <w:t>e</w:t>
      </w:r>
      <w:r w:rsidRPr="1AC03050">
        <w:rPr>
          <w:lang w:val="en-GB"/>
        </w:rPr>
        <w:t xml:space="preserve"> the Framework Agreement, effectively manage security risks, comply with applicable Laws, and </w:t>
      </w:r>
      <w:r w:rsidR="47D8D068" w:rsidRPr="1AC03050">
        <w:rPr>
          <w:lang w:val="en-GB"/>
        </w:rPr>
        <w:t xml:space="preserve">(if applicable) </w:t>
      </w:r>
      <w:r w:rsidRPr="1AC03050">
        <w:rPr>
          <w:lang w:val="en-GB"/>
        </w:rPr>
        <w:t>provide adequate data protection in accordance with the requirements of the General Data Protection Regulation (GDPR) Article 28(4).</w:t>
      </w:r>
    </w:p>
    <w:p w14:paraId="438F4B4C" w14:textId="77777777" w:rsidR="00F75064" w:rsidRPr="000A4986" w:rsidRDefault="00F75064" w:rsidP="00F75064">
      <w:pPr>
        <w:pStyle w:val="Overskrift3"/>
        <w:rPr>
          <w:lang w:val="en-GB"/>
        </w:rPr>
      </w:pPr>
      <w:r w:rsidRPr="000A4986">
        <w:rPr>
          <w:lang w:val="en-GB"/>
        </w:rPr>
        <w:t xml:space="preserve">The vetting process shall, at a minimum, include: </w:t>
      </w:r>
    </w:p>
    <w:p w14:paraId="6B4880F1" w14:textId="77777777" w:rsidR="00F75064" w:rsidRPr="000A4986" w:rsidRDefault="00F75064" w:rsidP="00F75064">
      <w:pPr>
        <w:pStyle w:val="Nummerertliste3"/>
        <w:numPr>
          <w:ilvl w:val="7"/>
          <w:numId w:val="44"/>
        </w:numPr>
        <w:rPr>
          <w:lang w:val="en-GB"/>
        </w:rPr>
      </w:pPr>
      <w:r w:rsidRPr="000A4986">
        <w:rPr>
          <w:lang w:val="en-GB"/>
        </w:rPr>
        <w:t>a review of the Subcontractor's data protection and security policies, security measures, and compliance with applicable Laws;</w:t>
      </w:r>
    </w:p>
    <w:p w14:paraId="578791B0" w14:textId="77777777" w:rsidR="00F75064" w:rsidRPr="000A4986" w:rsidRDefault="00F75064" w:rsidP="00F75064">
      <w:pPr>
        <w:pStyle w:val="Nummerertliste3"/>
        <w:numPr>
          <w:ilvl w:val="7"/>
          <w:numId w:val="44"/>
        </w:numPr>
        <w:rPr>
          <w:lang w:val="en-GB"/>
        </w:rPr>
      </w:pPr>
      <w:r w:rsidRPr="000A4986">
        <w:rPr>
          <w:lang w:val="en-GB"/>
        </w:rPr>
        <w:t xml:space="preserve">an evaluation of the Subcontractor's past and current performance; </w:t>
      </w:r>
    </w:p>
    <w:p w14:paraId="06ECFBC3" w14:textId="77777777" w:rsidR="00F75064" w:rsidRPr="000A4986" w:rsidRDefault="00F75064" w:rsidP="00F75064">
      <w:pPr>
        <w:pStyle w:val="Nummerertliste3"/>
        <w:numPr>
          <w:ilvl w:val="7"/>
          <w:numId w:val="44"/>
        </w:numPr>
        <w:rPr>
          <w:lang w:val="en-GB"/>
        </w:rPr>
      </w:pPr>
      <w:r w:rsidRPr="000A4986">
        <w:rPr>
          <w:lang w:val="en-GB"/>
        </w:rPr>
        <w:t>a risk assessment of the Subcontractor;</w:t>
      </w:r>
    </w:p>
    <w:p w14:paraId="4C830DC1" w14:textId="77777777" w:rsidR="00F75064" w:rsidRPr="000A4986" w:rsidRDefault="00F75064" w:rsidP="00F75064">
      <w:pPr>
        <w:pStyle w:val="Nummerertliste3"/>
        <w:numPr>
          <w:ilvl w:val="7"/>
          <w:numId w:val="44"/>
        </w:numPr>
        <w:rPr>
          <w:lang w:val="en-GB"/>
        </w:rPr>
      </w:pPr>
      <w:r w:rsidRPr="000A4986">
        <w:rPr>
          <w:lang w:val="en-GB"/>
        </w:rPr>
        <w:t xml:space="preserve">verification of necessary licenses and certifications; </w:t>
      </w:r>
    </w:p>
    <w:p w14:paraId="5AB37B81" w14:textId="77777777" w:rsidR="00F75064" w:rsidRPr="000A4986" w:rsidRDefault="00F75064" w:rsidP="00F75064">
      <w:pPr>
        <w:pStyle w:val="Nummerertliste3"/>
        <w:numPr>
          <w:ilvl w:val="7"/>
          <w:numId w:val="44"/>
        </w:numPr>
        <w:rPr>
          <w:lang w:val="en-GB"/>
        </w:rPr>
      </w:pPr>
      <w:r w:rsidRPr="000A4986">
        <w:rPr>
          <w:lang w:val="en-GB"/>
        </w:rPr>
        <w:t>clarification of any notifications made to data protection authorities or other relevant authorities within the last three years;</w:t>
      </w:r>
    </w:p>
    <w:p w14:paraId="3295EE43" w14:textId="105F78E8" w:rsidR="00F75064" w:rsidRPr="000A4986" w:rsidRDefault="3A4D12C1" w:rsidP="00F75064">
      <w:pPr>
        <w:pStyle w:val="Nummerertliste3"/>
        <w:numPr>
          <w:ilvl w:val="7"/>
          <w:numId w:val="44"/>
        </w:numPr>
        <w:rPr>
          <w:lang w:val="en-GB"/>
        </w:rPr>
      </w:pPr>
      <w:r w:rsidRPr="1AC03050">
        <w:rPr>
          <w:lang w:val="en-GB"/>
        </w:rPr>
        <w:t>validation that the Subcontractor has sufficient insurance coverage in place</w:t>
      </w:r>
      <w:r w:rsidR="6B322449" w:rsidRPr="1AC03050">
        <w:rPr>
          <w:lang w:val="en-GB"/>
        </w:rPr>
        <w:t xml:space="preserve"> to cover potential liability</w:t>
      </w:r>
      <w:r w:rsidRPr="1AC03050">
        <w:rPr>
          <w:lang w:val="en-GB"/>
        </w:rPr>
        <w:t>; and</w:t>
      </w:r>
    </w:p>
    <w:p w14:paraId="3CE2577B" w14:textId="77777777" w:rsidR="00F75064" w:rsidRPr="000A4986" w:rsidRDefault="00F75064" w:rsidP="00F75064">
      <w:pPr>
        <w:pStyle w:val="Nummerertliste3"/>
        <w:numPr>
          <w:ilvl w:val="7"/>
          <w:numId w:val="44"/>
        </w:numPr>
        <w:rPr>
          <w:lang w:val="en-GB"/>
        </w:rPr>
      </w:pPr>
      <w:r w:rsidRPr="000A4986">
        <w:rPr>
          <w:lang w:val="en-GB"/>
        </w:rPr>
        <w:t>if the Subcontractor shall process personal data on behalf of Customers, a validation to ensure that the Subcontractor can provide sufficient guarantees for implementing appropriate technical and organizational measures to meet the requirements of GDPR Article 28(4).</w:t>
      </w:r>
    </w:p>
    <w:p w14:paraId="5242ED0A" w14:textId="4B2D7839" w:rsidR="00F75064" w:rsidRPr="000A4986" w:rsidRDefault="3A4D12C1" w:rsidP="00F75064">
      <w:pPr>
        <w:pStyle w:val="Overskrift3"/>
        <w:rPr>
          <w:lang w:val="en-GB"/>
        </w:rPr>
      </w:pPr>
      <w:bookmarkStart w:id="72" w:name="_Ref151414998"/>
      <w:r w:rsidRPr="1AC03050">
        <w:rPr>
          <w:lang w:val="en-GB"/>
        </w:rPr>
        <w:t>The Supplier shall promptly inform DFØ in writing of any planned changes concerning the addition or replacement of Subcontractors. DFØ shall have the right to object to such changes on reasonable grounds.</w:t>
      </w:r>
      <w:bookmarkEnd w:id="72"/>
      <w:r w:rsidR="6A6CD1C2" w:rsidRPr="1AC03050">
        <w:rPr>
          <w:lang w:val="en-GB"/>
        </w:rPr>
        <w:t xml:space="preserve"> This includes changes in ownership </w:t>
      </w:r>
      <w:r w:rsidR="27F53515" w:rsidRPr="1AC03050">
        <w:rPr>
          <w:lang w:val="en-GB"/>
        </w:rPr>
        <w:t xml:space="preserve">for existing </w:t>
      </w:r>
      <w:r w:rsidR="03FF025E" w:rsidRPr="1AC03050">
        <w:rPr>
          <w:lang w:val="en-GB"/>
        </w:rPr>
        <w:t>S</w:t>
      </w:r>
      <w:r w:rsidR="27F53515" w:rsidRPr="1AC03050">
        <w:rPr>
          <w:lang w:val="en-GB"/>
        </w:rPr>
        <w:t>ubcontractors.</w:t>
      </w:r>
    </w:p>
    <w:p w14:paraId="6C8C6CED" w14:textId="77777777" w:rsidR="00F75064" w:rsidRPr="000A4986" w:rsidRDefault="00F75064" w:rsidP="00F75064">
      <w:pPr>
        <w:pStyle w:val="Overskrift3"/>
        <w:rPr>
          <w:lang w:val="en-GB"/>
        </w:rPr>
      </w:pPr>
      <w:r w:rsidRPr="000A4986">
        <w:rPr>
          <w:lang w:val="en-GB"/>
        </w:rPr>
        <w:t>The Supplier shall enter into a written agreement with each Subcontractor, incorporating data protection provisions that are at least as protective as those set forth in the Framework Agreement and as required by GDPR Article 28(4) or other relevant Laws.</w:t>
      </w:r>
    </w:p>
    <w:p w14:paraId="623BA732" w14:textId="5447D9BB" w:rsidR="00F75064" w:rsidRPr="000A4986" w:rsidRDefault="00F75064" w:rsidP="00F75064">
      <w:pPr>
        <w:pStyle w:val="Overskrift3"/>
        <w:rPr>
          <w:lang w:val="en-GB"/>
        </w:rPr>
      </w:pPr>
      <w:r w:rsidRPr="000A4986">
        <w:rPr>
          <w:lang w:val="en-GB"/>
        </w:rPr>
        <w:t>The Supplier shall ensure that all Subcontractors comply with the obligations set out in the Framework Agreement and shall provide sufficient guarantees to DFØ</w:t>
      </w:r>
      <w:r w:rsidR="00E20298" w:rsidRPr="000A4986">
        <w:rPr>
          <w:lang w:val="en-GB"/>
        </w:rPr>
        <w:t xml:space="preserve"> or the Customer</w:t>
      </w:r>
      <w:r w:rsidRPr="000A4986">
        <w:rPr>
          <w:lang w:val="en-GB"/>
        </w:rPr>
        <w:t xml:space="preserve"> in this regard.</w:t>
      </w:r>
    </w:p>
    <w:p w14:paraId="258A26F8" w14:textId="77777777" w:rsidR="00F75064" w:rsidRPr="000A4986" w:rsidRDefault="00F75064" w:rsidP="00F75064">
      <w:pPr>
        <w:pStyle w:val="Overskrift3"/>
        <w:rPr>
          <w:lang w:val="en-GB"/>
        </w:rPr>
      </w:pPr>
      <w:r w:rsidRPr="000A4986">
        <w:rPr>
          <w:lang w:val="en-GB"/>
        </w:rPr>
        <w:t xml:space="preserve">For data processors, further obligations are set out in clause 22 of </w:t>
      </w:r>
      <w:r w:rsidRPr="000A4986">
        <w:rPr>
          <w:u w:val="single"/>
          <w:lang w:val="en-GB"/>
        </w:rPr>
        <w:t xml:space="preserve">Appendix 4.2 </w:t>
      </w:r>
      <w:r w:rsidRPr="000A4986">
        <w:rPr>
          <w:lang w:val="en-GB"/>
        </w:rPr>
        <w:t>(</w:t>
      </w:r>
      <w:r w:rsidRPr="000A4986">
        <w:rPr>
          <w:i/>
          <w:iCs/>
          <w:lang w:val="en-GB"/>
        </w:rPr>
        <w:t>Special Terms &amp; Conditions</w:t>
      </w:r>
      <w:r w:rsidRPr="000A4986">
        <w:rPr>
          <w:lang w:val="en-GB"/>
        </w:rPr>
        <w:t>).</w:t>
      </w:r>
    </w:p>
    <w:p w14:paraId="4005D0F6" w14:textId="3D02523F" w:rsidR="00F75064" w:rsidRPr="000A4986" w:rsidRDefault="00F75064" w:rsidP="00F75064">
      <w:pPr>
        <w:pStyle w:val="Overskrift3"/>
        <w:rPr>
          <w:lang w:val="en-GB"/>
        </w:rPr>
      </w:pPr>
      <w:r w:rsidRPr="000A4986">
        <w:rPr>
          <w:lang w:val="en-GB"/>
        </w:rPr>
        <w:t xml:space="preserve">This clause </w:t>
      </w:r>
      <w:r w:rsidRPr="000A4986">
        <w:rPr>
          <w:lang w:val="en-GB"/>
        </w:rPr>
        <w:fldChar w:fldCharType="begin"/>
      </w:r>
      <w:r w:rsidRPr="000A4986">
        <w:rPr>
          <w:lang w:val="en-GB"/>
        </w:rPr>
        <w:instrText xml:space="preserve"> REF _Ref151414405 \r \h </w:instrText>
      </w:r>
      <w:r w:rsidRPr="000A4986">
        <w:rPr>
          <w:lang w:val="en-GB"/>
        </w:rPr>
      </w:r>
      <w:r w:rsidRPr="000A4986">
        <w:rPr>
          <w:lang w:val="en-GB"/>
        </w:rPr>
        <w:fldChar w:fldCharType="separate"/>
      </w:r>
      <w:r w:rsidR="00E92051">
        <w:rPr>
          <w:lang w:val="en-GB"/>
        </w:rPr>
        <w:t>17.1</w:t>
      </w:r>
      <w:r w:rsidRPr="000A4986">
        <w:rPr>
          <w:lang w:val="en-GB"/>
        </w:rPr>
        <w:fldChar w:fldCharType="end"/>
      </w:r>
      <w:r w:rsidRPr="000A4986">
        <w:rPr>
          <w:lang w:val="en-GB"/>
        </w:rPr>
        <w:t xml:space="preserve"> shall not affect the rights of the Customer under the Call-Off Contract.</w:t>
      </w:r>
    </w:p>
    <w:p w14:paraId="14B907E0" w14:textId="3A58B741" w:rsidR="002C6EEA" w:rsidRPr="000A4986" w:rsidRDefault="00041456" w:rsidP="002C6EEA">
      <w:pPr>
        <w:pStyle w:val="Heading2B"/>
        <w:rPr>
          <w:lang w:val="en-GB"/>
        </w:rPr>
      </w:pPr>
      <w:r w:rsidRPr="000A4986">
        <w:rPr>
          <w:lang w:val="en-GB"/>
        </w:rPr>
        <w:t>Liability</w:t>
      </w:r>
    </w:p>
    <w:p w14:paraId="43034293" w14:textId="17591113" w:rsidR="00E13C47" w:rsidRPr="000A4986" w:rsidRDefault="69C5956C" w:rsidP="002C6EEA">
      <w:pPr>
        <w:pStyle w:val="Overskrift3"/>
        <w:rPr>
          <w:lang w:val="en-GB"/>
        </w:rPr>
      </w:pPr>
      <w:r w:rsidRPr="1AC03050">
        <w:rPr>
          <w:lang w:val="en-GB"/>
        </w:rPr>
        <w:t xml:space="preserve">If the Supplier uses </w:t>
      </w:r>
      <w:r w:rsidR="1826D0D6" w:rsidRPr="1AC03050">
        <w:rPr>
          <w:lang w:val="en-GB"/>
        </w:rPr>
        <w:t>S</w:t>
      </w:r>
      <w:r w:rsidRPr="1AC03050">
        <w:rPr>
          <w:lang w:val="en-GB"/>
        </w:rPr>
        <w:t>ubcontractor</w:t>
      </w:r>
      <w:r w:rsidR="21659504" w:rsidRPr="1AC03050">
        <w:rPr>
          <w:lang w:val="en-GB"/>
        </w:rPr>
        <w:t>(s)</w:t>
      </w:r>
      <w:r w:rsidRPr="1AC03050">
        <w:rPr>
          <w:lang w:val="en-GB"/>
        </w:rPr>
        <w:t>, the Supplier is liable for the</w:t>
      </w:r>
      <w:r w:rsidR="4B89F7C7" w:rsidRPr="1AC03050">
        <w:rPr>
          <w:lang w:val="en-GB"/>
        </w:rPr>
        <w:t xml:space="preserve"> (lack of)</w:t>
      </w:r>
      <w:r w:rsidRPr="1AC03050">
        <w:rPr>
          <w:lang w:val="en-GB"/>
        </w:rPr>
        <w:t xml:space="preserve"> performance of </w:t>
      </w:r>
      <w:r w:rsidR="2A358E8A" w:rsidRPr="1AC03050">
        <w:rPr>
          <w:lang w:val="en-GB"/>
        </w:rPr>
        <w:t>the Subcontractors</w:t>
      </w:r>
      <w:r w:rsidRPr="1AC03050">
        <w:rPr>
          <w:lang w:val="en-GB"/>
        </w:rPr>
        <w:t xml:space="preserve">, in the same way as if the Supplier was </w:t>
      </w:r>
      <w:r w:rsidR="018B7C6C" w:rsidRPr="1AC03050">
        <w:rPr>
          <w:lang w:val="en-GB"/>
        </w:rPr>
        <w:t xml:space="preserve">(not) </w:t>
      </w:r>
      <w:r w:rsidRPr="1AC03050">
        <w:rPr>
          <w:lang w:val="en-GB"/>
        </w:rPr>
        <w:t xml:space="preserve">performing  </w:t>
      </w:r>
      <w:r w:rsidR="65CEE51F" w:rsidRPr="1AC03050">
        <w:rPr>
          <w:lang w:val="en-GB"/>
        </w:rPr>
        <w:t>itself and</w:t>
      </w:r>
      <w:r w:rsidR="6198210E" w:rsidRPr="1AC03050">
        <w:rPr>
          <w:lang w:val="en-GB"/>
        </w:rPr>
        <w:t xml:space="preserve"> shall </w:t>
      </w:r>
      <w:r w:rsidR="5515CACE" w:rsidRPr="1AC03050">
        <w:rPr>
          <w:lang w:val="en-GB"/>
        </w:rPr>
        <w:t>ens</w:t>
      </w:r>
      <w:r w:rsidR="6198210E" w:rsidRPr="1AC03050">
        <w:rPr>
          <w:lang w:val="en-GB"/>
        </w:rPr>
        <w:t>ure full compliance by the Subcontractor(s) with the terms of this Framework Agreement</w:t>
      </w:r>
      <w:r w:rsidRPr="1AC03050">
        <w:rPr>
          <w:lang w:val="en-GB"/>
        </w:rPr>
        <w:t>.</w:t>
      </w:r>
    </w:p>
    <w:p w14:paraId="25F28D22" w14:textId="1063E8D3" w:rsidR="00041456" w:rsidRPr="000A4986" w:rsidRDefault="00F75064" w:rsidP="00041456">
      <w:pPr>
        <w:pStyle w:val="Heading2B"/>
        <w:rPr>
          <w:lang w:val="en-GB"/>
        </w:rPr>
      </w:pPr>
      <w:r w:rsidRPr="000A4986">
        <w:rPr>
          <w:lang w:val="en-GB"/>
        </w:rPr>
        <w:lastRenderedPageBreak/>
        <w:t>List of subcontractors</w:t>
      </w:r>
    </w:p>
    <w:p w14:paraId="1A0E52F6" w14:textId="2AEB44C1" w:rsidR="00824028" w:rsidRPr="000A4986" w:rsidRDefault="69C5956C" w:rsidP="002C6EEA">
      <w:pPr>
        <w:pStyle w:val="Overskrift3"/>
        <w:rPr>
          <w:lang w:val="en-GB"/>
        </w:rPr>
      </w:pPr>
      <w:r w:rsidRPr="000A4986">
        <w:rPr>
          <w:lang w:val="en-GB"/>
        </w:rPr>
        <w:t xml:space="preserve">The Supplier shall </w:t>
      </w:r>
      <w:r w:rsidR="37302AAB" w:rsidRPr="000A4986">
        <w:rPr>
          <w:lang w:val="en-GB"/>
        </w:rPr>
        <w:t xml:space="preserve">maintain a list of </w:t>
      </w:r>
      <w:r w:rsidR="1826D0D6" w:rsidRPr="000A4986">
        <w:rPr>
          <w:lang w:val="en-GB"/>
        </w:rPr>
        <w:t>S</w:t>
      </w:r>
      <w:r w:rsidR="69797C16" w:rsidRPr="000A4986">
        <w:rPr>
          <w:lang w:val="en-GB"/>
        </w:rPr>
        <w:t>ubcontractors</w:t>
      </w:r>
      <w:r w:rsidR="121D7696" w:rsidRPr="000A4986">
        <w:rPr>
          <w:lang w:val="en-GB"/>
        </w:rPr>
        <w:t>, including Subcontractors which are</w:t>
      </w:r>
      <w:r w:rsidR="1291F34F" w:rsidRPr="000A4986">
        <w:rPr>
          <w:lang w:val="en-GB"/>
        </w:rPr>
        <w:t>s</w:t>
      </w:r>
      <w:r w:rsidR="1B5EEEF2" w:rsidRPr="000A4986">
        <w:rPr>
          <w:lang w:val="en-GB"/>
        </w:rPr>
        <w:t>ubprocessors</w:t>
      </w:r>
      <w:r w:rsidR="17C83C49" w:rsidRPr="000A4986">
        <w:rPr>
          <w:lang w:val="en-GB"/>
        </w:rPr>
        <w:t>,</w:t>
      </w:r>
      <w:r w:rsidR="1B5EEEF2" w:rsidRPr="000A4986">
        <w:rPr>
          <w:lang w:val="en-GB"/>
        </w:rPr>
        <w:t xml:space="preserve"> </w:t>
      </w:r>
      <w:r w:rsidR="7E2F3BC2" w:rsidRPr="000A4986">
        <w:rPr>
          <w:lang w:val="en-GB"/>
        </w:rPr>
        <w:t>that participate directly in the delivery of the Supplier’s Service</w:t>
      </w:r>
      <w:r w:rsidR="44F6B287" w:rsidRPr="000A4986">
        <w:rPr>
          <w:lang w:val="en-GB"/>
        </w:rPr>
        <w:t>s</w:t>
      </w:r>
      <w:r w:rsidR="7A35BEBC" w:rsidRPr="000A4986">
        <w:rPr>
          <w:lang w:val="en-GB"/>
        </w:rPr>
        <w:t xml:space="preserve">. The list shall be set out in </w:t>
      </w:r>
      <w:r w:rsidR="7A35BEBC" w:rsidRPr="000A4986">
        <w:rPr>
          <w:u w:val="single"/>
          <w:lang w:val="en-GB"/>
        </w:rPr>
        <w:t xml:space="preserve">Attachment 4.5.1 </w:t>
      </w:r>
      <w:r w:rsidR="7A35BEBC" w:rsidRPr="000A4986">
        <w:rPr>
          <w:lang w:val="en-GB"/>
        </w:rPr>
        <w:t>(List of subcontractors and subprocessors)</w:t>
      </w:r>
      <w:r w:rsidR="6C05249D" w:rsidRPr="000A4986">
        <w:rPr>
          <w:lang w:val="en-GB"/>
        </w:rPr>
        <w:t xml:space="preserve"> or online</w:t>
      </w:r>
      <w:r w:rsidR="0AE94B6F" w:rsidRPr="000A4986">
        <w:rPr>
          <w:lang w:val="en-GB"/>
        </w:rPr>
        <w:t xml:space="preserve"> at a provided hyperlink</w:t>
      </w:r>
      <w:r w:rsidR="167E6871" w:rsidRPr="000A4986">
        <w:rPr>
          <w:lang w:val="en-GB"/>
        </w:rPr>
        <w:t>. The list shall include</w:t>
      </w:r>
      <w:r w:rsidR="7985F4BE" w:rsidRPr="000A4986">
        <w:rPr>
          <w:lang w:val="en-GB"/>
        </w:rPr>
        <w:t xml:space="preserve"> information regarding </w:t>
      </w:r>
      <w:r w:rsidR="44F6B287" w:rsidRPr="000A4986">
        <w:rPr>
          <w:lang w:val="en-GB"/>
        </w:rPr>
        <w:t xml:space="preserve">which specific Services the Subcontractors and subprocessors </w:t>
      </w:r>
      <w:r w:rsidR="3CBFA486" w:rsidRPr="000A4986">
        <w:rPr>
          <w:lang w:val="en-GB"/>
        </w:rPr>
        <w:t xml:space="preserve">contribute with, the </w:t>
      </w:r>
      <w:r w:rsidR="7985F4BE" w:rsidRPr="000A4986">
        <w:rPr>
          <w:lang w:val="en-GB"/>
        </w:rPr>
        <w:t xml:space="preserve">country of </w:t>
      </w:r>
      <w:r w:rsidR="5A2C28AC" w:rsidRPr="000A4986">
        <w:rPr>
          <w:lang w:val="en-GB"/>
        </w:rPr>
        <w:t xml:space="preserve">incorporation </w:t>
      </w:r>
      <w:r w:rsidR="073963F7" w:rsidRPr="000A4986">
        <w:rPr>
          <w:lang w:val="en-GB"/>
        </w:rPr>
        <w:t xml:space="preserve">and country of </w:t>
      </w:r>
      <w:r w:rsidR="67D5FEFB" w:rsidRPr="000A4986">
        <w:rPr>
          <w:lang w:val="en-GB"/>
        </w:rPr>
        <w:t>incorporation</w:t>
      </w:r>
      <w:r w:rsidR="073963F7" w:rsidRPr="000A4986">
        <w:rPr>
          <w:lang w:val="en-GB"/>
        </w:rPr>
        <w:t xml:space="preserve"> of ultimate owner </w:t>
      </w:r>
      <w:r w:rsidR="5A2C28AC" w:rsidRPr="000A4986">
        <w:rPr>
          <w:lang w:val="en-GB"/>
        </w:rPr>
        <w:t>which shall be available to DFØ upon request.</w:t>
      </w:r>
      <w:r w:rsidR="4F669A33" w:rsidRPr="000A4986">
        <w:rPr>
          <w:lang w:val="en-GB"/>
        </w:rPr>
        <w:t xml:space="preserve"> </w:t>
      </w:r>
      <w:r w:rsidR="23E57327" w:rsidRPr="000A4986">
        <w:rPr>
          <w:lang w:val="en-GB"/>
        </w:rPr>
        <w:t xml:space="preserve">The list </w:t>
      </w:r>
      <w:r w:rsidR="424A0777" w:rsidRPr="000A4986">
        <w:rPr>
          <w:lang w:val="en-GB"/>
        </w:rPr>
        <w:t xml:space="preserve">shall clearly show which Subcontractors are </w:t>
      </w:r>
      <w:r w:rsidR="2C7FF3F0" w:rsidRPr="000A4986">
        <w:rPr>
          <w:lang w:val="en-GB"/>
        </w:rPr>
        <w:t>subprocessors</w:t>
      </w:r>
      <w:r w:rsidR="587782D0" w:rsidRPr="000A4986">
        <w:rPr>
          <w:lang w:val="en-GB"/>
        </w:rPr>
        <w:t>, and what kind of processing the subprocessors perform</w:t>
      </w:r>
      <w:r w:rsidR="2F66BEAA" w:rsidRPr="000A4986">
        <w:rPr>
          <w:lang w:val="en-GB"/>
        </w:rPr>
        <w:t xml:space="preserve">, </w:t>
      </w:r>
      <w:r w:rsidR="48313662" w:rsidRPr="000A4986">
        <w:rPr>
          <w:lang w:val="en-GB"/>
        </w:rPr>
        <w:t>including the country where the processing is performed</w:t>
      </w:r>
      <w:r w:rsidR="2C7FF3F0" w:rsidRPr="000A4986">
        <w:rPr>
          <w:lang w:val="en-GB"/>
        </w:rPr>
        <w:t xml:space="preserve">. </w:t>
      </w:r>
      <w:r w:rsidR="7840CAF6" w:rsidRPr="000A4986">
        <w:rPr>
          <w:lang w:val="en-GB"/>
        </w:rPr>
        <w:t>The Supplier shall notify DFØ promptly in writing of any changes or additions to the list of Subcontractors</w:t>
      </w:r>
      <w:r w:rsidR="0CB32235" w:rsidRPr="000A4986">
        <w:rPr>
          <w:lang w:val="en-GB"/>
        </w:rPr>
        <w:t xml:space="preserve"> and subprocessors</w:t>
      </w:r>
      <w:r w:rsidR="5582DC58" w:rsidRPr="000A4986">
        <w:rPr>
          <w:lang w:val="en-GB"/>
        </w:rPr>
        <w:t xml:space="preserve">, cf. clause </w:t>
      </w:r>
      <w:r w:rsidR="002E3ECA" w:rsidRPr="000A4986">
        <w:rPr>
          <w:lang w:val="en-GB"/>
        </w:rPr>
        <w:fldChar w:fldCharType="begin"/>
      </w:r>
      <w:r w:rsidR="002E3ECA" w:rsidRPr="000A4986">
        <w:rPr>
          <w:lang w:val="en-GB"/>
        </w:rPr>
        <w:instrText xml:space="preserve"> REF _Ref151414998 \r \h </w:instrText>
      </w:r>
      <w:r w:rsidR="002E3ECA" w:rsidRPr="000A4986">
        <w:rPr>
          <w:lang w:val="en-GB"/>
        </w:rPr>
      </w:r>
      <w:r w:rsidR="002E3ECA" w:rsidRPr="000A4986">
        <w:rPr>
          <w:lang w:val="en-GB"/>
        </w:rPr>
        <w:fldChar w:fldCharType="separate"/>
      </w:r>
      <w:r w:rsidR="00E92051">
        <w:rPr>
          <w:lang w:val="en-GB"/>
        </w:rPr>
        <w:t>17.1.4</w:t>
      </w:r>
      <w:r w:rsidR="002E3ECA" w:rsidRPr="000A4986">
        <w:rPr>
          <w:lang w:val="en-GB"/>
        </w:rPr>
        <w:fldChar w:fldCharType="end"/>
      </w:r>
      <w:r w:rsidR="7840CAF6" w:rsidRPr="000A4986">
        <w:rPr>
          <w:lang w:val="en-GB"/>
        </w:rPr>
        <w:t xml:space="preserve">. </w:t>
      </w:r>
      <w:r w:rsidR="12E3F3A9" w:rsidRPr="000A4986">
        <w:rPr>
          <w:lang w:val="en-GB"/>
        </w:rPr>
        <w:t>If requested by DFØ</w:t>
      </w:r>
      <w:r w:rsidR="3B50E0EC" w:rsidRPr="000A4986">
        <w:rPr>
          <w:lang w:val="en-GB"/>
        </w:rPr>
        <w:t>,</w:t>
      </w:r>
      <w:r w:rsidR="19016957" w:rsidRPr="000A4986">
        <w:rPr>
          <w:lang w:val="en-GB"/>
        </w:rPr>
        <w:t xml:space="preserve"> the Supplier shall further provide </w:t>
      </w:r>
      <w:r w:rsidR="0CA92857" w:rsidRPr="000A4986">
        <w:rPr>
          <w:lang w:val="en-GB"/>
        </w:rPr>
        <w:t xml:space="preserve">the following </w:t>
      </w:r>
      <w:r w:rsidR="19016957" w:rsidRPr="000A4986">
        <w:rPr>
          <w:lang w:val="en-GB"/>
        </w:rPr>
        <w:t xml:space="preserve">information </w:t>
      </w:r>
      <w:r w:rsidR="0CA92857" w:rsidRPr="000A4986">
        <w:rPr>
          <w:lang w:val="en-GB"/>
        </w:rPr>
        <w:t xml:space="preserve">for each </w:t>
      </w:r>
      <w:r w:rsidR="1826D0D6" w:rsidRPr="000A4986">
        <w:rPr>
          <w:lang w:val="en-GB"/>
        </w:rPr>
        <w:t>S</w:t>
      </w:r>
      <w:r w:rsidR="0CA92857" w:rsidRPr="000A4986">
        <w:rPr>
          <w:lang w:val="en-GB"/>
        </w:rPr>
        <w:t>ubcontractor</w:t>
      </w:r>
      <w:r w:rsidR="3B3DB079" w:rsidRPr="000A4986">
        <w:rPr>
          <w:lang w:val="en-GB"/>
        </w:rPr>
        <w:t xml:space="preserve"> </w:t>
      </w:r>
      <w:r w:rsidR="0CB32235" w:rsidRPr="000A4986">
        <w:rPr>
          <w:lang w:val="en-GB"/>
        </w:rPr>
        <w:t>and subprocessor</w:t>
      </w:r>
      <w:r w:rsidR="0945CFCF" w:rsidRPr="000A4986">
        <w:rPr>
          <w:lang w:val="en-GB"/>
        </w:rPr>
        <w:t xml:space="preserve"> </w:t>
      </w:r>
      <w:r w:rsidR="3B3DB079" w:rsidRPr="000A4986">
        <w:rPr>
          <w:lang w:val="en-GB"/>
        </w:rPr>
        <w:t>and the ultimate owner</w:t>
      </w:r>
      <w:r w:rsidR="0CA92857" w:rsidRPr="000A4986">
        <w:rPr>
          <w:lang w:val="en-GB"/>
        </w:rPr>
        <w:t>; (</w:t>
      </w:r>
      <w:r w:rsidR="6E2F8DEF" w:rsidRPr="000A4986">
        <w:rPr>
          <w:lang w:val="en-GB"/>
        </w:rPr>
        <w:t xml:space="preserve">i) </w:t>
      </w:r>
      <w:r w:rsidR="0CA92857" w:rsidRPr="000A4986">
        <w:rPr>
          <w:lang w:val="en-GB"/>
        </w:rPr>
        <w:t xml:space="preserve">name of </w:t>
      </w:r>
      <w:r w:rsidR="6E2F8DEF" w:rsidRPr="000A4986">
        <w:rPr>
          <w:lang w:val="en-GB"/>
        </w:rPr>
        <w:t xml:space="preserve">the managing director and </w:t>
      </w:r>
      <w:r w:rsidR="0CA92857" w:rsidRPr="000A4986">
        <w:rPr>
          <w:lang w:val="en-GB"/>
        </w:rPr>
        <w:t>members</w:t>
      </w:r>
      <w:r w:rsidR="6E2F8DEF" w:rsidRPr="000A4986">
        <w:rPr>
          <w:lang w:val="en-GB"/>
        </w:rPr>
        <w:t xml:space="preserve"> of the board of directors, (ii) </w:t>
      </w:r>
      <w:r w:rsidR="3B3DB079" w:rsidRPr="000A4986">
        <w:rPr>
          <w:lang w:val="en-GB"/>
        </w:rPr>
        <w:t>ownership structure</w:t>
      </w:r>
      <w:r w:rsidR="5582DC58" w:rsidRPr="000A4986">
        <w:rPr>
          <w:lang w:val="en-GB"/>
        </w:rPr>
        <w:t xml:space="preserve">, </w:t>
      </w:r>
      <w:r w:rsidR="3CC93D5A" w:rsidRPr="000A4986">
        <w:rPr>
          <w:lang w:val="en-GB"/>
        </w:rPr>
        <w:t xml:space="preserve">(iii) </w:t>
      </w:r>
      <w:r w:rsidR="3A345367" w:rsidRPr="000A4986">
        <w:rPr>
          <w:lang w:val="en-GB"/>
        </w:rPr>
        <w:t>where production facilities are located</w:t>
      </w:r>
      <w:r w:rsidR="5582DC58" w:rsidRPr="000A4986">
        <w:rPr>
          <w:lang w:val="en-GB"/>
        </w:rPr>
        <w:t xml:space="preserve"> and (iv) documentation </w:t>
      </w:r>
      <w:r w:rsidR="400CCC69" w:rsidRPr="000A4986">
        <w:rPr>
          <w:lang w:val="en-GB"/>
        </w:rPr>
        <w:t>relating to the</w:t>
      </w:r>
      <w:r w:rsidR="5582DC58" w:rsidRPr="000A4986">
        <w:rPr>
          <w:lang w:val="en-GB"/>
        </w:rPr>
        <w:t xml:space="preserve"> </w:t>
      </w:r>
      <w:r w:rsidR="400CCC69" w:rsidRPr="000A4986">
        <w:rPr>
          <w:lang w:val="en-GB"/>
        </w:rPr>
        <w:t xml:space="preserve">performed vetting of the subcontractor including information as set out in clause </w:t>
      </w:r>
      <w:r w:rsidR="00041456" w:rsidRPr="000A4986">
        <w:rPr>
          <w:lang w:val="en-GB"/>
        </w:rPr>
        <w:fldChar w:fldCharType="begin"/>
      </w:r>
      <w:r w:rsidR="00041456" w:rsidRPr="000A4986">
        <w:rPr>
          <w:lang w:val="en-GB"/>
        </w:rPr>
        <w:instrText xml:space="preserve"> REF _Ref151415113 \r \h </w:instrText>
      </w:r>
      <w:r w:rsidR="00041456" w:rsidRPr="000A4986">
        <w:rPr>
          <w:lang w:val="en-GB"/>
        </w:rPr>
      </w:r>
      <w:r w:rsidR="00041456" w:rsidRPr="000A4986">
        <w:rPr>
          <w:lang w:val="en-GB"/>
        </w:rPr>
        <w:fldChar w:fldCharType="separate"/>
      </w:r>
      <w:r w:rsidR="00E92051">
        <w:rPr>
          <w:lang w:val="en-GB"/>
        </w:rPr>
        <w:t>17.1</w:t>
      </w:r>
      <w:r w:rsidR="00041456" w:rsidRPr="000A4986">
        <w:rPr>
          <w:lang w:val="en-GB"/>
        </w:rPr>
        <w:fldChar w:fldCharType="end"/>
      </w:r>
      <w:r w:rsidR="3A345367" w:rsidRPr="000A4986">
        <w:rPr>
          <w:lang w:val="en-GB"/>
        </w:rPr>
        <w:t xml:space="preserve">. </w:t>
      </w:r>
    </w:p>
    <w:p w14:paraId="38EC607E" w14:textId="4D671487" w:rsidR="00E13C47" w:rsidRPr="000A4986" w:rsidRDefault="00E074E5" w:rsidP="00E13C47">
      <w:pPr>
        <w:pStyle w:val="Overskrift1"/>
        <w:rPr>
          <w:lang w:val="en-GB"/>
        </w:rPr>
      </w:pPr>
      <w:bookmarkStart w:id="73" w:name="_Toc16588202"/>
      <w:bookmarkStart w:id="74" w:name="_Toc189603777"/>
      <w:r w:rsidRPr="72F37EF2">
        <w:rPr>
          <w:lang w:val="en-GB"/>
        </w:rPr>
        <w:t>Transfer of rights and obligations</w:t>
      </w:r>
      <w:bookmarkEnd w:id="73"/>
      <w:bookmarkEnd w:id="74"/>
    </w:p>
    <w:p w14:paraId="696BD9B3" w14:textId="243CC8E6" w:rsidR="00EF3AFF" w:rsidRPr="000A4986" w:rsidRDefault="69C5956C" w:rsidP="00851013">
      <w:pPr>
        <w:pStyle w:val="Overskrift2"/>
        <w:rPr>
          <w:lang w:val="en-GB"/>
        </w:rPr>
      </w:pPr>
      <w:r w:rsidRPr="60729EDA">
        <w:rPr>
          <w:lang w:val="en-GB"/>
        </w:rPr>
        <w:t xml:space="preserve">The Supplier may </w:t>
      </w:r>
      <w:r w:rsidR="2308CA79" w:rsidRPr="60729EDA">
        <w:rPr>
          <w:lang w:val="en-GB"/>
        </w:rPr>
        <w:t xml:space="preserve">not </w:t>
      </w:r>
      <w:r w:rsidRPr="60729EDA">
        <w:rPr>
          <w:lang w:val="en-GB"/>
        </w:rPr>
        <w:t>assign its rights and obligations under this Framework Agreement</w:t>
      </w:r>
      <w:r w:rsidR="7F2F4ACC" w:rsidRPr="60729EDA">
        <w:rPr>
          <w:lang w:val="en-GB"/>
        </w:rPr>
        <w:t xml:space="preserve"> </w:t>
      </w:r>
      <w:r w:rsidR="05BD5089" w:rsidRPr="60729EDA">
        <w:rPr>
          <w:lang w:val="en-GB"/>
        </w:rPr>
        <w:t xml:space="preserve">unless </w:t>
      </w:r>
      <w:r w:rsidR="7F2F4ACC" w:rsidRPr="60729EDA">
        <w:rPr>
          <w:lang w:val="en-GB"/>
        </w:rPr>
        <w:t>prior written consent</w:t>
      </w:r>
      <w:r w:rsidR="4C399375" w:rsidRPr="60729EDA">
        <w:rPr>
          <w:lang w:val="en-GB"/>
        </w:rPr>
        <w:t xml:space="preserve"> is received</w:t>
      </w:r>
      <w:r w:rsidR="7F2F4ACC" w:rsidRPr="60729EDA">
        <w:rPr>
          <w:lang w:val="en-GB"/>
        </w:rPr>
        <w:t xml:space="preserve"> from DFØ</w:t>
      </w:r>
      <w:r w:rsidR="043FD925" w:rsidRPr="60729EDA">
        <w:rPr>
          <w:lang w:val="en-GB"/>
        </w:rPr>
        <w:t>.</w:t>
      </w:r>
    </w:p>
    <w:p w14:paraId="7FAE0A29" w14:textId="67178DB5" w:rsidR="00E13C47" w:rsidRPr="000A4986" w:rsidRDefault="043FD925" w:rsidP="00851013">
      <w:pPr>
        <w:pStyle w:val="Overskrift2"/>
        <w:rPr>
          <w:lang w:val="en-GB"/>
        </w:rPr>
      </w:pPr>
      <w:bookmarkStart w:id="75" w:name="_Ref165455405"/>
      <w:r w:rsidRPr="1AC03050">
        <w:rPr>
          <w:lang w:val="en-GB"/>
        </w:rPr>
        <w:t xml:space="preserve">The Supplier shall notify DFØ </w:t>
      </w:r>
      <w:r w:rsidR="152081B1" w:rsidRPr="1AC03050">
        <w:rPr>
          <w:lang w:val="en-GB"/>
        </w:rPr>
        <w:t xml:space="preserve">in writing </w:t>
      </w:r>
      <w:r w:rsidRPr="1AC03050">
        <w:rPr>
          <w:lang w:val="en-GB"/>
        </w:rPr>
        <w:t>as soon as possible of any</w:t>
      </w:r>
      <w:r w:rsidR="4AA44B98" w:rsidRPr="1AC03050">
        <w:rPr>
          <w:lang w:val="en-GB"/>
        </w:rPr>
        <w:t xml:space="preserve"> proposed</w:t>
      </w:r>
      <w:r w:rsidRPr="1AC03050">
        <w:rPr>
          <w:lang w:val="en-GB"/>
        </w:rPr>
        <w:t xml:space="preserve"> </w:t>
      </w:r>
      <w:r w:rsidR="3BB06F2B" w:rsidRPr="1AC03050">
        <w:rPr>
          <w:lang w:val="en-GB"/>
        </w:rPr>
        <w:t xml:space="preserve">novation or assignment, and no later than 60 (sixty) prior </w:t>
      </w:r>
      <w:r w:rsidR="152081B1" w:rsidRPr="1AC03050">
        <w:rPr>
          <w:lang w:val="en-GB"/>
        </w:rPr>
        <w:t>to the novation or assignment</w:t>
      </w:r>
      <w:r w:rsidR="4286CD13" w:rsidRPr="1AC03050">
        <w:rPr>
          <w:lang w:val="en-GB"/>
        </w:rPr>
        <w:t xml:space="preserve"> is planned to</w:t>
      </w:r>
      <w:r w:rsidR="152081B1" w:rsidRPr="1AC03050">
        <w:rPr>
          <w:lang w:val="en-GB"/>
        </w:rPr>
        <w:t xml:space="preserve"> tak</w:t>
      </w:r>
      <w:r w:rsidR="69180746" w:rsidRPr="1AC03050">
        <w:rPr>
          <w:lang w:val="en-GB"/>
        </w:rPr>
        <w:t>e</w:t>
      </w:r>
      <w:r w:rsidR="152081B1" w:rsidRPr="1AC03050">
        <w:rPr>
          <w:lang w:val="en-GB"/>
        </w:rPr>
        <w:t xml:space="preserve"> effect. The notification shall </w:t>
      </w:r>
      <w:r w:rsidR="15FD8546" w:rsidRPr="1AC03050">
        <w:rPr>
          <w:lang w:val="en-GB"/>
        </w:rPr>
        <w:t xml:space="preserve">as a minimum </w:t>
      </w:r>
      <w:r w:rsidR="152081B1" w:rsidRPr="1AC03050">
        <w:rPr>
          <w:lang w:val="en-GB"/>
        </w:rPr>
        <w:t>include information about:</w:t>
      </w:r>
      <w:bookmarkEnd w:id="75"/>
    </w:p>
    <w:p w14:paraId="550E9CAA" w14:textId="5B48AFDB" w:rsidR="004E32FB" w:rsidRPr="000A4986" w:rsidRDefault="6E74A4F4" w:rsidP="00EF3AFF">
      <w:pPr>
        <w:pStyle w:val="Nummerertliste3"/>
        <w:numPr>
          <w:ilvl w:val="7"/>
          <w:numId w:val="45"/>
        </w:numPr>
        <w:rPr>
          <w:lang w:val="en-GB"/>
        </w:rPr>
      </w:pPr>
      <w:r w:rsidRPr="1AC03050">
        <w:rPr>
          <w:lang w:val="en-GB"/>
        </w:rPr>
        <w:t>W</w:t>
      </w:r>
      <w:r w:rsidR="097F3F9A" w:rsidRPr="1AC03050">
        <w:rPr>
          <w:lang w:val="en-GB"/>
        </w:rPr>
        <w:t xml:space="preserve">ho the contract </w:t>
      </w:r>
      <w:r w:rsidR="1151A2C9" w:rsidRPr="1AC03050">
        <w:rPr>
          <w:lang w:val="en-GB"/>
        </w:rPr>
        <w:t>is proposed to be</w:t>
      </w:r>
      <w:r w:rsidR="097F3F9A" w:rsidRPr="1AC03050">
        <w:rPr>
          <w:lang w:val="en-GB"/>
        </w:rPr>
        <w:t>assigned or novated to;</w:t>
      </w:r>
    </w:p>
    <w:p w14:paraId="3745D444" w14:textId="194209F2" w:rsidR="004E32FB" w:rsidRPr="000A4986" w:rsidRDefault="00302561" w:rsidP="00EF3AFF">
      <w:pPr>
        <w:pStyle w:val="Nummerertliste3"/>
        <w:numPr>
          <w:ilvl w:val="7"/>
          <w:numId w:val="45"/>
        </w:numPr>
        <w:rPr>
          <w:lang w:val="en-GB"/>
        </w:rPr>
      </w:pPr>
      <w:r w:rsidRPr="000A4986">
        <w:rPr>
          <w:lang w:val="en-GB"/>
        </w:rPr>
        <w:t xml:space="preserve">Country of origin for </w:t>
      </w:r>
      <w:r w:rsidR="001F4779" w:rsidRPr="000A4986">
        <w:rPr>
          <w:lang w:val="en-GB"/>
        </w:rPr>
        <w:t>the company;</w:t>
      </w:r>
    </w:p>
    <w:p w14:paraId="0BDDF4B0" w14:textId="310CEAB9" w:rsidR="001F4779" w:rsidRPr="000A4986" w:rsidRDefault="00452C01" w:rsidP="00EF3AFF">
      <w:pPr>
        <w:pStyle w:val="Nummerertliste3"/>
        <w:numPr>
          <w:ilvl w:val="7"/>
          <w:numId w:val="45"/>
        </w:numPr>
        <w:rPr>
          <w:lang w:val="en-GB"/>
        </w:rPr>
      </w:pPr>
      <w:r w:rsidRPr="000A4986">
        <w:rPr>
          <w:lang w:val="en-GB"/>
        </w:rPr>
        <w:t>Ownership structure</w:t>
      </w:r>
      <w:r w:rsidR="00DA73F1" w:rsidRPr="000A4986">
        <w:rPr>
          <w:lang w:val="en-GB"/>
        </w:rPr>
        <w:t>, including ultimate beneficial owner(s)</w:t>
      </w:r>
      <w:r w:rsidRPr="000A4986">
        <w:rPr>
          <w:lang w:val="en-GB"/>
        </w:rPr>
        <w:t>;</w:t>
      </w:r>
    </w:p>
    <w:p w14:paraId="7338C9DB" w14:textId="3F2035E5" w:rsidR="00452C01" w:rsidRPr="000A4986" w:rsidRDefault="00D23AA8" w:rsidP="00EF3AFF">
      <w:pPr>
        <w:pStyle w:val="Nummerertliste3"/>
        <w:numPr>
          <w:ilvl w:val="7"/>
          <w:numId w:val="45"/>
        </w:numPr>
        <w:rPr>
          <w:lang w:val="en-GB"/>
        </w:rPr>
      </w:pPr>
      <w:r w:rsidRPr="000A4986">
        <w:rPr>
          <w:lang w:val="en-GB"/>
        </w:rPr>
        <w:t>Where production facilities are located; and</w:t>
      </w:r>
    </w:p>
    <w:p w14:paraId="45D7F8C3" w14:textId="4E4F5201" w:rsidR="00D23AA8" w:rsidRPr="000A4986" w:rsidRDefault="23CE7572" w:rsidP="00D23AA8">
      <w:pPr>
        <w:pStyle w:val="Nummerertliste3"/>
        <w:numPr>
          <w:ilvl w:val="7"/>
          <w:numId w:val="45"/>
        </w:numPr>
        <w:rPr>
          <w:lang w:val="en-GB"/>
        </w:rPr>
      </w:pPr>
      <w:r w:rsidRPr="1AC03050">
        <w:rPr>
          <w:lang w:val="en-GB"/>
        </w:rPr>
        <w:t xml:space="preserve">Reasons for </w:t>
      </w:r>
      <w:r w:rsidR="530ED1C3" w:rsidRPr="1AC03050">
        <w:rPr>
          <w:lang w:val="en-GB"/>
        </w:rPr>
        <w:t xml:space="preserve">proposed </w:t>
      </w:r>
      <w:r w:rsidRPr="1AC03050">
        <w:rPr>
          <w:lang w:val="en-GB"/>
        </w:rPr>
        <w:t>assignment and novation</w:t>
      </w:r>
      <w:r w:rsidR="15FD8546" w:rsidRPr="1AC03050">
        <w:rPr>
          <w:lang w:val="en-GB"/>
        </w:rPr>
        <w:t>.</w:t>
      </w:r>
    </w:p>
    <w:p w14:paraId="7EAAF53A" w14:textId="3B4EC534" w:rsidR="005426DB" w:rsidRPr="000A4986" w:rsidRDefault="00987148" w:rsidP="004C7D7A">
      <w:pPr>
        <w:pStyle w:val="Overskrift2"/>
        <w:numPr>
          <w:ilvl w:val="0"/>
          <w:numId w:val="0"/>
        </w:numPr>
        <w:ind w:left="935"/>
        <w:rPr>
          <w:lang w:val="en-GB"/>
        </w:rPr>
      </w:pPr>
      <w:r w:rsidRPr="000A4986">
        <w:rPr>
          <w:lang w:val="en-GB"/>
        </w:rPr>
        <w:t>DFØ</w:t>
      </w:r>
      <w:r w:rsidR="00D23AA8" w:rsidRPr="000A4986">
        <w:rPr>
          <w:lang w:val="en-GB"/>
        </w:rPr>
        <w:t xml:space="preserve"> may request additional information.</w:t>
      </w:r>
    </w:p>
    <w:p w14:paraId="66597D89" w14:textId="00E90545" w:rsidR="007A03CC" w:rsidRPr="000A4986" w:rsidRDefault="397904E4" w:rsidP="00C065C5">
      <w:pPr>
        <w:pStyle w:val="Overskrift2"/>
        <w:rPr>
          <w:lang w:val="en-GB"/>
        </w:rPr>
      </w:pPr>
      <w:r w:rsidRPr="000A4986">
        <w:rPr>
          <w:lang w:val="en-GB"/>
        </w:rPr>
        <w:t>The Supplier shall notify in writing as soon as possible of any changes to the Supplier’s corporate structure and ownership, including</w:t>
      </w:r>
      <w:r w:rsidR="530FEAC1" w:rsidRPr="000A4986">
        <w:rPr>
          <w:lang w:val="en-GB"/>
        </w:rPr>
        <w:t>,</w:t>
      </w:r>
      <w:r w:rsidRPr="000A4986">
        <w:rPr>
          <w:lang w:val="en-GB"/>
        </w:rPr>
        <w:t xml:space="preserve"> but not limited to</w:t>
      </w:r>
      <w:r w:rsidR="530FEAC1" w:rsidRPr="000A4986">
        <w:rPr>
          <w:lang w:val="en-GB"/>
        </w:rPr>
        <w:t>,</w:t>
      </w:r>
      <w:r w:rsidRPr="000A4986">
        <w:rPr>
          <w:lang w:val="en-GB"/>
        </w:rPr>
        <w:t xml:space="preserve"> changes to parent companies, Affiliates and Subsidiaries</w:t>
      </w:r>
      <w:r w:rsidR="530FEAC1" w:rsidRPr="000A4986">
        <w:rPr>
          <w:lang w:val="en-GB"/>
        </w:rPr>
        <w:t xml:space="preserve">. </w:t>
      </w:r>
      <w:r w:rsidR="2C889368" w:rsidRPr="000A4986">
        <w:rPr>
          <w:lang w:val="en-GB"/>
        </w:rPr>
        <w:t xml:space="preserve">The written notice shall include information as set out in section </w:t>
      </w:r>
      <w:r w:rsidR="00877CE1" w:rsidRPr="000A4986">
        <w:rPr>
          <w:lang w:val="en-GB"/>
        </w:rPr>
        <w:fldChar w:fldCharType="begin"/>
      </w:r>
      <w:r w:rsidR="00877CE1" w:rsidRPr="000A4986">
        <w:rPr>
          <w:lang w:val="en-GB"/>
        </w:rPr>
        <w:instrText xml:space="preserve"> REF _Ref165455405 \r \h </w:instrText>
      </w:r>
      <w:r w:rsidR="00C065C5" w:rsidRPr="000A4986">
        <w:rPr>
          <w:lang w:val="en-GB"/>
        </w:rPr>
        <w:instrText xml:space="preserve"> \* MERGEFORMAT </w:instrText>
      </w:r>
      <w:r w:rsidR="00877CE1" w:rsidRPr="000A4986">
        <w:rPr>
          <w:lang w:val="en-GB"/>
        </w:rPr>
      </w:r>
      <w:r w:rsidR="00877CE1" w:rsidRPr="000A4986">
        <w:rPr>
          <w:lang w:val="en-GB"/>
        </w:rPr>
        <w:fldChar w:fldCharType="separate"/>
      </w:r>
      <w:r w:rsidR="00E92051">
        <w:rPr>
          <w:lang w:val="en-GB"/>
        </w:rPr>
        <w:t>18.2</w:t>
      </w:r>
      <w:r w:rsidR="00877CE1" w:rsidRPr="000A4986">
        <w:rPr>
          <w:lang w:val="en-GB"/>
        </w:rPr>
        <w:fldChar w:fldCharType="end"/>
      </w:r>
      <w:r w:rsidRPr="000A4986">
        <w:rPr>
          <w:lang w:val="en-GB"/>
        </w:rPr>
        <w:t xml:space="preserve"> </w:t>
      </w:r>
      <w:r w:rsidR="2C889368" w:rsidRPr="000A4986">
        <w:rPr>
          <w:lang w:val="en-GB"/>
        </w:rPr>
        <w:t>as well as information about</w:t>
      </w:r>
      <w:r w:rsidR="41C15A11" w:rsidRPr="000A4986">
        <w:rPr>
          <w:lang w:val="en-GB"/>
        </w:rPr>
        <w:t xml:space="preserve"> percentage of ownership. </w:t>
      </w:r>
      <w:r w:rsidR="28213870" w:rsidRPr="000A4986">
        <w:rPr>
          <w:lang w:val="en-GB"/>
        </w:rPr>
        <w:t>If the Supplier</w:t>
      </w:r>
      <w:r w:rsidR="5EEA30BB" w:rsidRPr="000A4986">
        <w:rPr>
          <w:lang w:val="en-GB"/>
        </w:rPr>
        <w:t xml:space="preserve"> or parent company</w:t>
      </w:r>
      <w:r w:rsidR="28213870" w:rsidRPr="000A4986">
        <w:rPr>
          <w:lang w:val="en-GB"/>
        </w:rPr>
        <w:t xml:space="preserve"> is listed at a stock exchange, the Supplier must only inform of</w:t>
      </w:r>
      <w:r w:rsidR="5EEA30BB" w:rsidRPr="000A4986">
        <w:rPr>
          <w:lang w:val="en-GB"/>
        </w:rPr>
        <w:t xml:space="preserve"> changes in ownership where the change is substantial, and </w:t>
      </w:r>
      <w:r w:rsidR="41C15A11" w:rsidRPr="000A4986">
        <w:rPr>
          <w:lang w:val="en-GB"/>
        </w:rPr>
        <w:t>always where the change entails a Change of Control.</w:t>
      </w:r>
      <w:r w:rsidR="071B366D" w:rsidRPr="000A4986">
        <w:rPr>
          <w:lang w:val="en-GB"/>
        </w:rPr>
        <w:t xml:space="preserve"> Clause </w:t>
      </w:r>
      <w:r w:rsidR="00462825" w:rsidRPr="000A4986">
        <w:rPr>
          <w:lang w:val="en-GB"/>
        </w:rPr>
        <w:fldChar w:fldCharType="begin"/>
      </w:r>
      <w:r w:rsidR="00462825" w:rsidRPr="000A4986">
        <w:rPr>
          <w:lang w:val="en-GB"/>
        </w:rPr>
        <w:instrText xml:space="preserve"> REF _Ref165559241 \r \h </w:instrText>
      </w:r>
      <w:r w:rsidR="00C065C5" w:rsidRPr="000A4986">
        <w:rPr>
          <w:lang w:val="en-GB"/>
        </w:rPr>
        <w:instrText xml:space="preserve"> \* MERGEFORMAT </w:instrText>
      </w:r>
      <w:r w:rsidR="00462825" w:rsidRPr="000A4986">
        <w:rPr>
          <w:lang w:val="en-GB"/>
        </w:rPr>
      </w:r>
      <w:r w:rsidR="00462825" w:rsidRPr="000A4986">
        <w:rPr>
          <w:lang w:val="en-GB"/>
        </w:rPr>
        <w:fldChar w:fldCharType="separate"/>
      </w:r>
      <w:r w:rsidR="00E92051">
        <w:rPr>
          <w:lang w:val="en-GB"/>
        </w:rPr>
        <w:t>12.2.1</w:t>
      </w:r>
      <w:r w:rsidR="00462825" w:rsidRPr="000A4986">
        <w:rPr>
          <w:lang w:val="en-GB"/>
        </w:rPr>
        <w:fldChar w:fldCharType="end"/>
      </w:r>
      <w:r w:rsidR="071B366D" w:rsidRPr="000A4986">
        <w:rPr>
          <w:lang w:val="en-GB"/>
        </w:rPr>
        <w:t xml:space="preserve"> </w:t>
      </w:r>
      <w:r w:rsidR="00462825" w:rsidRPr="000A4986">
        <w:rPr>
          <w:lang w:val="en-GB"/>
        </w:rPr>
        <w:fldChar w:fldCharType="begin"/>
      </w:r>
      <w:r w:rsidR="00462825" w:rsidRPr="000A4986">
        <w:rPr>
          <w:lang w:val="en-GB"/>
        </w:rPr>
        <w:instrText xml:space="preserve"> REF _Ref165559225 \r \h </w:instrText>
      </w:r>
      <w:r w:rsidR="00C065C5" w:rsidRPr="000A4986">
        <w:rPr>
          <w:lang w:val="en-GB"/>
        </w:rPr>
        <w:instrText xml:space="preserve"> \* MERGEFORMAT </w:instrText>
      </w:r>
      <w:r w:rsidR="00462825" w:rsidRPr="000A4986">
        <w:rPr>
          <w:lang w:val="en-GB"/>
        </w:rPr>
      </w:r>
      <w:r w:rsidR="00462825" w:rsidRPr="000A4986">
        <w:rPr>
          <w:lang w:val="en-GB"/>
        </w:rPr>
        <w:fldChar w:fldCharType="separate"/>
      </w:r>
      <w:r w:rsidR="00E92051">
        <w:rPr>
          <w:lang w:val="en-GB"/>
        </w:rPr>
        <w:t>b)</w:t>
      </w:r>
      <w:r w:rsidR="00462825" w:rsidRPr="000A4986">
        <w:rPr>
          <w:lang w:val="en-GB"/>
        </w:rPr>
        <w:fldChar w:fldCharType="end"/>
      </w:r>
      <w:r w:rsidR="071B366D" w:rsidRPr="000A4986">
        <w:rPr>
          <w:lang w:val="en-GB"/>
        </w:rPr>
        <w:t xml:space="preserve"> Change of Control applies </w:t>
      </w:r>
      <w:r w:rsidR="12F01C9D" w:rsidRPr="000A4986">
        <w:rPr>
          <w:lang w:val="en-GB"/>
        </w:rPr>
        <w:t>m</w:t>
      </w:r>
      <w:r w:rsidR="4CBABC51" w:rsidRPr="000A4986">
        <w:rPr>
          <w:lang w:val="en-GB"/>
        </w:rPr>
        <w:t>ut</w:t>
      </w:r>
      <w:r w:rsidR="12F01C9D" w:rsidRPr="000A4986">
        <w:rPr>
          <w:lang w:val="en-GB"/>
        </w:rPr>
        <w:t>a</w:t>
      </w:r>
      <w:r w:rsidR="4CBABC51" w:rsidRPr="000A4986">
        <w:rPr>
          <w:lang w:val="en-GB"/>
        </w:rPr>
        <w:t>ti</w:t>
      </w:r>
      <w:r w:rsidR="12F01C9D" w:rsidRPr="000A4986">
        <w:rPr>
          <w:lang w:val="en-GB"/>
        </w:rPr>
        <w:t>s mutandis</w:t>
      </w:r>
      <w:r w:rsidR="071B366D" w:rsidRPr="000A4986">
        <w:rPr>
          <w:lang w:val="en-GB"/>
        </w:rPr>
        <w:t xml:space="preserve"> for situations where the</w:t>
      </w:r>
      <w:r w:rsidR="4CBABC51" w:rsidRPr="000A4986">
        <w:rPr>
          <w:lang w:val="en-GB"/>
        </w:rPr>
        <w:t xml:space="preserve"> Supplier transfer or novates any rights and obligations to another party.</w:t>
      </w:r>
      <w:r w:rsidR="14EE9871" w:rsidRPr="000A4986">
        <w:rPr>
          <w:lang w:val="en-GB"/>
        </w:rPr>
        <w:t xml:space="preserve"> The Supplier shall notify in writing any change of control of any Subcontractors without delay after becoming aware of such change of control. </w:t>
      </w:r>
    </w:p>
    <w:p w14:paraId="52C8C838" w14:textId="7FD021B2" w:rsidR="00E13C47" w:rsidRPr="000A4986" w:rsidRDefault="00E074E5" w:rsidP="00C065C5">
      <w:pPr>
        <w:pStyle w:val="Overskrift2"/>
        <w:rPr>
          <w:lang w:val="en-GB"/>
        </w:rPr>
      </w:pPr>
      <w:r w:rsidRPr="000A4986">
        <w:rPr>
          <w:lang w:val="en-GB"/>
        </w:rPr>
        <w:t xml:space="preserve">DFØ is a public body and may assign its rights and obligations under this Framework Agreement </w:t>
      </w:r>
      <w:r w:rsidR="00545B22" w:rsidRPr="000A4986">
        <w:rPr>
          <w:lang w:val="en-GB"/>
        </w:rPr>
        <w:t xml:space="preserve">in full or partially </w:t>
      </w:r>
      <w:r w:rsidRPr="000A4986">
        <w:rPr>
          <w:lang w:val="en-GB"/>
        </w:rPr>
        <w:t>to another public body</w:t>
      </w:r>
      <w:r w:rsidR="00A169E5" w:rsidRPr="000A4986">
        <w:rPr>
          <w:lang w:val="en-GB"/>
        </w:rPr>
        <w:t>, entity or organi</w:t>
      </w:r>
      <w:r w:rsidR="00040D2E" w:rsidRPr="000A4986">
        <w:rPr>
          <w:lang w:val="en-GB"/>
        </w:rPr>
        <w:t>s</w:t>
      </w:r>
      <w:r w:rsidR="00A169E5" w:rsidRPr="000A4986">
        <w:rPr>
          <w:lang w:val="en-GB"/>
        </w:rPr>
        <w:t>ation including</w:t>
      </w:r>
      <w:r w:rsidR="00451E78" w:rsidRPr="000A4986">
        <w:rPr>
          <w:lang w:val="en-GB"/>
        </w:rPr>
        <w:t xml:space="preserve">, but not limited to, centralised organisations for </w:t>
      </w:r>
      <w:r w:rsidR="008007E2" w:rsidRPr="000A4986">
        <w:rPr>
          <w:lang w:val="en-GB"/>
        </w:rPr>
        <w:t xml:space="preserve">public entities and/or </w:t>
      </w:r>
      <w:r w:rsidR="00451E78" w:rsidRPr="000A4986">
        <w:rPr>
          <w:lang w:val="en-GB"/>
        </w:rPr>
        <w:t>the municipalities</w:t>
      </w:r>
      <w:r w:rsidRPr="000A4986">
        <w:rPr>
          <w:lang w:val="en-GB"/>
        </w:rPr>
        <w:t>.</w:t>
      </w:r>
    </w:p>
    <w:p w14:paraId="67FF5968" w14:textId="0B889379" w:rsidR="00E07DC9" w:rsidRPr="000A4986" w:rsidRDefault="00E07DC9" w:rsidP="00E13C47">
      <w:pPr>
        <w:pStyle w:val="Overskrift1"/>
        <w:rPr>
          <w:lang w:val="en-GB"/>
        </w:rPr>
      </w:pPr>
      <w:bookmarkStart w:id="76" w:name="_Toc2060340157"/>
      <w:bookmarkStart w:id="77" w:name="_Toc189603778"/>
      <w:r w:rsidRPr="72F37EF2">
        <w:rPr>
          <w:lang w:val="en-GB"/>
        </w:rPr>
        <w:lastRenderedPageBreak/>
        <w:t>Reorganisation</w:t>
      </w:r>
      <w:bookmarkEnd w:id="76"/>
      <w:bookmarkEnd w:id="77"/>
    </w:p>
    <w:p w14:paraId="7AEDC40E" w14:textId="422C7826" w:rsidR="00E07DC9" w:rsidRPr="000A4986" w:rsidRDefault="00E07DC9" w:rsidP="00E07DC9">
      <w:pPr>
        <w:pStyle w:val="Overskrift2"/>
        <w:rPr>
          <w:lang w:val="en-GB"/>
        </w:rPr>
      </w:pPr>
      <w:bookmarkStart w:id="78" w:name="_Ref147395335"/>
      <w:r w:rsidRPr="000A4986">
        <w:rPr>
          <w:lang w:val="en-GB"/>
        </w:rPr>
        <w:t>From time to time the</w:t>
      </w:r>
      <w:r w:rsidR="003E2DE2" w:rsidRPr="000A4986">
        <w:rPr>
          <w:lang w:val="en-GB"/>
        </w:rPr>
        <w:t xml:space="preserve"> Norwegian</w:t>
      </w:r>
      <w:r w:rsidRPr="000A4986">
        <w:rPr>
          <w:lang w:val="en-GB"/>
        </w:rPr>
        <w:t xml:space="preserve"> government </w:t>
      </w:r>
      <w:r w:rsidR="003E2DE2" w:rsidRPr="000A4986">
        <w:rPr>
          <w:lang w:val="en-GB"/>
        </w:rPr>
        <w:t xml:space="preserve">may </w:t>
      </w:r>
      <w:r w:rsidRPr="000A4986">
        <w:rPr>
          <w:lang w:val="en-GB"/>
        </w:rPr>
        <w:t>reorganise entities in the public sector for multiple reasons. The Parties agree to minimise</w:t>
      </w:r>
      <w:r w:rsidR="522F3458" w:rsidRPr="000A4986">
        <w:rPr>
          <w:lang w:val="en-GB"/>
        </w:rPr>
        <w:t xml:space="preserve"> </w:t>
      </w:r>
      <w:r w:rsidR="3C016291" w:rsidRPr="000A4986">
        <w:rPr>
          <w:lang w:val="en-GB"/>
        </w:rPr>
        <w:t xml:space="preserve">any </w:t>
      </w:r>
      <w:r w:rsidR="2FD145EB" w:rsidRPr="000A4986">
        <w:rPr>
          <w:lang w:val="en-GB"/>
        </w:rPr>
        <w:t xml:space="preserve">potential </w:t>
      </w:r>
      <w:r w:rsidR="05697489" w:rsidRPr="000A4986">
        <w:rPr>
          <w:lang w:val="en-GB"/>
        </w:rPr>
        <w:t xml:space="preserve">negative </w:t>
      </w:r>
      <w:r w:rsidRPr="000A4986">
        <w:rPr>
          <w:lang w:val="en-GB"/>
        </w:rPr>
        <w:t>impact of such reorganisations and to negotiate in good faith solutions to such events</w:t>
      </w:r>
      <w:r w:rsidR="00C92639" w:rsidRPr="000A4986">
        <w:rPr>
          <w:lang w:val="en-GB"/>
        </w:rPr>
        <w:t>.</w:t>
      </w:r>
      <w:bookmarkEnd w:id="78"/>
      <w:r w:rsidR="00C92639" w:rsidRPr="000A4986">
        <w:rPr>
          <w:lang w:val="en-GB"/>
        </w:rPr>
        <w:t xml:space="preserve"> </w:t>
      </w:r>
    </w:p>
    <w:p w14:paraId="7DA26BFD" w14:textId="56A56C0F" w:rsidR="00E07DC9" w:rsidRPr="000A4986" w:rsidRDefault="00B8494E" w:rsidP="001C7F94">
      <w:pPr>
        <w:pStyle w:val="Overskrift2"/>
        <w:rPr>
          <w:lang w:val="en-GB"/>
        </w:rPr>
      </w:pPr>
      <w:r w:rsidRPr="000A4986">
        <w:rPr>
          <w:lang w:val="en-GB"/>
        </w:rPr>
        <w:t xml:space="preserve">The list of Customers </w:t>
      </w:r>
      <w:r w:rsidR="001C7F94" w:rsidRPr="000A4986">
        <w:rPr>
          <w:lang w:val="en-GB"/>
        </w:rPr>
        <w:t xml:space="preserve">in </w:t>
      </w:r>
      <w:r w:rsidR="001C7F94" w:rsidRPr="000A4986">
        <w:rPr>
          <w:u w:val="single"/>
          <w:lang w:val="en-GB"/>
        </w:rPr>
        <w:t xml:space="preserve">Appendix </w:t>
      </w:r>
      <w:r w:rsidR="00FD1E14" w:rsidRPr="000A4986">
        <w:rPr>
          <w:u w:val="single"/>
          <w:lang w:val="en-GB"/>
        </w:rPr>
        <w:t>6</w:t>
      </w:r>
      <w:r w:rsidR="001C7F94" w:rsidRPr="000A4986">
        <w:rPr>
          <w:lang w:val="en-GB"/>
        </w:rPr>
        <w:t xml:space="preserve"> </w:t>
      </w:r>
      <w:r w:rsidR="00E26456" w:rsidRPr="000A4986">
        <w:rPr>
          <w:lang w:val="en-GB"/>
        </w:rPr>
        <w:t>(</w:t>
      </w:r>
      <w:r w:rsidR="00E26456" w:rsidRPr="000A4986">
        <w:rPr>
          <w:i/>
          <w:iCs/>
          <w:lang w:val="en-GB"/>
        </w:rPr>
        <w:t>Customers</w:t>
      </w:r>
      <w:r w:rsidR="00E26456" w:rsidRPr="000A4986">
        <w:rPr>
          <w:lang w:val="en-GB"/>
        </w:rPr>
        <w:t xml:space="preserve">) </w:t>
      </w:r>
      <w:r w:rsidR="001C7F94" w:rsidRPr="000A4986">
        <w:rPr>
          <w:lang w:val="en-GB"/>
        </w:rPr>
        <w:t xml:space="preserve">may change </w:t>
      </w:r>
      <w:r w:rsidR="00826B8D" w:rsidRPr="000A4986">
        <w:rPr>
          <w:lang w:val="en-GB"/>
        </w:rPr>
        <w:t>upon notice by DFØ</w:t>
      </w:r>
      <w:r w:rsidR="001C7F94" w:rsidRPr="000A4986">
        <w:rPr>
          <w:lang w:val="en-GB"/>
        </w:rPr>
        <w:t xml:space="preserve"> during the </w:t>
      </w:r>
      <w:r w:rsidR="00E26456" w:rsidRPr="000A4986">
        <w:rPr>
          <w:lang w:val="en-GB"/>
        </w:rPr>
        <w:t xml:space="preserve">Term of </w:t>
      </w:r>
      <w:r w:rsidR="00030B69" w:rsidRPr="000A4986">
        <w:rPr>
          <w:lang w:val="en-GB"/>
        </w:rPr>
        <w:t xml:space="preserve">this </w:t>
      </w:r>
      <w:r w:rsidR="001C7F94" w:rsidRPr="000A4986">
        <w:rPr>
          <w:lang w:val="en-GB"/>
        </w:rPr>
        <w:t>Framework Agreem</w:t>
      </w:r>
      <w:r w:rsidR="00D852AB" w:rsidRPr="000A4986">
        <w:rPr>
          <w:lang w:val="en-GB"/>
        </w:rPr>
        <w:t>e</w:t>
      </w:r>
      <w:r w:rsidR="001C7F94" w:rsidRPr="000A4986">
        <w:rPr>
          <w:lang w:val="en-GB"/>
        </w:rPr>
        <w:t>nt due to such reorganisations</w:t>
      </w:r>
      <w:r w:rsidR="00E73BA3" w:rsidRPr="000A4986">
        <w:rPr>
          <w:lang w:val="en-GB"/>
        </w:rPr>
        <w:t xml:space="preserve">, as defined in clause </w:t>
      </w:r>
      <w:r w:rsidR="00E73BA3" w:rsidRPr="000A4986">
        <w:rPr>
          <w:lang w:val="en-GB"/>
        </w:rPr>
        <w:fldChar w:fldCharType="begin"/>
      </w:r>
      <w:r w:rsidR="00E73BA3" w:rsidRPr="000A4986">
        <w:rPr>
          <w:lang w:val="en-GB"/>
        </w:rPr>
        <w:instrText xml:space="preserve"> REF _Ref147395335 \r \h </w:instrText>
      </w:r>
      <w:r w:rsidR="00E73BA3" w:rsidRPr="000A4986">
        <w:rPr>
          <w:lang w:val="en-GB"/>
        </w:rPr>
      </w:r>
      <w:r w:rsidR="00E73BA3" w:rsidRPr="000A4986">
        <w:rPr>
          <w:lang w:val="en-GB"/>
        </w:rPr>
        <w:fldChar w:fldCharType="separate"/>
      </w:r>
      <w:r w:rsidR="00E92051">
        <w:rPr>
          <w:lang w:val="en-GB"/>
        </w:rPr>
        <w:t>19.1</w:t>
      </w:r>
      <w:r w:rsidR="00E73BA3" w:rsidRPr="000A4986">
        <w:rPr>
          <w:lang w:val="en-GB"/>
        </w:rPr>
        <w:fldChar w:fldCharType="end"/>
      </w:r>
      <w:r w:rsidR="001C7F94" w:rsidRPr="000A4986">
        <w:rPr>
          <w:lang w:val="en-GB"/>
        </w:rPr>
        <w:t>.</w:t>
      </w:r>
    </w:p>
    <w:p w14:paraId="1889885D" w14:textId="5CAD151D" w:rsidR="00956478" w:rsidRPr="000A4986" w:rsidRDefault="00956478" w:rsidP="00956478">
      <w:pPr>
        <w:pStyle w:val="Overskrift1"/>
        <w:rPr>
          <w:lang w:val="en-GB"/>
        </w:rPr>
      </w:pPr>
      <w:bookmarkStart w:id="79" w:name="_Toc330025581"/>
      <w:bookmarkStart w:id="80" w:name="_Toc189603779"/>
      <w:r w:rsidRPr="72F37EF2">
        <w:rPr>
          <w:lang w:val="en-GB"/>
        </w:rPr>
        <w:t>Trade Restrictions</w:t>
      </w:r>
      <w:bookmarkEnd w:id="79"/>
      <w:bookmarkEnd w:id="80"/>
    </w:p>
    <w:p w14:paraId="70E58E6A" w14:textId="237BA3CE" w:rsidR="002E74D7" w:rsidRPr="000A4986" w:rsidRDefault="00E20760" w:rsidP="002E74D7">
      <w:pPr>
        <w:pStyle w:val="Overskrift2"/>
        <w:rPr>
          <w:lang w:val="en-GB"/>
        </w:rPr>
      </w:pPr>
      <w:r w:rsidRPr="000A4986">
        <w:rPr>
          <w:lang w:val="en-GB"/>
        </w:rPr>
        <w:t xml:space="preserve">The Supplier </w:t>
      </w:r>
      <w:r w:rsidR="00643182" w:rsidRPr="000A4986">
        <w:rPr>
          <w:lang w:val="en-GB"/>
        </w:rPr>
        <w:t xml:space="preserve">has </w:t>
      </w:r>
      <w:r w:rsidR="00826B8D" w:rsidRPr="000A4986">
        <w:rPr>
          <w:lang w:val="en-GB"/>
        </w:rPr>
        <w:t>equivalent</w:t>
      </w:r>
      <w:r w:rsidR="00643182" w:rsidRPr="000A4986">
        <w:rPr>
          <w:lang w:val="en-GB"/>
        </w:rPr>
        <w:t xml:space="preserve"> obligations </w:t>
      </w:r>
      <w:r w:rsidR="00623412" w:rsidRPr="000A4986">
        <w:rPr>
          <w:lang w:val="en-GB"/>
        </w:rPr>
        <w:t>for</w:t>
      </w:r>
      <w:r w:rsidR="0011583E" w:rsidRPr="000A4986">
        <w:rPr>
          <w:lang w:val="en-GB"/>
        </w:rPr>
        <w:t xml:space="preserve"> T</w:t>
      </w:r>
      <w:r w:rsidR="009A26F6" w:rsidRPr="000A4986">
        <w:rPr>
          <w:lang w:val="en-GB"/>
        </w:rPr>
        <w:t xml:space="preserve">rade Restrictions </w:t>
      </w:r>
      <w:r w:rsidR="009475BD" w:rsidRPr="000A4986">
        <w:rPr>
          <w:lang w:val="en-GB"/>
        </w:rPr>
        <w:t xml:space="preserve">towards </w:t>
      </w:r>
      <w:r w:rsidR="0072422B" w:rsidRPr="000A4986">
        <w:rPr>
          <w:lang w:val="en-GB"/>
        </w:rPr>
        <w:t xml:space="preserve">DFØ regarding the total Service offering under the Framework Agreement as </w:t>
      </w:r>
      <w:r w:rsidR="002170FB" w:rsidRPr="000A4986">
        <w:rPr>
          <w:lang w:val="en-GB"/>
        </w:rPr>
        <w:t xml:space="preserve">for Customer </w:t>
      </w:r>
      <w:r w:rsidR="004014ED" w:rsidRPr="000A4986">
        <w:rPr>
          <w:lang w:val="en-GB"/>
        </w:rPr>
        <w:t>in regard to individual Call-Off Contracts</w:t>
      </w:r>
      <w:r w:rsidR="00D2773B" w:rsidRPr="000A4986">
        <w:rPr>
          <w:lang w:val="en-GB"/>
        </w:rPr>
        <w:t xml:space="preserve">, and </w:t>
      </w:r>
      <w:r w:rsidR="00030B69" w:rsidRPr="000A4986">
        <w:rPr>
          <w:lang w:val="en-GB"/>
        </w:rPr>
        <w:t xml:space="preserve">clause 20 </w:t>
      </w:r>
      <w:r w:rsidR="004964F5" w:rsidRPr="000A4986">
        <w:rPr>
          <w:lang w:val="en-GB"/>
        </w:rPr>
        <w:t>(</w:t>
      </w:r>
      <w:r w:rsidR="004964F5" w:rsidRPr="000A4986">
        <w:rPr>
          <w:i/>
          <w:iCs/>
          <w:lang w:val="en-GB"/>
        </w:rPr>
        <w:t>Trade restrictions</w:t>
      </w:r>
      <w:r w:rsidR="004964F5" w:rsidRPr="000A4986">
        <w:rPr>
          <w:lang w:val="en-GB"/>
        </w:rPr>
        <w:t xml:space="preserve">) of </w:t>
      </w:r>
      <w:r w:rsidR="00BC45D4" w:rsidRPr="000A4986">
        <w:rPr>
          <w:u w:val="single"/>
          <w:lang w:val="en-GB"/>
        </w:rPr>
        <w:t xml:space="preserve">Appendix </w:t>
      </w:r>
      <w:r w:rsidR="009377DA" w:rsidRPr="000A4986">
        <w:rPr>
          <w:u w:val="single"/>
          <w:lang w:val="en-GB"/>
        </w:rPr>
        <w:t>4.</w:t>
      </w:r>
      <w:r w:rsidR="00640CF6" w:rsidRPr="000A4986">
        <w:rPr>
          <w:u w:val="single"/>
          <w:lang w:val="en-GB"/>
        </w:rPr>
        <w:t>1</w:t>
      </w:r>
      <w:r w:rsidR="002D2277" w:rsidRPr="000A4986">
        <w:rPr>
          <w:lang w:val="en-GB"/>
        </w:rPr>
        <w:t xml:space="preserve"> (</w:t>
      </w:r>
      <w:r w:rsidR="003C057C" w:rsidRPr="000A4986">
        <w:rPr>
          <w:i/>
          <w:iCs/>
          <w:lang w:val="en-GB"/>
        </w:rPr>
        <w:t>General Terms &amp; Conditions</w:t>
      </w:r>
      <w:r w:rsidR="003C057C" w:rsidRPr="000A4986">
        <w:rPr>
          <w:lang w:val="en-GB"/>
        </w:rPr>
        <w:t>)</w:t>
      </w:r>
      <w:r w:rsidR="009377DA" w:rsidRPr="000A4986">
        <w:rPr>
          <w:lang w:val="en-GB"/>
        </w:rPr>
        <w:t xml:space="preserve"> </w:t>
      </w:r>
      <w:r w:rsidR="0031773C" w:rsidRPr="000A4986">
        <w:rPr>
          <w:lang w:val="en-GB"/>
        </w:rPr>
        <w:t xml:space="preserve">shall </w:t>
      </w:r>
      <w:r w:rsidR="003C057C" w:rsidRPr="000A4986">
        <w:rPr>
          <w:lang w:val="en-GB"/>
        </w:rPr>
        <w:t xml:space="preserve">apply mutatis mutandis to this Framework Agreement. </w:t>
      </w:r>
    </w:p>
    <w:p w14:paraId="7BB5F9F6" w14:textId="577430AC" w:rsidR="00E13C47" w:rsidRPr="000A4986" w:rsidRDefault="00E074E5" w:rsidP="00E13C47">
      <w:pPr>
        <w:pStyle w:val="Overskrift1"/>
        <w:rPr>
          <w:lang w:val="en-GB"/>
        </w:rPr>
      </w:pPr>
      <w:bookmarkStart w:id="81" w:name="_Toc1280117203"/>
      <w:bookmarkStart w:id="82" w:name="_Toc189603780"/>
      <w:r w:rsidRPr="72F37EF2">
        <w:rPr>
          <w:lang w:val="en-GB"/>
        </w:rPr>
        <w:t>Governing law, venue and dispute resolution</w:t>
      </w:r>
      <w:bookmarkEnd w:id="81"/>
      <w:bookmarkEnd w:id="82"/>
    </w:p>
    <w:p w14:paraId="1FBD5511" w14:textId="3AFFA5BD" w:rsidR="003117B8" w:rsidRPr="000A4986" w:rsidRDefault="003117B8" w:rsidP="003117B8">
      <w:pPr>
        <w:pStyle w:val="Heading2B"/>
        <w:rPr>
          <w:lang w:val="en-GB"/>
        </w:rPr>
      </w:pPr>
      <w:bookmarkStart w:id="83" w:name="_Ref147395477"/>
      <w:r w:rsidRPr="000A4986">
        <w:rPr>
          <w:lang w:val="en-GB"/>
        </w:rPr>
        <w:t>Governing Law</w:t>
      </w:r>
    </w:p>
    <w:p w14:paraId="0905F8E3" w14:textId="205CB5F6" w:rsidR="00E13C47" w:rsidRPr="000A4986" w:rsidRDefault="00E074E5" w:rsidP="003117B8">
      <w:pPr>
        <w:pStyle w:val="Overskrift3"/>
        <w:rPr>
          <w:lang w:val="en-GB"/>
        </w:rPr>
      </w:pPr>
      <w:r w:rsidRPr="000A4986">
        <w:rPr>
          <w:lang w:val="en-GB"/>
        </w:rPr>
        <w:t>The Parties</w:t>
      </w:r>
      <w:r w:rsidR="00486DC6" w:rsidRPr="000A4986">
        <w:rPr>
          <w:lang w:val="en-GB"/>
        </w:rPr>
        <w:t>’</w:t>
      </w:r>
      <w:r w:rsidRPr="000A4986">
        <w:rPr>
          <w:lang w:val="en-GB"/>
        </w:rPr>
        <w:t xml:space="preserve"> rights and obligations under the Framework Agreement are governed</w:t>
      </w:r>
      <w:r w:rsidR="00943E57" w:rsidRPr="000A4986">
        <w:rPr>
          <w:lang w:val="en-GB"/>
        </w:rPr>
        <w:t xml:space="preserve"> exclusively and</w:t>
      </w:r>
      <w:r w:rsidRPr="000A4986">
        <w:rPr>
          <w:lang w:val="en-GB"/>
        </w:rPr>
        <w:t xml:space="preserve"> in their entirety by Norwegian law</w:t>
      </w:r>
      <w:r w:rsidR="4E009A37" w:rsidRPr="000A4986">
        <w:rPr>
          <w:lang w:val="en-GB"/>
        </w:rPr>
        <w:t>, hereunder also, for the avoidance of doubt, the Supplier Terms.</w:t>
      </w:r>
      <w:bookmarkEnd w:id="83"/>
      <w:r w:rsidR="4E009A37" w:rsidRPr="000A4986">
        <w:rPr>
          <w:lang w:val="en-GB"/>
        </w:rPr>
        <w:t xml:space="preserve"> </w:t>
      </w:r>
    </w:p>
    <w:p w14:paraId="7E2D659A" w14:textId="460819C6" w:rsidR="003117B8" w:rsidRPr="000A4986" w:rsidRDefault="00BE7DA2" w:rsidP="00BE7DA2">
      <w:pPr>
        <w:pStyle w:val="Heading2B"/>
        <w:rPr>
          <w:lang w:val="en-GB"/>
        </w:rPr>
      </w:pPr>
      <w:bookmarkStart w:id="84" w:name="_Ref147395482"/>
      <w:r w:rsidRPr="000A4986">
        <w:rPr>
          <w:lang w:val="en-GB"/>
        </w:rPr>
        <w:t>Legal venue</w:t>
      </w:r>
      <w:r w:rsidR="00426DB2" w:rsidRPr="000A4986">
        <w:rPr>
          <w:lang w:val="en-GB"/>
        </w:rPr>
        <w:t xml:space="preserve"> and Dispute Resolution</w:t>
      </w:r>
    </w:p>
    <w:p w14:paraId="1E8B9AD1" w14:textId="32623F91" w:rsidR="00BB4206" w:rsidRPr="000A4986" w:rsidRDefault="00E074E5" w:rsidP="00BE7DA2">
      <w:pPr>
        <w:pStyle w:val="Overskrift3"/>
        <w:rPr>
          <w:lang w:val="en-GB"/>
        </w:rPr>
      </w:pPr>
      <w:r w:rsidRPr="000A4986">
        <w:rPr>
          <w:lang w:val="en-GB"/>
        </w:rPr>
        <w:t>If a dispute is not resolved through negotiations, each Party may require the dispute to be resolved with final effect</w:t>
      </w:r>
      <w:r w:rsidR="00486DC6" w:rsidRPr="000A4986">
        <w:rPr>
          <w:lang w:val="en-GB"/>
        </w:rPr>
        <w:t xml:space="preserve"> exclusively</w:t>
      </w:r>
      <w:r w:rsidRPr="000A4986">
        <w:rPr>
          <w:lang w:val="en-GB"/>
        </w:rPr>
        <w:t xml:space="preserve"> before the Norwegian courts of law.</w:t>
      </w:r>
      <w:bookmarkEnd w:id="84"/>
      <w:r w:rsidR="006245B8" w:rsidRPr="000A4986">
        <w:rPr>
          <w:lang w:val="en-GB"/>
        </w:rPr>
        <w:t xml:space="preserve"> </w:t>
      </w:r>
    </w:p>
    <w:p w14:paraId="7415F5A8" w14:textId="2C505CC5" w:rsidR="00BE7DA2" w:rsidRPr="000A4986" w:rsidRDefault="00BE7DA2" w:rsidP="00BE7DA2">
      <w:pPr>
        <w:pStyle w:val="Overskrift3"/>
        <w:rPr>
          <w:lang w:val="en-GB"/>
        </w:rPr>
      </w:pPr>
      <w:r w:rsidRPr="000A4986">
        <w:rPr>
          <w:lang w:val="en-GB"/>
        </w:rPr>
        <w:t xml:space="preserve">Notwithstanding clauses </w:t>
      </w:r>
      <w:r w:rsidRPr="000A4986">
        <w:rPr>
          <w:lang w:val="en-GB"/>
        </w:rPr>
        <w:fldChar w:fldCharType="begin"/>
      </w:r>
      <w:r w:rsidRPr="000A4986">
        <w:rPr>
          <w:lang w:val="en-GB"/>
        </w:rPr>
        <w:instrText xml:space="preserve"> REF _Ref147395477 \r \h </w:instrText>
      </w:r>
      <w:r w:rsidRPr="000A4986">
        <w:rPr>
          <w:lang w:val="en-GB"/>
        </w:rPr>
      </w:r>
      <w:r w:rsidRPr="000A4986">
        <w:rPr>
          <w:lang w:val="en-GB"/>
        </w:rPr>
        <w:fldChar w:fldCharType="separate"/>
      </w:r>
      <w:r w:rsidR="00E92051">
        <w:rPr>
          <w:lang w:val="en-GB"/>
        </w:rPr>
        <w:t>21.1</w:t>
      </w:r>
      <w:r w:rsidRPr="000A4986">
        <w:rPr>
          <w:lang w:val="en-GB"/>
        </w:rPr>
        <w:fldChar w:fldCharType="end"/>
      </w:r>
      <w:r w:rsidRPr="000A4986">
        <w:rPr>
          <w:lang w:val="en-GB"/>
        </w:rPr>
        <w:t xml:space="preserve"> and </w:t>
      </w:r>
      <w:r w:rsidRPr="000A4986">
        <w:rPr>
          <w:lang w:val="en-GB"/>
        </w:rPr>
        <w:fldChar w:fldCharType="begin"/>
      </w:r>
      <w:r w:rsidRPr="000A4986">
        <w:rPr>
          <w:lang w:val="en-GB"/>
        </w:rPr>
        <w:instrText xml:space="preserve"> REF _Ref147395482 \r \h </w:instrText>
      </w:r>
      <w:r w:rsidRPr="000A4986">
        <w:rPr>
          <w:lang w:val="en-GB"/>
        </w:rPr>
      </w:r>
      <w:r w:rsidRPr="000A4986">
        <w:rPr>
          <w:lang w:val="en-GB"/>
        </w:rPr>
        <w:fldChar w:fldCharType="separate"/>
      </w:r>
      <w:r w:rsidR="00E92051">
        <w:rPr>
          <w:lang w:val="en-GB"/>
        </w:rPr>
        <w:t>21.2</w:t>
      </w:r>
      <w:r w:rsidRPr="000A4986">
        <w:rPr>
          <w:lang w:val="en-GB"/>
        </w:rPr>
        <w:fldChar w:fldCharType="end"/>
      </w:r>
      <w:r w:rsidRPr="000A4986">
        <w:rPr>
          <w:lang w:val="en-GB"/>
        </w:rPr>
        <w:t xml:space="preserve">, DFØ may require that the dispute shall instead be solved by arbitration in Norway. The arbitration shall be held in Oslo, Norway, and shall be conducted in Norwegian or English language. The award or decision made by the arbitral tribunal shall be final and conclusive and have binding effect upon the Parties to the arbitration and may be enforced in the same manner as a judgment or order of a court of competent jurisdiction. The costs of the arbitration shall be fixed and paid as specified in the award. </w:t>
      </w:r>
    </w:p>
    <w:sectPr w:rsidR="00BE7DA2" w:rsidRPr="000A498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B3979" w14:textId="77777777" w:rsidR="00154283" w:rsidRDefault="00154283" w:rsidP="002B591F">
      <w:r>
        <w:separator/>
      </w:r>
    </w:p>
  </w:endnote>
  <w:endnote w:type="continuationSeparator" w:id="0">
    <w:p w14:paraId="1F21EF33" w14:textId="77777777" w:rsidR="00154283" w:rsidRDefault="00154283" w:rsidP="002B591F">
      <w:r>
        <w:continuationSeparator/>
      </w:r>
    </w:p>
  </w:endnote>
  <w:endnote w:type="continuationNotice" w:id="1">
    <w:p w14:paraId="4AFF6457" w14:textId="77777777" w:rsidR="00154283" w:rsidRDefault="001542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365424"/>
      <w:docPartObj>
        <w:docPartGallery w:val="Page Numbers (Bottom of Page)"/>
        <w:docPartUnique/>
      </w:docPartObj>
    </w:sdtPr>
    <w:sdtEndPr/>
    <w:sdtContent>
      <w:sdt>
        <w:sdtPr>
          <w:id w:val="1728636285"/>
          <w:docPartObj>
            <w:docPartGallery w:val="Page Numbers (Top of Page)"/>
            <w:docPartUnique/>
          </w:docPartObj>
        </w:sdtPr>
        <w:sdtEndPr/>
        <w:sdtContent>
          <w:p w14:paraId="63379623" w14:textId="5F6CA288" w:rsidR="00FC5972" w:rsidRDefault="00FC5972">
            <w:pPr>
              <w:pStyle w:val="Bunntekst"/>
              <w:jc w:val="center"/>
            </w:pPr>
            <w:r w:rsidRPr="001440B0">
              <w:rPr>
                <w:lang w:val="en-GB"/>
              </w:rPr>
              <w:t xml:space="preserve">Page </w:t>
            </w:r>
            <w:r w:rsidRPr="001440B0">
              <w:rPr>
                <w:b/>
                <w:bCs/>
                <w:sz w:val="24"/>
                <w:szCs w:val="24"/>
                <w:lang w:val="en-GB"/>
              </w:rPr>
              <w:fldChar w:fldCharType="begin"/>
            </w:r>
            <w:r w:rsidRPr="001440B0">
              <w:rPr>
                <w:b/>
                <w:bCs/>
                <w:lang w:val="en-GB"/>
              </w:rPr>
              <w:instrText>PAGE</w:instrText>
            </w:r>
            <w:r w:rsidRPr="001440B0">
              <w:rPr>
                <w:b/>
                <w:bCs/>
                <w:sz w:val="24"/>
                <w:szCs w:val="24"/>
                <w:lang w:val="en-GB"/>
              </w:rPr>
              <w:fldChar w:fldCharType="separate"/>
            </w:r>
            <w:r w:rsidRPr="001440B0">
              <w:rPr>
                <w:b/>
                <w:bCs/>
                <w:lang w:val="en-GB"/>
              </w:rPr>
              <w:t>2</w:t>
            </w:r>
            <w:r w:rsidRPr="001440B0">
              <w:rPr>
                <w:b/>
                <w:bCs/>
                <w:sz w:val="24"/>
                <w:szCs w:val="24"/>
                <w:lang w:val="en-GB"/>
              </w:rPr>
              <w:fldChar w:fldCharType="end"/>
            </w:r>
            <w:r w:rsidRPr="001440B0">
              <w:rPr>
                <w:lang w:val="en-GB"/>
              </w:rPr>
              <w:t xml:space="preserve"> of </w:t>
            </w:r>
            <w:r w:rsidRPr="001440B0">
              <w:rPr>
                <w:b/>
                <w:bCs/>
                <w:sz w:val="24"/>
                <w:szCs w:val="24"/>
                <w:lang w:val="en-GB"/>
              </w:rPr>
              <w:fldChar w:fldCharType="begin"/>
            </w:r>
            <w:r w:rsidRPr="001440B0">
              <w:rPr>
                <w:b/>
                <w:bCs/>
                <w:lang w:val="en-GB"/>
              </w:rPr>
              <w:instrText>NUMPAGES</w:instrText>
            </w:r>
            <w:r w:rsidRPr="001440B0">
              <w:rPr>
                <w:b/>
                <w:bCs/>
                <w:sz w:val="24"/>
                <w:szCs w:val="24"/>
                <w:lang w:val="en-GB"/>
              </w:rPr>
              <w:fldChar w:fldCharType="separate"/>
            </w:r>
            <w:r w:rsidRPr="001440B0">
              <w:rPr>
                <w:b/>
                <w:bCs/>
                <w:lang w:val="en-GB"/>
              </w:rPr>
              <w:t>2</w:t>
            </w:r>
            <w:r w:rsidRPr="001440B0">
              <w:rPr>
                <w:b/>
                <w:bCs/>
                <w:sz w:val="24"/>
                <w:szCs w:val="24"/>
                <w:lang w:val="en-GB"/>
              </w:rPr>
              <w:fldChar w:fldCharType="end"/>
            </w:r>
          </w:p>
        </w:sdtContent>
      </w:sdt>
    </w:sdtContent>
  </w:sdt>
  <w:p w14:paraId="6A679324" w14:textId="77777777" w:rsidR="002B591F" w:rsidRDefault="002B591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E807" w14:textId="77777777" w:rsidR="00154283" w:rsidRDefault="00154283" w:rsidP="002B591F">
      <w:r>
        <w:separator/>
      </w:r>
    </w:p>
  </w:footnote>
  <w:footnote w:type="continuationSeparator" w:id="0">
    <w:p w14:paraId="361C5BA8" w14:textId="77777777" w:rsidR="00154283" w:rsidRDefault="00154283" w:rsidP="002B591F">
      <w:r>
        <w:continuationSeparator/>
      </w:r>
    </w:p>
  </w:footnote>
  <w:footnote w:type="continuationNotice" w:id="1">
    <w:p w14:paraId="6A4420FD" w14:textId="77777777" w:rsidR="00154283" w:rsidRDefault="001542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25F1" w14:textId="4BD7F730" w:rsidR="00BB49F2" w:rsidRPr="00A2410C" w:rsidRDefault="00AF2D49" w:rsidP="006B579C">
    <w:pPr>
      <w:pStyle w:val="Topptekst"/>
      <w:rPr>
        <w:lang w:val="en-GB"/>
      </w:rPr>
    </w:pPr>
    <w:r>
      <w:fldChar w:fldCharType="begin"/>
    </w:r>
    <w:r w:rsidRPr="00A2410C">
      <w:rPr>
        <w:lang w:val="en-GB"/>
      </w:rPr>
      <w:instrText xml:space="preserve"> STYLEREF  Undertittel  \* MERGEFORMAT </w:instrText>
    </w:r>
    <w:r>
      <w:fldChar w:fldCharType="separate"/>
    </w:r>
    <w:r w:rsidR="007572F0">
      <w:rPr>
        <w:noProof/>
        <w:lang w:val="en-GB"/>
      </w:rPr>
      <w:t>General terms to the Framework Agreement</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708E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176CF32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4C56F5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100A3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56526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03EC2DDD"/>
    <w:multiLevelType w:val="hybridMultilevel"/>
    <w:tmpl w:val="ACB08C04"/>
    <w:lvl w:ilvl="0" w:tplc="92E02CD8">
      <w:start w:val="1"/>
      <w:numFmt w:val="lowerLetter"/>
      <w:lvlText w:val="%1."/>
      <w:lvlJc w:val="left"/>
      <w:pPr>
        <w:ind w:left="1295" w:hanging="360"/>
      </w:pPr>
      <w:rPr>
        <w:rFonts w:hint="default"/>
      </w:rPr>
    </w:lvl>
    <w:lvl w:ilvl="1" w:tplc="04140019" w:tentative="1">
      <w:start w:val="1"/>
      <w:numFmt w:val="lowerLetter"/>
      <w:lvlText w:val="%2."/>
      <w:lvlJc w:val="left"/>
      <w:pPr>
        <w:ind w:left="2015" w:hanging="360"/>
      </w:pPr>
    </w:lvl>
    <w:lvl w:ilvl="2" w:tplc="0414001B" w:tentative="1">
      <w:start w:val="1"/>
      <w:numFmt w:val="lowerRoman"/>
      <w:lvlText w:val="%3."/>
      <w:lvlJc w:val="right"/>
      <w:pPr>
        <w:ind w:left="2735" w:hanging="180"/>
      </w:pPr>
    </w:lvl>
    <w:lvl w:ilvl="3" w:tplc="0414000F" w:tentative="1">
      <w:start w:val="1"/>
      <w:numFmt w:val="decimal"/>
      <w:lvlText w:val="%4."/>
      <w:lvlJc w:val="left"/>
      <w:pPr>
        <w:ind w:left="3455" w:hanging="360"/>
      </w:pPr>
    </w:lvl>
    <w:lvl w:ilvl="4" w:tplc="04140019" w:tentative="1">
      <w:start w:val="1"/>
      <w:numFmt w:val="lowerLetter"/>
      <w:lvlText w:val="%5."/>
      <w:lvlJc w:val="left"/>
      <w:pPr>
        <w:ind w:left="4175" w:hanging="360"/>
      </w:pPr>
    </w:lvl>
    <w:lvl w:ilvl="5" w:tplc="0414001B" w:tentative="1">
      <w:start w:val="1"/>
      <w:numFmt w:val="lowerRoman"/>
      <w:lvlText w:val="%6."/>
      <w:lvlJc w:val="right"/>
      <w:pPr>
        <w:ind w:left="4895" w:hanging="180"/>
      </w:pPr>
    </w:lvl>
    <w:lvl w:ilvl="6" w:tplc="0414000F" w:tentative="1">
      <w:start w:val="1"/>
      <w:numFmt w:val="decimal"/>
      <w:lvlText w:val="%7."/>
      <w:lvlJc w:val="left"/>
      <w:pPr>
        <w:ind w:left="5615" w:hanging="360"/>
      </w:pPr>
    </w:lvl>
    <w:lvl w:ilvl="7" w:tplc="04140019" w:tentative="1">
      <w:start w:val="1"/>
      <w:numFmt w:val="lowerLetter"/>
      <w:lvlText w:val="%8."/>
      <w:lvlJc w:val="left"/>
      <w:pPr>
        <w:ind w:left="6335" w:hanging="360"/>
      </w:pPr>
    </w:lvl>
    <w:lvl w:ilvl="8" w:tplc="0414001B" w:tentative="1">
      <w:start w:val="1"/>
      <w:numFmt w:val="lowerRoman"/>
      <w:lvlText w:val="%9."/>
      <w:lvlJc w:val="right"/>
      <w:pPr>
        <w:ind w:left="7055" w:hanging="180"/>
      </w:pPr>
    </w:lvl>
  </w:abstractNum>
  <w:abstractNum w:abstractNumId="6" w15:restartNumberingAfterBreak="0">
    <w:nsid w:val="09787AF4"/>
    <w:multiLevelType w:val="multilevel"/>
    <w:tmpl w:val="E27AF4A2"/>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7" w15:restartNumberingAfterBreak="0">
    <w:nsid w:val="10A82ED1"/>
    <w:multiLevelType w:val="multilevel"/>
    <w:tmpl w:val="15362B22"/>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8" w15:restartNumberingAfterBreak="0">
    <w:nsid w:val="114D5C17"/>
    <w:multiLevelType w:val="multilevel"/>
    <w:tmpl w:val="47528E4C"/>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decimal"/>
      <w:lvlText w:val="%8)"/>
      <w:lvlJc w:val="left"/>
      <w:pPr>
        <w:tabs>
          <w:tab w:val="num" w:pos="936"/>
        </w:tabs>
        <w:ind w:left="1418" w:hanging="482"/>
      </w:pPr>
      <w:rPr>
        <w:rFonts w:hint="default"/>
        <w:strike w:val="0"/>
        <w:dstrike w:val="0"/>
      </w:rPr>
    </w:lvl>
    <w:lvl w:ilvl="8">
      <w:start w:val="1"/>
      <w:numFmt w:val="none"/>
      <w:lvlText w:val=""/>
      <w:lvlJc w:val="right"/>
      <w:pPr>
        <w:tabs>
          <w:tab w:val="num" w:pos="935"/>
        </w:tabs>
        <w:ind w:left="935" w:hanging="368"/>
      </w:pPr>
      <w:rPr>
        <w:rFonts w:hint="default"/>
        <w:strike w:val="0"/>
        <w:dstrike w:val="0"/>
      </w:rPr>
    </w:lvl>
  </w:abstractNum>
  <w:abstractNum w:abstractNumId="9" w15:restartNumberingAfterBreak="0">
    <w:nsid w:val="1E607FB1"/>
    <w:multiLevelType w:val="hybridMultilevel"/>
    <w:tmpl w:val="7EF4FD38"/>
    <w:lvl w:ilvl="0" w:tplc="3E62A5A6">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411601"/>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7D0FD6"/>
    <w:multiLevelType w:val="hybridMultilevel"/>
    <w:tmpl w:val="D6588748"/>
    <w:lvl w:ilvl="0" w:tplc="B87025F0">
      <w:start w:val="1"/>
      <w:numFmt w:val="lowerLetter"/>
      <w:lvlText w:val="%1."/>
      <w:lvlJc w:val="left"/>
      <w:pPr>
        <w:ind w:left="1295" w:hanging="360"/>
      </w:pPr>
      <w:rPr>
        <w:rFonts w:hint="default"/>
      </w:rPr>
    </w:lvl>
    <w:lvl w:ilvl="1" w:tplc="04140019" w:tentative="1">
      <w:start w:val="1"/>
      <w:numFmt w:val="lowerLetter"/>
      <w:lvlText w:val="%2."/>
      <w:lvlJc w:val="left"/>
      <w:pPr>
        <w:ind w:left="2015" w:hanging="360"/>
      </w:pPr>
    </w:lvl>
    <w:lvl w:ilvl="2" w:tplc="0414001B" w:tentative="1">
      <w:start w:val="1"/>
      <w:numFmt w:val="lowerRoman"/>
      <w:lvlText w:val="%3."/>
      <w:lvlJc w:val="right"/>
      <w:pPr>
        <w:ind w:left="2735" w:hanging="180"/>
      </w:pPr>
    </w:lvl>
    <w:lvl w:ilvl="3" w:tplc="0414000F" w:tentative="1">
      <w:start w:val="1"/>
      <w:numFmt w:val="decimal"/>
      <w:lvlText w:val="%4."/>
      <w:lvlJc w:val="left"/>
      <w:pPr>
        <w:ind w:left="3455" w:hanging="360"/>
      </w:pPr>
    </w:lvl>
    <w:lvl w:ilvl="4" w:tplc="04140019" w:tentative="1">
      <w:start w:val="1"/>
      <w:numFmt w:val="lowerLetter"/>
      <w:lvlText w:val="%5."/>
      <w:lvlJc w:val="left"/>
      <w:pPr>
        <w:ind w:left="4175" w:hanging="360"/>
      </w:pPr>
    </w:lvl>
    <w:lvl w:ilvl="5" w:tplc="0414001B" w:tentative="1">
      <w:start w:val="1"/>
      <w:numFmt w:val="lowerRoman"/>
      <w:lvlText w:val="%6."/>
      <w:lvlJc w:val="right"/>
      <w:pPr>
        <w:ind w:left="4895" w:hanging="180"/>
      </w:pPr>
    </w:lvl>
    <w:lvl w:ilvl="6" w:tplc="0414000F" w:tentative="1">
      <w:start w:val="1"/>
      <w:numFmt w:val="decimal"/>
      <w:lvlText w:val="%7."/>
      <w:lvlJc w:val="left"/>
      <w:pPr>
        <w:ind w:left="5615" w:hanging="360"/>
      </w:pPr>
    </w:lvl>
    <w:lvl w:ilvl="7" w:tplc="04140019" w:tentative="1">
      <w:start w:val="1"/>
      <w:numFmt w:val="lowerLetter"/>
      <w:lvlText w:val="%8."/>
      <w:lvlJc w:val="left"/>
      <w:pPr>
        <w:ind w:left="6335" w:hanging="360"/>
      </w:pPr>
    </w:lvl>
    <w:lvl w:ilvl="8" w:tplc="0414001B" w:tentative="1">
      <w:start w:val="1"/>
      <w:numFmt w:val="lowerRoman"/>
      <w:lvlText w:val="%9."/>
      <w:lvlJc w:val="right"/>
      <w:pPr>
        <w:ind w:left="7055" w:hanging="180"/>
      </w:pPr>
    </w:lvl>
  </w:abstractNum>
  <w:abstractNum w:abstractNumId="12" w15:restartNumberingAfterBreak="0">
    <w:nsid w:val="21EA370E"/>
    <w:multiLevelType w:val="multilevel"/>
    <w:tmpl w:val="E27AF4A2"/>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13" w15:restartNumberingAfterBreak="0">
    <w:nsid w:val="26820B11"/>
    <w:multiLevelType w:val="multilevel"/>
    <w:tmpl w:val="CC2E98FE"/>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14" w15:restartNumberingAfterBreak="0">
    <w:nsid w:val="2BE64742"/>
    <w:multiLevelType w:val="multilevel"/>
    <w:tmpl w:val="CA5CB1A2"/>
    <w:lvl w:ilvl="0">
      <w:start w:val="1"/>
      <w:numFmt w:val="bullet"/>
      <w:pStyle w:val="Listeavsnitt"/>
      <w:lvlText w:val="-"/>
      <w:lvlJc w:val="left"/>
      <w:pPr>
        <w:tabs>
          <w:tab w:val="num" w:pos="935"/>
        </w:tabs>
        <w:ind w:left="1418" w:hanging="482"/>
      </w:pPr>
      <w:rPr>
        <w:rFonts w:ascii="Arial" w:hAnsi="Arial" w:hint="default"/>
        <w:b w:val="0"/>
        <w:i w:val="0"/>
      </w:rPr>
    </w:lvl>
    <w:lvl w:ilvl="1">
      <w:start w:val="1"/>
      <w:numFmt w:val="bullet"/>
      <w:lvlRestart w:val="0"/>
      <w:pStyle w:val="Punktliste"/>
      <w:lvlText w:val="●"/>
      <w:lvlJc w:val="left"/>
      <w:pPr>
        <w:tabs>
          <w:tab w:val="num" w:pos="935"/>
        </w:tabs>
        <w:ind w:left="1418" w:hanging="482"/>
      </w:pPr>
      <w:rPr>
        <w:rFonts w:ascii="Arial" w:hAnsi="Arial" w:hint="default"/>
        <w:b w:val="0"/>
        <w:i w:val="0"/>
      </w:rPr>
    </w:lvl>
    <w:lvl w:ilvl="2">
      <w:start w:val="1"/>
      <w:numFmt w:val="bullet"/>
      <w:lvlRestart w:val="0"/>
      <w:pStyle w:val="Punktliste2"/>
      <w:lvlText w:val="○"/>
      <w:lvlJc w:val="left"/>
      <w:pPr>
        <w:tabs>
          <w:tab w:val="num" w:pos="935"/>
        </w:tabs>
        <w:ind w:left="1418" w:hanging="482"/>
      </w:pPr>
      <w:rPr>
        <w:rFonts w:ascii="Arial" w:hAnsi="Arial" w:hint="default"/>
        <w:b w:val="0"/>
        <w:i w:val="0"/>
      </w:rPr>
    </w:lvl>
    <w:lvl w:ilvl="3">
      <w:start w:val="1"/>
      <w:numFmt w:val="bullet"/>
      <w:lvlRestart w:val="0"/>
      <w:pStyle w:val="Punktliste3"/>
      <w:lvlText w:val="■"/>
      <w:lvlJc w:val="left"/>
      <w:pPr>
        <w:tabs>
          <w:tab w:val="num" w:pos="935"/>
        </w:tabs>
        <w:ind w:left="1418" w:hanging="482"/>
      </w:pPr>
      <w:rPr>
        <w:rFonts w:ascii="Arial" w:hAnsi="Arial" w:hint="default"/>
        <w:b w:val="0"/>
        <w:i w:val="0"/>
      </w:rPr>
    </w:lvl>
    <w:lvl w:ilvl="4">
      <w:start w:val="1"/>
      <w:numFmt w:val="bullet"/>
      <w:lvlRestart w:val="0"/>
      <w:pStyle w:val="Punktliste4"/>
      <w:lvlText w:val="□"/>
      <w:lvlJc w:val="left"/>
      <w:pPr>
        <w:tabs>
          <w:tab w:val="num" w:pos="935"/>
        </w:tabs>
        <w:ind w:left="1418" w:hanging="482"/>
      </w:pPr>
      <w:rPr>
        <w:rFonts w:ascii="Arial" w:hAnsi="Arial" w:hint="default"/>
        <w:b w:val="0"/>
        <w:i w:val="0"/>
      </w:rPr>
    </w:lvl>
    <w:lvl w:ilvl="5">
      <w:start w:val="1"/>
      <w:numFmt w:val="none"/>
      <w:lvlRestart w:val="0"/>
      <w:lvlText w:val=""/>
      <w:lvlJc w:val="left"/>
      <w:pPr>
        <w:tabs>
          <w:tab w:val="num" w:pos="935"/>
        </w:tabs>
        <w:ind w:left="935" w:hanging="935"/>
      </w:pPr>
      <w:rPr>
        <w:rFonts w:ascii="Arial" w:hAnsi="Arial" w:cs="Arial" w:hint="default"/>
        <w:b w:val="0"/>
        <w:i w:val="0"/>
      </w:rPr>
    </w:lvl>
    <w:lvl w:ilvl="6">
      <w:start w:val="1"/>
      <w:numFmt w:val="none"/>
      <w:lvlRestart w:val="0"/>
      <w:lvlText w:val=""/>
      <w:lvlJc w:val="left"/>
      <w:pPr>
        <w:tabs>
          <w:tab w:val="num" w:pos="935"/>
        </w:tabs>
        <w:ind w:left="935" w:hanging="935"/>
      </w:pPr>
      <w:rPr>
        <w:rFonts w:ascii="Arial" w:hAnsi="Arial" w:cs="Arial" w:hint="default"/>
        <w:b w:val="0"/>
        <w:i w:val="0"/>
      </w:rPr>
    </w:lvl>
    <w:lvl w:ilvl="7">
      <w:start w:val="1"/>
      <w:numFmt w:val="none"/>
      <w:lvlRestart w:val="0"/>
      <w:lvlText w:val=""/>
      <w:lvlJc w:val="left"/>
      <w:pPr>
        <w:tabs>
          <w:tab w:val="num" w:pos="935"/>
        </w:tabs>
        <w:ind w:left="935" w:hanging="935"/>
      </w:pPr>
      <w:rPr>
        <w:rFonts w:ascii="Arial" w:hAnsi="Arial" w:cs="Arial" w:hint="default"/>
        <w:b w:val="0"/>
        <w:i w:val="0"/>
      </w:rPr>
    </w:lvl>
    <w:lvl w:ilvl="8">
      <w:start w:val="1"/>
      <w:numFmt w:val="none"/>
      <w:lvlRestart w:val="0"/>
      <w:lvlText w:val=""/>
      <w:lvlJc w:val="left"/>
      <w:pPr>
        <w:tabs>
          <w:tab w:val="num" w:pos="935"/>
        </w:tabs>
        <w:ind w:left="935" w:hanging="935"/>
      </w:pPr>
      <w:rPr>
        <w:rFonts w:ascii="Arial" w:hAnsi="Arial" w:cs="Arial" w:hint="default"/>
        <w:b w:val="0"/>
        <w:i w:val="0"/>
      </w:rPr>
    </w:lvl>
  </w:abstractNum>
  <w:abstractNum w:abstractNumId="15" w15:restartNumberingAfterBreak="0">
    <w:nsid w:val="2F451C4C"/>
    <w:multiLevelType w:val="multilevel"/>
    <w:tmpl w:val="7B24B224"/>
    <w:styleLink w:val="BMHeadings"/>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6" w15:restartNumberingAfterBreak="0">
    <w:nsid w:val="38F54178"/>
    <w:multiLevelType w:val="multilevel"/>
    <w:tmpl w:val="60A2A95E"/>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17" w15:restartNumberingAfterBreak="0">
    <w:nsid w:val="39610A8D"/>
    <w:multiLevelType w:val="multilevel"/>
    <w:tmpl w:val="60A2A95E"/>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18" w15:restartNumberingAfterBreak="0">
    <w:nsid w:val="48FC3910"/>
    <w:multiLevelType w:val="multilevel"/>
    <w:tmpl w:val="7B24B224"/>
    <w:numStyleLink w:val="BMHeadings"/>
  </w:abstractNum>
  <w:abstractNum w:abstractNumId="19" w15:restartNumberingAfterBreak="0">
    <w:nsid w:val="4CDF3A0C"/>
    <w:multiLevelType w:val="multilevel"/>
    <w:tmpl w:val="60A2A95E"/>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20" w15:restartNumberingAfterBreak="0">
    <w:nsid w:val="4E5E2549"/>
    <w:multiLevelType w:val="multilevel"/>
    <w:tmpl w:val="22FED3FC"/>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21" w15:restartNumberingAfterBreak="0">
    <w:nsid w:val="4EEC0968"/>
    <w:multiLevelType w:val="multilevel"/>
    <w:tmpl w:val="60A2A95E"/>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22" w15:restartNumberingAfterBreak="0">
    <w:nsid w:val="53232990"/>
    <w:multiLevelType w:val="multilevel"/>
    <w:tmpl w:val="E27AF4A2"/>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23" w15:restartNumberingAfterBreak="0">
    <w:nsid w:val="564905B9"/>
    <w:multiLevelType w:val="multilevel"/>
    <w:tmpl w:val="E27AF4A2"/>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24" w15:restartNumberingAfterBreak="0">
    <w:nsid w:val="5AD97141"/>
    <w:multiLevelType w:val="multilevel"/>
    <w:tmpl w:val="E27AF4A2"/>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25" w15:restartNumberingAfterBreak="0">
    <w:nsid w:val="5BEB1CB9"/>
    <w:multiLevelType w:val="multilevel"/>
    <w:tmpl w:val="C5FC0DD2"/>
    <w:lvl w:ilvl="0">
      <w:start w:val="1"/>
      <w:numFmt w:val="decimal"/>
      <w:pStyle w:val="Overskrift1"/>
      <w:lvlText w:val="%1."/>
      <w:lvlJc w:val="left"/>
      <w:pPr>
        <w:tabs>
          <w:tab w:val="num" w:pos="935"/>
        </w:tabs>
        <w:ind w:left="935" w:hanging="935"/>
      </w:pPr>
      <w:rPr>
        <w:rFonts w:hint="default"/>
        <w:b/>
        <w:i w:val="0"/>
      </w:rPr>
    </w:lvl>
    <w:lvl w:ilvl="1">
      <w:start w:val="1"/>
      <w:numFmt w:val="decimal"/>
      <w:pStyle w:val="Overskrift2"/>
      <w:lvlText w:val="%1.%2"/>
      <w:lvlJc w:val="left"/>
      <w:pPr>
        <w:tabs>
          <w:tab w:val="num" w:pos="935"/>
        </w:tabs>
        <w:ind w:left="935" w:hanging="935"/>
      </w:pPr>
      <w:rPr>
        <w:rFonts w:hint="default"/>
        <w:i w:val="0"/>
      </w:rPr>
    </w:lvl>
    <w:lvl w:ilvl="2">
      <w:start w:val="1"/>
      <w:numFmt w:val="decimal"/>
      <w:pStyle w:val="Overskrift3"/>
      <w:lvlText w:val="%1.%2.%3"/>
      <w:lvlJc w:val="left"/>
      <w:pPr>
        <w:tabs>
          <w:tab w:val="num" w:pos="935"/>
        </w:tabs>
        <w:ind w:left="935" w:hanging="935"/>
      </w:pPr>
      <w:rPr>
        <w:rFonts w:ascii="Arial" w:eastAsiaTheme="majorEastAsia" w:hAnsi="Arial" w:cs="Arial" w:hint="default"/>
        <w:i w:val="0"/>
        <w:color w:val="000000" w:themeColor="text1"/>
      </w:rPr>
    </w:lvl>
    <w:lvl w:ilvl="3">
      <w:start w:val="1"/>
      <w:numFmt w:val="lowerLetter"/>
      <w:pStyle w:val="Overskrift4"/>
      <w:lvlText w:val="%4)"/>
      <w:lvlJc w:val="left"/>
      <w:pPr>
        <w:tabs>
          <w:tab w:val="num" w:pos="935"/>
        </w:tabs>
        <w:ind w:left="935" w:hanging="935"/>
      </w:pPr>
      <w:rPr>
        <w:rFonts w:ascii="Arial" w:eastAsiaTheme="majorEastAsia" w:hAnsi="Arial" w:cs="Arial" w:hint="default"/>
      </w:rPr>
    </w:lvl>
    <w:lvl w:ilvl="4">
      <w:start w:val="1"/>
      <w:numFmt w:val="decimal"/>
      <w:pStyle w:val="Overskrift5"/>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rPr>
        <w:rFonts w:hint="default"/>
      </w:rPr>
    </w:lvl>
    <w:lvl w:ilvl="7">
      <w:start w:val="1"/>
      <w:numFmt w:val="decimal"/>
      <w:lvlText w:val="%8)"/>
      <w:lvlJc w:val="left"/>
      <w:pPr>
        <w:tabs>
          <w:tab w:val="num" w:pos="936"/>
        </w:tabs>
        <w:ind w:left="1418" w:hanging="482"/>
      </w:pPr>
      <w:rPr>
        <w:rFonts w:hint="default"/>
      </w:rPr>
    </w:lvl>
    <w:lvl w:ilvl="8">
      <w:start w:val="1"/>
      <w:numFmt w:val="none"/>
      <w:lvlText w:val=""/>
      <w:lvlJc w:val="right"/>
      <w:pPr>
        <w:tabs>
          <w:tab w:val="num" w:pos="935"/>
        </w:tabs>
        <w:ind w:left="935" w:hanging="368"/>
      </w:pPr>
      <w:rPr>
        <w:rFonts w:hint="default"/>
        <w:strike w:val="0"/>
        <w:dstrike w:val="0"/>
      </w:rPr>
    </w:lvl>
  </w:abstractNum>
  <w:abstractNum w:abstractNumId="26" w15:restartNumberingAfterBreak="0">
    <w:nsid w:val="5FF32917"/>
    <w:multiLevelType w:val="multilevel"/>
    <w:tmpl w:val="3E36F474"/>
    <w:lvl w:ilvl="0">
      <w:start w:val="1"/>
      <w:numFmt w:val="none"/>
      <w:suff w:val="nothing"/>
      <w:lvlText w:val=""/>
      <w:lvlJc w:val="left"/>
      <w:pPr>
        <w:ind w:left="0" w:firstLine="0"/>
      </w:pPr>
      <w:rPr>
        <w:rFonts w:hint="default"/>
      </w:rPr>
    </w:lvl>
    <w:lvl w:ilvl="1">
      <w:start w:val="1"/>
      <w:numFmt w:val="decimal"/>
      <w:lvlText w:val="%2."/>
      <w:lvlJc w:val="left"/>
      <w:pPr>
        <w:tabs>
          <w:tab w:val="num" w:pos="709"/>
        </w:tabs>
        <w:ind w:left="709" w:hanging="709"/>
      </w:pPr>
      <w:rPr>
        <w:rFonts w:hint="default"/>
      </w:rPr>
    </w:lvl>
    <w:lvl w:ilvl="2">
      <w:start w:val="1"/>
      <w:numFmt w:val="decimal"/>
      <w:lvlText w:val="%2.%3"/>
      <w:lvlJc w:val="left"/>
      <w:pPr>
        <w:tabs>
          <w:tab w:val="num" w:pos="709"/>
        </w:tabs>
        <w:ind w:left="709" w:hanging="709"/>
      </w:pPr>
      <w:rPr>
        <w:rFonts w:hint="default"/>
      </w:rPr>
    </w:lvl>
    <w:lvl w:ilvl="3">
      <w:start w:val="1"/>
      <w:numFmt w:val="decimal"/>
      <w:lvlText w:val="%4)"/>
      <w:lvlJc w:val="left"/>
      <w:pPr>
        <w:ind w:left="1069" w:hanging="360"/>
      </w:p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decimal"/>
      <w:lvlText w:val="(%7)"/>
      <w:lvlJc w:val="left"/>
      <w:pPr>
        <w:tabs>
          <w:tab w:val="num" w:pos="2835"/>
        </w:tabs>
        <w:ind w:left="3544" w:hanging="709"/>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7" w15:restartNumberingAfterBreak="0">
    <w:nsid w:val="66C30F28"/>
    <w:multiLevelType w:val="hybridMultilevel"/>
    <w:tmpl w:val="34C61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5A773F"/>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979197F"/>
    <w:multiLevelType w:val="multilevel"/>
    <w:tmpl w:val="E27AF4A2"/>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30" w15:restartNumberingAfterBreak="0">
    <w:nsid w:val="6FFB4EC2"/>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78977BB2"/>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7BC34210"/>
    <w:multiLevelType w:val="multilevel"/>
    <w:tmpl w:val="E27AF4A2"/>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33" w15:restartNumberingAfterBreak="0">
    <w:nsid w:val="7D450F6E"/>
    <w:multiLevelType w:val="multilevel"/>
    <w:tmpl w:val="6180C204"/>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abstractNum w:abstractNumId="34" w15:restartNumberingAfterBreak="0">
    <w:nsid w:val="7EF7279B"/>
    <w:multiLevelType w:val="hybridMultilevel"/>
    <w:tmpl w:val="956E134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FF2351D"/>
    <w:multiLevelType w:val="multilevel"/>
    <w:tmpl w:val="DEB0C8F6"/>
    <w:lvl w:ilvl="0">
      <w:start w:val="1"/>
      <w:numFmt w:val="decimal"/>
      <w:lvlText w:val="%1."/>
      <w:lvlJc w:val="left"/>
      <w:pPr>
        <w:tabs>
          <w:tab w:val="num" w:pos="935"/>
        </w:tabs>
        <w:ind w:left="935" w:hanging="935"/>
      </w:pPr>
      <w:rPr>
        <w:rFonts w:hint="default"/>
        <w:b/>
        <w:i w:val="0"/>
      </w:rPr>
    </w:lvl>
    <w:lvl w:ilvl="1">
      <w:start w:val="1"/>
      <w:numFmt w:val="decimal"/>
      <w:lvlText w:val="%1.%2"/>
      <w:lvlJc w:val="left"/>
      <w:pPr>
        <w:tabs>
          <w:tab w:val="num" w:pos="935"/>
        </w:tabs>
        <w:ind w:left="935" w:hanging="935"/>
      </w:pPr>
      <w:rPr>
        <w:rFonts w:hint="default"/>
        <w:i w:val="0"/>
      </w:rPr>
    </w:lvl>
    <w:lvl w:ilvl="2">
      <w:start w:val="1"/>
      <w:numFmt w:val="decimal"/>
      <w:lvlText w:val="%1.%2.%3"/>
      <w:lvlJc w:val="left"/>
      <w:pPr>
        <w:tabs>
          <w:tab w:val="num" w:pos="935"/>
        </w:tabs>
        <w:ind w:left="935" w:hanging="935"/>
      </w:pPr>
      <w:rPr>
        <w:rFonts w:hint="default"/>
        <w:i w:val="0"/>
        <w:color w:val="000000" w:themeColor="text1"/>
      </w:rPr>
    </w:lvl>
    <w:lvl w:ilvl="3">
      <w:start w:val="1"/>
      <w:numFmt w:val="decimal"/>
      <w:lvlText w:val="%1.%2.%3.%4"/>
      <w:lvlJc w:val="left"/>
      <w:pPr>
        <w:tabs>
          <w:tab w:val="num" w:pos="935"/>
        </w:tabs>
        <w:ind w:left="935" w:hanging="935"/>
      </w:pPr>
      <w:rPr>
        <w:rFonts w:hint="default"/>
      </w:rPr>
    </w:lvl>
    <w:lvl w:ilvl="4">
      <w:start w:val="1"/>
      <w:numFmt w:val="decimal"/>
      <w:lvlText w:val="%1.%2.%3.%4.%5"/>
      <w:lvlJc w:val="left"/>
      <w:pPr>
        <w:tabs>
          <w:tab w:val="num" w:pos="935"/>
        </w:tabs>
        <w:ind w:left="935" w:hanging="935"/>
      </w:pPr>
      <w:rPr>
        <w:rFonts w:hint="default"/>
      </w:rPr>
    </w:lvl>
    <w:lvl w:ilvl="5">
      <w:start w:val="1"/>
      <w:numFmt w:val="lowerLetter"/>
      <w:lvlText w:val="%6)"/>
      <w:lvlJc w:val="left"/>
      <w:pPr>
        <w:tabs>
          <w:tab w:val="num" w:pos="936"/>
        </w:tabs>
        <w:ind w:left="1418" w:hanging="482"/>
      </w:pPr>
      <w:rPr>
        <w:rFonts w:hint="default"/>
      </w:rPr>
    </w:lvl>
    <w:lvl w:ilvl="6">
      <w:start w:val="1"/>
      <w:numFmt w:val="lowerLetter"/>
      <w:lvlText w:val="%7)"/>
      <w:lvlJc w:val="left"/>
      <w:pPr>
        <w:ind w:left="1296" w:hanging="360"/>
      </w:pPr>
    </w:lvl>
    <w:lvl w:ilvl="7">
      <w:start w:val="1"/>
      <w:numFmt w:val="lowerLetter"/>
      <w:lvlText w:val="%8)"/>
      <w:lvlJc w:val="left"/>
      <w:pPr>
        <w:ind w:left="1296" w:hanging="360"/>
      </w:pPr>
    </w:lvl>
    <w:lvl w:ilvl="8">
      <w:start w:val="1"/>
      <w:numFmt w:val="none"/>
      <w:lvlText w:val=""/>
      <w:lvlJc w:val="right"/>
      <w:pPr>
        <w:tabs>
          <w:tab w:val="num" w:pos="935"/>
        </w:tabs>
        <w:ind w:left="935" w:hanging="368"/>
      </w:pPr>
      <w:rPr>
        <w:rFonts w:hint="default"/>
        <w:strike w:val="0"/>
        <w:dstrike w:val="0"/>
      </w:rPr>
    </w:lvl>
  </w:abstractNum>
  <w:num w:numId="1" w16cid:durableId="207567318">
    <w:abstractNumId w:val="10"/>
  </w:num>
  <w:num w:numId="2" w16cid:durableId="1170563604">
    <w:abstractNumId w:val="28"/>
  </w:num>
  <w:num w:numId="3" w16cid:durableId="1956250738">
    <w:abstractNumId w:val="30"/>
  </w:num>
  <w:num w:numId="4" w16cid:durableId="1951234475">
    <w:abstractNumId w:val="1"/>
  </w:num>
  <w:num w:numId="5" w16cid:durableId="1487475848">
    <w:abstractNumId w:val="0"/>
  </w:num>
  <w:num w:numId="6" w16cid:durableId="1530069610">
    <w:abstractNumId w:val="4"/>
  </w:num>
  <w:num w:numId="7" w16cid:durableId="534081257">
    <w:abstractNumId w:val="14"/>
  </w:num>
  <w:num w:numId="8" w16cid:durableId="1001160241">
    <w:abstractNumId w:val="25"/>
  </w:num>
  <w:num w:numId="9" w16cid:durableId="431634799">
    <w:abstractNumId w:val="25"/>
  </w:num>
  <w:num w:numId="10" w16cid:durableId="744691901">
    <w:abstractNumId w:val="8"/>
  </w:num>
  <w:num w:numId="11" w16cid:durableId="155533416">
    <w:abstractNumId w:val="3"/>
  </w:num>
  <w:num w:numId="12" w16cid:durableId="570970448">
    <w:abstractNumId w:val="13"/>
  </w:num>
  <w:num w:numId="13" w16cid:durableId="1298603715">
    <w:abstractNumId w:val="21"/>
  </w:num>
  <w:num w:numId="14" w16cid:durableId="466433507">
    <w:abstractNumId w:val="33"/>
  </w:num>
  <w:num w:numId="15" w16cid:durableId="819616471">
    <w:abstractNumId w:val="12"/>
  </w:num>
  <w:num w:numId="16" w16cid:durableId="1876431873">
    <w:abstractNumId w:val="7"/>
  </w:num>
  <w:num w:numId="17" w16cid:durableId="1066950898">
    <w:abstractNumId w:val="35"/>
  </w:num>
  <w:num w:numId="18" w16cid:durableId="541289666">
    <w:abstractNumId w:val="20"/>
  </w:num>
  <w:num w:numId="19" w16cid:durableId="1970239761">
    <w:abstractNumId w:val="27"/>
  </w:num>
  <w:num w:numId="20" w16cid:durableId="149177559">
    <w:abstractNumId w:val="15"/>
  </w:num>
  <w:num w:numId="21" w16cid:durableId="735979362">
    <w:abstractNumId w:val="31"/>
  </w:num>
  <w:num w:numId="22" w16cid:durableId="472141380">
    <w:abstractNumId w:val="18"/>
  </w:num>
  <w:num w:numId="23" w16cid:durableId="1029720405">
    <w:abstractNumId w:val="26"/>
  </w:num>
  <w:num w:numId="24" w16cid:durableId="842478610">
    <w:abstractNumId w:val="34"/>
  </w:num>
  <w:num w:numId="25" w16cid:durableId="933111">
    <w:abstractNumId w:val="9"/>
  </w:num>
  <w:num w:numId="26" w16cid:durableId="3656463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359017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58658960">
    <w:abstractNumId w:val="2"/>
  </w:num>
  <w:num w:numId="29" w16cid:durableId="1885175308">
    <w:abstractNumId w:val="11"/>
  </w:num>
  <w:num w:numId="30" w16cid:durableId="1924995798">
    <w:abstractNumId w:val="5"/>
  </w:num>
  <w:num w:numId="31" w16cid:durableId="1841777397">
    <w:abstractNumId w:val="2"/>
  </w:num>
  <w:num w:numId="32" w16cid:durableId="1287078272">
    <w:abstractNumId w:val="25"/>
  </w:num>
  <w:num w:numId="33" w16cid:durableId="128595950">
    <w:abstractNumId w:val="25"/>
  </w:num>
  <w:num w:numId="34" w16cid:durableId="1348677424">
    <w:abstractNumId w:val="16"/>
  </w:num>
  <w:num w:numId="35" w16cid:durableId="1852065600">
    <w:abstractNumId w:val="25"/>
  </w:num>
  <w:num w:numId="36" w16cid:durableId="814836954">
    <w:abstractNumId w:val="19"/>
  </w:num>
  <w:num w:numId="37" w16cid:durableId="407116917">
    <w:abstractNumId w:val="2"/>
  </w:num>
  <w:num w:numId="38" w16cid:durableId="1637563779">
    <w:abstractNumId w:val="2"/>
  </w:num>
  <w:num w:numId="39" w16cid:durableId="1826705502">
    <w:abstractNumId w:val="17"/>
  </w:num>
  <w:num w:numId="40" w16cid:durableId="1576083634">
    <w:abstractNumId w:val="6"/>
  </w:num>
  <w:num w:numId="41" w16cid:durableId="1959026824">
    <w:abstractNumId w:val="24"/>
  </w:num>
  <w:num w:numId="42" w16cid:durableId="743141571">
    <w:abstractNumId w:val="29"/>
  </w:num>
  <w:num w:numId="43" w16cid:durableId="285358435">
    <w:abstractNumId w:val="2"/>
  </w:num>
  <w:num w:numId="44" w16cid:durableId="867714177">
    <w:abstractNumId w:val="22"/>
  </w:num>
  <w:num w:numId="45" w16cid:durableId="655643105">
    <w:abstractNumId w:val="32"/>
  </w:num>
  <w:num w:numId="46" w16cid:durableId="690572947">
    <w:abstractNumId w:val="23"/>
  </w:num>
  <w:num w:numId="47" w16cid:durableId="462045779">
    <w:abstractNumId w:val="2"/>
  </w:num>
  <w:num w:numId="48" w16cid:durableId="17611023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974"/>
    <w:rsid w:val="00000720"/>
    <w:rsid w:val="0000142C"/>
    <w:rsid w:val="00001E45"/>
    <w:rsid w:val="00002392"/>
    <w:rsid w:val="00002D6B"/>
    <w:rsid w:val="00003581"/>
    <w:rsid w:val="00003FFE"/>
    <w:rsid w:val="00004C67"/>
    <w:rsid w:val="0000518A"/>
    <w:rsid w:val="000055FE"/>
    <w:rsid w:val="000057C7"/>
    <w:rsid w:val="00007416"/>
    <w:rsid w:val="00007A53"/>
    <w:rsid w:val="00007BBF"/>
    <w:rsid w:val="000113F4"/>
    <w:rsid w:val="00011A4E"/>
    <w:rsid w:val="0001216C"/>
    <w:rsid w:val="0001289A"/>
    <w:rsid w:val="0001305A"/>
    <w:rsid w:val="000140E3"/>
    <w:rsid w:val="000143A3"/>
    <w:rsid w:val="000149E1"/>
    <w:rsid w:val="00015576"/>
    <w:rsid w:val="00015C57"/>
    <w:rsid w:val="00015E50"/>
    <w:rsid w:val="00016161"/>
    <w:rsid w:val="0001670B"/>
    <w:rsid w:val="00016CA5"/>
    <w:rsid w:val="00020B41"/>
    <w:rsid w:val="00022EE8"/>
    <w:rsid w:val="00024FD0"/>
    <w:rsid w:val="000252D0"/>
    <w:rsid w:val="000253B5"/>
    <w:rsid w:val="00025C91"/>
    <w:rsid w:val="00025EFE"/>
    <w:rsid w:val="00026E4F"/>
    <w:rsid w:val="00027A43"/>
    <w:rsid w:val="00027B0F"/>
    <w:rsid w:val="0003095B"/>
    <w:rsid w:val="00030B69"/>
    <w:rsid w:val="0003180E"/>
    <w:rsid w:val="0003242F"/>
    <w:rsid w:val="00032C16"/>
    <w:rsid w:val="00034CC6"/>
    <w:rsid w:val="0003670C"/>
    <w:rsid w:val="00036B32"/>
    <w:rsid w:val="000371D0"/>
    <w:rsid w:val="0003797A"/>
    <w:rsid w:val="00037E42"/>
    <w:rsid w:val="00040BB7"/>
    <w:rsid w:val="00040D2E"/>
    <w:rsid w:val="00041456"/>
    <w:rsid w:val="00042458"/>
    <w:rsid w:val="00042FE8"/>
    <w:rsid w:val="00043668"/>
    <w:rsid w:val="0004401A"/>
    <w:rsid w:val="00044207"/>
    <w:rsid w:val="000444A3"/>
    <w:rsid w:val="00044C04"/>
    <w:rsid w:val="00045FA4"/>
    <w:rsid w:val="000464AC"/>
    <w:rsid w:val="00047AAB"/>
    <w:rsid w:val="0005030D"/>
    <w:rsid w:val="000515F1"/>
    <w:rsid w:val="00051934"/>
    <w:rsid w:val="00051D0B"/>
    <w:rsid w:val="00052103"/>
    <w:rsid w:val="00052124"/>
    <w:rsid w:val="000524C8"/>
    <w:rsid w:val="000524F5"/>
    <w:rsid w:val="00052A91"/>
    <w:rsid w:val="00053388"/>
    <w:rsid w:val="00053940"/>
    <w:rsid w:val="00054F52"/>
    <w:rsid w:val="00055BFE"/>
    <w:rsid w:val="000560D5"/>
    <w:rsid w:val="00057515"/>
    <w:rsid w:val="000579F9"/>
    <w:rsid w:val="00060048"/>
    <w:rsid w:val="00060245"/>
    <w:rsid w:val="00061041"/>
    <w:rsid w:val="00061203"/>
    <w:rsid w:val="00062777"/>
    <w:rsid w:val="00063D03"/>
    <w:rsid w:val="000641BB"/>
    <w:rsid w:val="000654ED"/>
    <w:rsid w:val="000665B9"/>
    <w:rsid w:val="00066896"/>
    <w:rsid w:val="00066D21"/>
    <w:rsid w:val="00066D5F"/>
    <w:rsid w:val="00070199"/>
    <w:rsid w:val="00071715"/>
    <w:rsid w:val="000718BB"/>
    <w:rsid w:val="000718CA"/>
    <w:rsid w:val="000718D6"/>
    <w:rsid w:val="00071CA7"/>
    <w:rsid w:val="00073349"/>
    <w:rsid w:val="000735D8"/>
    <w:rsid w:val="0007380B"/>
    <w:rsid w:val="00073D5A"/>
    <w:rsid w:val="00074349"/>
    <w:rsid w:val="000759FB"/>
    <w:rsid w:val="000771CF"/>
    <w:rsid w:val="000774BF"/>
    <w:rsid w:val="00077570"/>
    <w:rsid w:val="000779DA"/>
    <w:rsid w:val="00077B26"/>
    <w:rsid w:val="0008062A"/>
    <w:rsid w:val="00080B3C"/>
    <w:rsid w:val="00081076"/>
    <w:rsid w:val="00081A04"/>
    <w:rsid w:val="00081AE1"/>
    <w:rsid w:val="00082333"/>
    <w:rsid w:val="00082BFE"/>
    <w:rsid w:val="00083106"/>
    <w:rsid w:val="00084358"/>
    <w:rsid w:val="0008603F"/>
    <w:rsid w:val="00086980"/>
    <w:rsid w:val="00087301"/>
    <w:rsid w:val="000876FE"/>
    <w:rsid w:val="0009012C"/>
    <w:rsid w:val="000902FD"/>
    <w:rsid w:val="0009094C"/>
    <w:rsid w:val="0009137C"/>
    <w:rsid w:val="00091689"/>
    <w:rsid w:val="00092481"/>
    <w:rsid w:val="000924D1"/>
    <w:rsid w:val="00092A1F"/>
    <w:rsid w:val="000939B6"/>
    <w:rsid w:val="00094EE9"/>
    <w:rsid w:val="000951BF"/>
    <w:rsid w:val="00095789"/>
    <w:rsid w:val="00096313"/>
    <w:rsid w:val="000968E7"/>
    <w:rsid w:val="00096ED0"/>
    <w:rsid w:val="00097169"/>
    <w:rsid w:val="000A0870"/>
    <w:rsid w:val="000A0ACE"/>
    <w:rsid w:val="000A0EDD"/>
    <w:rsid w:val="000A1BB9"/>
    <w:rsid w:val="000A1E68"/>
    <w:rsid w:val="000A2FCE"/>
    <w:rsid w:val="000A42D4"/>
    <w:rsid w:val="000A4381"/>
    <w:rsid w:val="000A4986"/>
    <w:rsid w:val="000A52D6"/>
    <w:rsid w:val="000A558F"/>
    <w:rsid w:val="000A59AC"/>
    <w:rsid w:val="000A5C6F"/>
    <w:rsid w:val="000A5E50"/>
    <w:rsid w:val="000A678E"/>
    <w:rsid w:val="000A69F2"/>
    <w:rsid w:val="000A76A4"/>
    <w:rsid w:val="000A7B30"/>
    <w:rsid w:val="000B0C21"/>
    <w:rsid w:val="000B147A"/>
    <w:rsid w:val="000B1983"/>
    <w:rsid w:val="000B36CE"/>
    <w:rsid w:val="000B39DC"/>
    <w:rsid w:val="000B3C0E"/>
    <w:rsid w:val="000B3EA3"/>
    <w:rsid w:val="000B473C"/>
    <w:rsid w:val="000B4C8F"/>
    <w:rsid w:val="000B5451"/>
    <w:rsid w:val="000B5464"/>
    <w:rsid w:val="000B5676"/>
    <w:rsid w:val="000B5B26"/>
    <w:rsid w:val="000B5C9F"/>
    <w:rsid w:val="000B6862"/>
    <w:rsid w:val="000B6A43"/>
    <w:rsid w:val="000B79D2"/>
    <w:rsid w:val="000C0102"/>
    <w:rsid w:val="000C02F4"/>
    <w:rsid w:val="000C0E6A"/>
    <w:rsid w:val="000C11CA"/>
    <w:rsid w:val="000C1C8A"/>
    <w:rsid w:val="000C2937"/>
    <w:rsid w:val="000C2F20"/>
    <w:rsid w:val="000C3393"/>
    <w:rsid w:val="000C36C8"/>
    <w:rsid w:val="000C4D4F"/>
    <w:rsid w:val="000C5C8D"/>
    <w:rsid w:val="000C5D4D"/>
    <w:rsid w:val="000C6E24"/>
    <w:rsid w:val="000C6F4F"/>
    <w:rsid w:val="000D0606"/>
    <w:rsid w:val="000D06E0"/>
    <w:rsid w:val="000D0D1B"/>
    <w:rsid w:val="000D0F87"/>
    <w:rsid w:val="000D1236"/>
    <w:rsid w:val="000D31E1"/>
    <w:rsid w:val="000D401D"/>
    <w:rsid w:val="000D42D7"/>
    <w:rsid w:val="000D4596"/>
    <w:rsid w:val="000D4C14"/>
    <w:rsid w:val="000D577B"/>
    <w:rsid w:val="000D592E"/>
    <w:rsid w:val="000D642E"/>
    <w:rsid w:val="000D6A21"/>
    <w:rsid w:val="000D731F"/>
    <w:rsid w:val="000D7BC0"/>
    <w:rsid w:val="000D7E6C"/>
    <w:rsid w:val="000E01C9"/>
    <w:rsid w:val="000E0B3D"/>
    <w:rsid w:val="000E2331"/>
    <w:rsid w:val="000E26C6"/>
    <w:rsid w:val="000E2797"/>
    <w:rsid w:val="000E3F7E"/>
    <w:rsid w:val="000E65D3"/>
    <w:rsid w:val="000E6B78"/>
    <w:rsid w:val="000E6C78"/>
    <w:rsid w:val="000E7BD2"/>
    <w:rsid w:val="000F04E6"/>
    <w:rsid w:val="000F04EC"/>
    <w:rsid w:val="000F0A23"/>
    <w:rsid w:val="000F0CB1"/>
    <w:rsid w:val="000F0F7E"/>
    <w:rsid w:val="000F1931"/>
    <w:rsid w:val="000F1ED3"/>
    <w:rsid w:val="000F29A7"/>
    <w:rsid w:val="000F424E"/>
    <w:rsid w:val="000F4BC1"/>
    <w:rsid w:val="000F66AF"/>
    <w:rsid w:val="000F6D81"/>
    <w:rsid w:val="000F6FBA"/>
    <w:rsid w:val="00100B46"/>
    <w:rsid w:val="0010100F"/>
    <w:rsid w:val="001015E7"/>
    <w:rsid w:val="00101701"/>
    <w:rsid w:val="00102D8A"/>
    <w:rsid w:val="001033CA"/>
    <w:rsid w:val="00103A04"/>
    <w:rsid w:val="00103B09"/>
    <w:rsid w:val="00103D7F"/>
    <w:rsid w:val="00104013"/>
    <w:rsid w:val="00106042"/>
    <w:rsid w:val="0010608C"/>
    <w:rsid w:val="00106481"/>
    <w:rsid w:val="0010668A"/>
    <w:rsid w:val="00107908"/>
    <w:rsid w:val="0011230E"/>
    <w:rsid w:val="00112DA0"/>
    <w:rsid w:val="0011449B"/>
    <w:rsid w:val="0011583E"/>
    <w:rsid w:val="00115920"/>
    <w:rsid w:val="00115B34"/>
    <w:rsid w:val="00115D8D"/>
    <w:rsid w:val="00116930"/>
    <w:rsid w:val="00117039"/>
    <w:rsid w:val="0011744B"/>
    <w:rsid w:val="00117B1C"/>
    <w:rsid w:val="001201A4"/>
    <w:rsid w:val="00120A22"/>
    <w:rsid w:val="0012219C"/>
    <w:rsid w:val="00123753"/>
    <w:rsid w:val="0012423F"/>
    <w:rsid w:val="001246AE"/>
    <w:rsid w:val="001247B3"/>
    <w:rsid w:val="001253AC"/>
    <w:rsid w:val="00125912"/>
    <w:rsid w:val="00125A88"/>
    <w:rsid w:val="00126507"/>
    <w:rsid w:val="00127FD8"/>
    <w:rsid w:val="00130150"/>
    <w:rsid w:val="00131FA0"/>
    <w:rsid w:val="00132004"/>
    <w:rsid w:val="00132010"/>
    <w:rsid w:val="00132302"/>
    <w:rsid w:val="00132647"/>
    <w:rsid w:val="00132CBA"/>
    <w:rsid w:val="00133A15"/>
    <w:rsid w:val="001357AF"/>
    <w:rsid w:val="00135E7F"/>
    <w:rsid w:val="001377DC"/>
    <w:rsid w:val="0014027E"/>
    <w:rsid w:val="00140376"/>
    <w:rsid w:val="00140779"/>
    <w:rsid w:val="00140DBE"/>
    <w:rsid w:val="001414D3"/>
    <w:rsid w:val="0014173A"/>
    <w:rsid w:val="001439A5"/>
    <w:rsid w:val="001440B0"/>
    <w:rsid w:val="00144965"/>
    <w:rsid w:val="0014553E"/>
    <w:rsid w:val="0015043C"/>
    <w:rsid w:val="00150CC8"/>
    <w:rsid w:val="00150E5C"/>
    <w:rsid w:val="00150F09"/>
    <w:rsid w:val="00150F5B"/>
    <w:rsid w:val="00152192"/>
    <w:rsid w:val="001522AF"/>
    <w:rsid w:val="00152871"/>
    <w:rsid w:val="00152C53"/>
    <w:rsid w:val="0015336F"/>
    <w:rsid w:val="00153646"/>
    <w:rsid w:val="00154283"/>
    <w:rsid w:val="00154AD7"/>
    <w:rsid w:val="00154B72"/>
    <w:rsid w:val="00154D36"/>
    <w:rsid w:val="00155753"/>
    <w:rsid w:val="00155C04"/>
    <w:rsid w:val="00155F61"/>
    <w:rsid w:val="001561FB"/>
    <w:rsid w:val="001572EB"/>
    <w:rsid w:val="001576E4"/>
    <w:rsid w:val="001577B2"/>
    <w:rsid w:val="00157F99"/>
    <w:rsid w:val="001612B1"/>
    <w:rsid w:val="00162F6E"/>
    <w:rsid w:val="001638BB"/>
    <w:rsid w:val="0016396D"/>
    <w:rsid w:val="00163AEC"/>
    <w:rsid w:val="00164B43"/>
    <w:rsid w:val="00164FE4"/>
    <w:rsid w:val="001651CB"/>
    <w:rsid w:val="00165AA2"/>
    <w:rsid w:val="00165F7E"/>
    <w:rsid w:val="00166AD4"/>
    <w:rsid w:val="001676D4"/>
    <w:rsid w:val="00170670"/>
    <w:rsid w:val="00170946"/>
    <w:rsid w:val="00170D29"/>
    <w:rsid w:val="00171857"/>
    <w:rsid w:val="00172047"/>
    <w:rsid w:val="00172A47"/>
    <w:rsid w:val="00172A6D"/>
    <w:rsid w:val="00172D9E"/>
    <w:rsid w:val="00172EA2"/>
    <w:rsid w:val="00172EB3"/>
    <w:rsid w:val="00172F6F"/>
    <w:rsid w:val="00175DA1"/>
    <w:rsid w:val="0017629E"/>
    <w:rsid w:val="00177135"/>
    <w:rsid w:val="00177ED9"/>
    <w:rsid w:val="00180066"/>
    <w:rsid w:val="00180667"/>
    <w:rsid w:val="0018199B"/>
    <w:rsid w:val="00181F47"/>
    <w:rsid w:val="00181FD8"/>
    <w:rsid w:val="00182BA6"/>
    <w:rsid w:val="00182C71"/>
    <w:rsid w:val="00183023"/>
    <w:rsid w:val="00183176"/>
    <w:rsid w:val="00183B3D"/>
    <w:rsid w:val="00184F24"/>
    <w:rsid w:val="00185243"/>
    <w:rsid w:val="00185F11"/>
    <w:rsid w:val="00190883"/>
    <w:rsid w:val="00190AC6"/>
    <w:rsid w:val="001912AD"/>
    <w:rsid w:val="00191E18"/>
    <w:rsid w:val="00191FAD"/>
    <w:rsid w:val="001926D3"/>
    <w:rsid w:val="0019373F"/>
    <w:rsid w:val="00193FB7"/>
    <w:rsid w:val="00194EC3"/>
    <w:rsid w:val="00194FE5"/>
    <w:rsid w:val="001952C3"/>
    <w:rsid w:val="001964A8"/>
    <w:rsid w:val="00196B81"/>
    <w:rsid w:val="00197BE2"/>
    <w:rsid w:val="00197DBF"/>
    <w:rsid w:val="00197FA4"/>
    <w:rsid w:val="001A14B9"/>
    <w:rsid w:val="001A24F9"/>
    <w:rsid w:val="001A305A"/>
    <w:rsid w:val="001A3C1E"/>
    <w:rsid w:val="001A3CA1"/>
    <w:rsid w:val="001A4A43"/>
    <w:rsid w:val="001A4C04"/>
    <w:rsid w:val="001A4E7A"/>
    <w:rsid w:val="001A51EE"/>
    <w:rsid w:val="001A6A22"/>
    <w:rsid w:val="001A6D26"/>
    <w:rsid w:val="001A741C"/>
    <w:rsid w:val="001A7B5E"/>
    <w:rsid w:val="001B0C82"/>
    <w:rsid w:val="001B121A"/>
    <w:rsid w:val="001B1B6E"/>
    <w:rsid w:val="001B1F4C"/>
    <w:rsid w:val="001B2C47"/>
    <w:rsid w:val="001B2CAC"/>
    <w:rsid w:val="001B2D1F"/>
    <w:rsid w:val="001B2D40"/>
    <w:rsid w:val="001B3179"/>
    <w:rsid w:val="001B332C"/>
    <w:rsid w:val="001B35C7"/>
    <w:rsid w:val="001B4602"/>
    <w:rsid w:val="001B5A87"/>
    <w:rsid w:val="001B729A"/>
    <w:rsid w:val="001C015A"/>
    <w:rsid w:val="001C02C2"/>
    <w:rsid w:val="001C0D9C"/>
    <w:rsid w:val="001C0F24"/>
    <w:rsid w:val="001C1EC4"/>
    <w:rsid w:val="001C313C"/>
    <w:rsid w:val="001C32D4"/>
    <w:rsid w:val="001C3ECD"/>
    <w:rsid w:val="001C4987"/>
    <w:rsid w:val="001C4A5D"/>
    <w:rsid w:val="001C4F9C"/>
    <w:rsid w:val="001C58D2"/>
    <w:rsid w:val="001C5E47"/>
    <w:rsid w:val="001C66AF"/>
    <w:rsid w:val="001C74AE"/>
    <w:rsid w:val="001C7680"/>
    <w:rsid w:val="001C7F94"/>
    <w:rsid w:val="001D0DAB"/>
    <w:rsid w:val="001D0E77"/>
    <w:rsid w:val="001D13D2"/>
    <w:rsid w:val="001D1814"/>
    <w:rsid w:val="001D1BE1"/>
    <w:rsid w:val="001D2423"/>
    <w:rsid w:val="001D2758"/>
    <w:rsid w:val="001D327E"/>
    <w:rsid w:val="001D3E51"/>
    <w:rsid w:val="001D4392"/>
    <w:rsid w:val="001D4491"/>
    <w:rsid w:val="001D5160"/>
    <w:rsid w:val="001D537B"/>
    <w:rsid w:val="001D5459"/>
    <w:rsid w:val="001D5AA4"/>
    <w:rsid w:val="001D75B6"/>
    <w:rsid w:val="001D75DF"/>
    <w:rsid w:val="001E0FAE"/>
    <w:rsid w:val="001E121C"/>
    <w:rsid w:val="001E2215"/>
    <w:rsid w:val="001E23C3"/>
    <w:rsid w:val="001E23F8"/>
    <w:rsid w:val="001E2F68"/>
    <w:rsid w:val="001E33E0"/>
    <w:rsid w:val="001E34D2"/>
    <w:rsid w:val="001E3D1E"/>
    <w:rsid w:val="001E47FB"/>
    <w:rsid w:val="001E4AB8"/>
    <w:rsid w:val="001E4C0B"/>
    <w:rsid w:val="001E51F4"/>
    <w:rsid w:val="001E522F"/>
    <w:rsid w:val="001E6BF0"/>
    <w:rsid w:val="001E6F2B"/>
    <w:rsid w:val="001E7CF0"/>
    <w:rsid w:val="001F0352"/>
    <w:rsid w:val="001F0773"/>
    <w:rsid w:val="001F1783"/>
    <w:rsid w:val="001F1AC3"/>
    <w:rsid w:val="001F1F78"/>
    <w:rsid w:val="001F28E8"/>
    <w:rsid w:val="001F2B94"/>
    <w:rsid w:val="001F31DA"/>
    <w:rsid w:val="001F444C"/>
    <w:rsid w:val="001F4779"/>
    <w:rsid w:val="001F4A80"/>
    <w:rsid w:val="001F4D5C"/>
    <w:rsid w:val="001F4E1A"/>
    <w:rsid w:val="001F5474"/>
    <w:rsid w:val="001F63F4"/>
    <w:rsid w:val="001F6532"/>
    <w:rsid w:val="001F75DE"/>
    <w:rsid w:val="001F7F1B"/>
    <w:rsid w:val="00200AA1"/>
    <w:rsid w:val="002013F7"/>
    <w:rsid w:val="0020183B"/>
    <w:rsid w:val="00201B85"/>
    <w:rsid w:val="00201DD5"/>
    <w:rsid w:val="00201E6A"/>
    <w:rsid w:val="00202798"/>
    <w:rsid w:val="00202A10"/>
    <w:rsid w:val="00202CD5"/>
    <w:rsid w:val="00203846"/>
    <w:rsid w:val="00203BD8"/>
    <w:rsid w:val="00203C1A"/>
    <w:rsid w:val="0020535F"/>
    <w:rsid w:val="00206CA4"/>
    <w:rsid w:val="00207956"/>
    <w:rsid w:val="002079F1"/>
    <w:rsid w:val="00210C8E"/>
    <w:rsid w:val="002118CF"/>
    <w:rsid w:val="00212286"/>
    <w:rsid w:val="0021231B"/>
    <w:rsid w:val="0021238B"/>
    <w:rsid w:val="002131ED"/>
    <w:rsid w:val="00215A8D"/>
    <w:rsid w:val="00215D57"/>
    <w:rsid w:val="002162E9"/>
    <w:rsid w:val="00216393"/>
    <w:rsid w:val="00216446"/>
    <w:rsid w:val="00217004"/>
    <w:rsid w:val="002170FB"/>
    <w:rsid w:val="00217D86"/>
    <w:rsid w:val="002200F4"/>
    <w:rsid w:val="00220861"/>
    <w:rsid w:val="00220F7C"/>
    <w:rsid w:val="00221395"/>
    <w:rsid w:val="002221F9"/>
    <w:rsid w:val="0022514E"/>
    <w:rsid w:val="00226538"/>
    <w:rsid w:val="002270F8"/>
    <w:rsid w:val="00227947"/>
    <w:rsid w:val="002307DE"/>
    <w:rsid w:val="00230D2B"/>
    <w:rsid w:val="00230E9B"/>
    <w:rsid w:val="00231BC7"/>
    <w:rsid w:val="00232923"/>
    <w:rsid w:val="002345D9"/>
    <w:rsid w:val="00234D9D"/>
    <w:rsid w:val="00234E61"/>
    <w:rsid w:val="0023562D"/>
    <w:rsid w:val="00236969"/>
    <w:rsid w:val="00237054"/>
    <w:rsid w:val="002374DB"/>
    <w:rsid w:val="00237E45"/>
    <w:rsid w:val="00240638"/>
    <w:rsid w:val="00240CAE"/>
    <w:rsid w:val="00240D71"/>
    <w:rsid w:val="00241A6A"/>
    <w:rsid w:val="00242911"/>
    <w:rsid w:val="00242D07"/>
    <w:rsid w:val="0024314F"/>
    <w:rsid w:val="002448F8"/>
    <w:rsid w:val="00244947"/>
    <w:rsid w:val="00244B4C"/>
    <w:rsid w:val="002459AF"/>
    <w:rsid w:val="0024665F"/>
    <w:rsid w:val="00247276"/>
    <w:rsid w:val="00247C34"/>
    <w:rsid w:val="002511CA"/>
    <w:rsid w:val="00251E6E"/>
    <w:rsid w:val="0025249D"/>
    <w:rsid w:val="0025257D"/>
    <w:rsid w:val="00252FC1"/>
    <w:rsid w:val="0025331D"/>
    <w:rsid w:val="00253DE2"/>
    <w:rsid w:val="002540D0"/>
    <w:rsid w:val="00254C54"/>
    <w:rsid w:val="00254ED7"/>
    <w:rsid w:val="0025515B"/>
    <w:rsid w:val="0025533B"/>
    <w:rsid w:val="002555E3"/>
    <w:rsid w:val="00255714"/>
    <w:rsid w:val="0025572D"/>
    <w:rsid w:val="00255AD1"/>
    <w:rsid w:val="00255CEF"/>
    <w:rsid w:val="002569D5"/>
    <w:rsid w:val="00256B9D"/>
    <w:rsid w:val="002572F1"/>
    <w:rsid w:val="002575B5"/>
    <w:rsid w:val="002609EE"/>
    <w:rsid w:val="0026195E"/>
    <w:rsid w:val="0026198D"/>
    <w:rsid w:val="002633C9"/>
    <w:rsid w:val="00263462"/>
    <w:rsid w:val="00263B0F"/>
    <w:rsid w:val="002640F7"/>
    <w:rsid w:val="002642DB"/>
    <w:rsid w:val="00264466"/>
    <w:rsid w:val="00264AE8"/>
    <w:rsid w:val="00265949"/>
    <w:rsid w:val="00266117"/>
    <w:rsid w:val="00266EF3"/>
    <w:rsid w:val="002674D5"/>
    <w:rsid w:val="00267D88"/>
    <w:rsid w:val="002704A0"/>
    <w:rsid w:val="002705E7"/>
    <w:rsid w:val="0027062E"/>
    <w:rsid w:val="00270F2E"/>
    <w:rsid w:val="00271AC4"/>
    <w:rsid w:val="0027261E"/>
    <w:rsid w:val="002729B7"/>
    <w:rsid w:val="002730C3"/>
    <w:rsid w:val="0027321B"/>
    <w:rsid w:val="00273B2E"/>
    <w:rsid w:val="0027766D"/>
    <w:rsid w:val="002802F0"/>
    <w:rsid w:val="002808FF"/>
    <w:rsid w:val="00280DF7"/>
    <w:rsid w:val="0028109C"/>
    <w:rsid w:val="002816A6"/>
    <w:rsid w:val="00281DBA"/>
    <w:rsid w:val="002823B0"/>
    <w:rsid w:val="00282D88"/>
    <w:rsid w:val="00283319"/>
    <w:rsid w:val="00283864"/>
    <w:rsid w:val="00284438"/>
    <w:rsid w:val="002844A5"/>
    <w:rsid w:val="00284A03"/>
    <w:rsid w:val="00284B3A"/>
    <w:rsid w:val="00287A49"/>
    <w:rsid w:val="0029003D"/>
    <w:rsid w:val="00291261"/>
    <w:rsid w:val="00291873"/>
    <w:rsid w:val="002928B3"/>
    <w:rsid w:val="0029290C"/>
    <w:rsid w:val="0029330B"/>
    <w:rsid w:val="00293F24"/>
    <w:rsid w:val="00293FA9"/>
    <w:rsid w:val="002946C5"/>
    <w:rsid w:val="00294E1B"/>
    <w:rsid w:val="0029567D"/>
    <w:rsid w:val="0029581B"/>
    <w:rsid w:val="00295D3F"/>
    <w:rsid w:val="00295E13"/>
    <w:rsid w:val="00295F36"/>
    <w:rsid w:val="002961E7"/>
    <w:rsid w:val="0029651D"/>
    <w:rsid w:val="002968DC"/>
    <w:rsid w:val="0029741B"/>
    <w:rsid w:val="00297644"/>
    <w:rsid w:val="00297651"/>
    <w:rsid w:val="00297CF0"/>
    <w:rsid w:val="002A0652"/>
    <w:rsid w:val="002A14B4"/>
    <w:rsid w:val="002A1A62"/>
    <w:rsid w:val="002A24DD"/>
    <w:rsid w:val="002A3D4C"/>
    <w:rsid w:val="002A4A2F"/>
    <w:rsid w:val="002A5EF8"/>
    <w:rsid w:val="002A72AD"/>
    <w:rsid w:val="002B0DB9"/>
    <w:rsid w:val="002B201D"/>
    <w:rsid w:val="002B32DD"/>
    <w:rsid w:val="002B4810"/>
    <w:rsid w:val="002B591F"/>
    <w:rsid w:val="002B788E"/>
    <w:rsid w:val="002C0420"/>
    <w:rsid w:val="002C05B1"/>
    <w:rsid w:val="002C06CC"/>
    <w:rsid w:val="002C0914"/>
    <w:rsid w:val="002C13C9"/>
    <w:rsid w:val="002C243B"/>
    <w:rsid w:val="002C246B"/>
    <w:rsid w:val="002C2D9F"/>
    <w:rsid w:val="002C39E0"/>
    <w:rsid w:val="002C4163"/>
    <w:rsid w:val="002C4300"/>
    <w:rsid w:val="002C67DA"/>
    <w:rsid w:val="002C6EEA"/>
    <w:rsid w:val="002C715C"/>
    <w:rsid w:val="002C7FD5"/>
    <w:rsid w:val="002D01AC"/>
    <w:rsid w:val="002D17C4"/>
    <w:rsid w:val="002D1DFC"/>
    <w:rsid w:val="002D1E5C"/>
    <w:rsid w:val="002D213D"/>
    <w:rsid w:val="002D2277"/>
    <w:rsid w:val="002D23AB"/>
    <w:rsid w:val="002D271B"/>
    <w:rsid w:val="002D3324"/>
    <w:rsid w:val="002D3A6D"/>
    <w:rsid w:val="002D3C50"/>
    <w:rsid w:val="002D4848"/>
    <w:rsid w:val="002D4859"/>
    <w:rsid w:val="002D48E3"/>
    <w:rsid w:val="002D5052"/>
    <w:rsid w:val="002D5BE5"/>
    <w:rsid w:val="002D73F5"/>
    <w:rsid w:val="002D7F4B"/>
    <w:rsid w:val="002E0F7E"/>
    <w:rsid w:val="002E156D"/>
    <w:rsid w:val="002E1B73"/>
    <w:rsid w:val="002E1E86"/>
    <w:rsid w:val="002E1F5A"/>
    <w:rsid w:val="002E305A"/>
    <w:rsid w:val="002E3ECA"/>
    <w:rsid w:val="002E45C7"/>
    <w:rsid w:val="002E5590"/>
    <w:rsid w:val="002E5CCB"/>
    <w:rsid w:val="002E60BA"/>
    <w:rsid w:val="002E6535"/>
    <w:rsid w:val="002E6BF2"/>
    <w:rsid w:val="002E7302"/>
    <w:rsid w:val="002E73B2"/>
    <w:rsid w:val="002E7455"/>
    <w:rsid w:val="002E74D7"/>
    <w:rsid w:val="002F0175"/>
    <w:rsid w:val="002F1A07"/>
    <w:rsid w:val="002F3020"/>
    <w:rsid w:val="002F3A64"/>
    <w:rsid w:val="002F3F02"/>
    <w:rsid w:val="002F3FF2"/>
    <w:rsid w:val="002F44B5"/>
    <w:rsid w:val="002F451F"/>
    <w:rsid w:val="002F4BD1"/>
    <w:rsid w:val="002F5A06"/>
    <w:rsid w:val="002F5B11"/>
    <w:rsid w:val="002F697B"/>
    <w:rsid w:val="002F6AF8"/>
    <w:rsid w:val="00301B45"/>
    <w:rsid w:val="00301B9B"/>
    <w:rsid w:val="003021C9"/>
    <w:rsid w:val="00302493"/>
    <w:rsid w:val="00302561"/>
    <w:rsid w:val="00303395"/>
    <w:rsid w:val="00303581"/>
    <w:rsid w:val="00304091"/>
    <w:rsid w:val="003041BB"/>
    <w:rsid w:val="00304A7E"/>
    <w:rsid w:val="00305D8F"/>
    <w:rsid w:val="00305EE7"/>
    <w:rsid w:val="00306534"/>
    <w:rsid w:val="003068AE"/>
    <w:rsid w:val="00307E07"/>
    <w:rsid w:val="0031041D"/>
    <w:rsid w:val="0031098E"/>
    <w:rsid w:val="0031170A"/>
    <w:rsid w:val="003117B8"/>
    <w:rsid w:val="00311806"/>
    <w:rsid w:val="00313020"/>
    <w:rsid w:val="0031320C"/>
    <w:rsid w:val="003135D1"/>
    <w:rsid w:val="003137A8"/>
    <w:rsid w:val="003150B3"/>
    <w:rsid w:val="003152A8"/>
    <w:rsid w:val="003169E5"/>
    <w:rsid w:val="0031773C"/>
    <w:rsid w:val="003212E7"/>
    <w:rsid w:val="003228D8"/>
    <w:rsid w:val="003235EE"/>
    <w:rsid w:val="00324324"/>
    <w:rsid w:val="003252DB"/>
    <w:rsid w:val="003257EE"/>
    <w:rsid w:val="00325A74"/>
    <w:rsid w:val="003277DA"/>
    <w:rsid w:val="00327801"/>
    <w:rsid w:val="003306B6"/>
    <w:rsid w:val="003314B9"/>
    <w:rsid w:val="003322CE"/>
    <w:rsid w:val="0033264B"/>
    <w:rsid w:val="0033296C"/>
    <w:rsid w:val="00333241"/>
    <w:rsid w:val="00333A7A"/>
    <w:rsid w:val="00333D18"/>
    <w:rsid w:val="003359B6"/>
    <w:rsid w:val="00341DD6"/>
    <w:rsid w:val="00342ACD"/>
    <w:rsid w:val="003431A9"/>
    <w:rsid w:val="00343398"/>
    <w:rsid w:val="00346752"/>
    <w:rsid w:val="0034752B"/>
    <w:rsid w:val="00347FF8"/>
    <w:rsid w:val="00350FA4"/>
    <w:rsid w:val="00353072"/>
    <w:rsid w:val="00353769"/>
    <w:rsid w:val="00353FEB"/>
    <w:rsid w:val="00354C04"/>
    <w:rsid w:val="00354E74"/>
    <w:rsid w:val="00355AE1"/>
    <w:rsid w:val="00357128"/>
    <w:rsid w:val="00357637"/>
    <w:rsid w:val="00360183"/>
    <w:rsid w:val="003607E1"/>
    <w:rsid w:val="00360E52"/>
    <w:rsid w:val="00361171"/>
    <w:rsid w:val="003611E2"/>
    <w:rsid w:val="00361D41"/>
    <w:rsid w:val="00362F6B"/>
    <w:rsid w:val="003631D1"/>
    <w:rsid w:val="003642FB"/>
    <w:rsid w:val="00365338"/>
    <w:rsid w:val="003656A7"/>
    <w:rsid w:val="003660B0"/>
    <w:rsid w:val="00367053"/>
    <w:rsid w:val="00367AF0"/>
    <w:rsid w:val="00367C8A"/>
    <w:rsid w:val="00370AF6"/>
    <w:rsid w:val="00371A28"/>
    <w:rsid w:val="00371B5A"/>
    <w:rsid w:val="00371EF3"/>
    <w:rsid w:val="00372010"/>
    <w:rsid w:val="0037223A"/>
    <w:rsid w:val="0037258D"/>
    <w:rsid w:val="003728B3"/>
    <w:rsid w:val="00372F0E"/>
    <w:rsid w:val="00373259"/>
    <w:rsid w:val="003733AF"/>
    <w:rsid w:val="0037415D"/>
    <w:rsid w:val="003744C8"/>
    <w:rsid w:val="00374747"/>
    <w:rsid w:val="00374D22"/>
    <w:rsid w:val="00375282"/>
    <w:rsid w:val="00375AD8"/>
    <w:rsid w:val="003768AE"/>
    <w:rsid w:val="00377736"/>
    <w:rsid w:val="00377B33"/>
    <w:rsid w:val="00377EB5"/>
    <w:rsid w:val="00380A9F"/>
    <w:rsid w:val="00381844"/>
    <w:rsid w:val="003818BB"/>
    <w:rsid w:val="00381FBE"/>
    <w:rsid w:val="003831B7"/>
    <w:rsid w:val="00383464"/>
    <w:rsid w:val="00383547"/>
    <w:rsid w:val="0038382B"/>
    <w:rsid w:val="00385533"/>
    <w:rsid w:val="0038601C"/>
    <w:rsid w:val="00386945"/>
    <w:rsid w:val="0038782F"/>
    <w:rsid w:val="003900E6"/>
    <w:rsid w:val="00390FC9"/>
    <w:rsid w:val="00391F44"/>
    <w:rsid w:val="00393143"/>
    <w:rsid w:val="00393D91"/>
    <w:rsid w:val="00395DDE"/>
    <w:rsid w:val="00396E3B"/>
    <w:rsid w:val="00397986"/>
    <w:rsid w:val="003979DC"/>
    <w:rsid w:val="003A0D3F"/>
    <w:rsid w:val="003A1305"/>
    <w:rsid w:val="003A16C3"/>
    <w:rsid w:val="003A1B7D"/>
    <w:rsid w:val="003A2173"/>
    <w:rsid w:val="003A3197"/>
    <w:rsid w:val="003A47AD"/>
    <w:rsid w:val="003A4E4F"/>
    <w:rsid w:val="003A4F61"/>
    <w:rsid w:val="003A574D"/>
    <w:rsid w:val="003A6646"/>
    <w:rsid w:val="003A669E"/>
    <w:rsid w:val="003A7A1B"/>
    <w:rsid w:val="003B0A40"/>
    <w:rsid w:val="003B118D"/>
    <w:rsid w:val="003B1414"/>
    <w:rsid w:val="003B1731"/>
    <w:rsid w:val="003B1E8D"/>
    <w:rsid w:val="003B206B"/>
    <w:rsid w:val="003B25DE"/>
    <w:rsid w:val="003B266B"/>
    <w:rsid w:val="003B2C95"/>
    <w:rsid w:val="003B2F1F"/>
    <w:rsid w:val="003B59C2"/>
    <w:rsid w:val="003B5FD4"/>
    <w:rsid w:val="003B67FE"/>
    <w:rsid w:val="003B6CF4"/>
    <w:rsid w:val="003B6E74"/>
    <w:rsid w:val="003B7BCF"/>
    <w:rsid w:val="003B7FC9"/>
    <w:rsid w:val="003C057C"/>
    <w:rsid w:val="003C0AA5"/>
    <w:rsid w:val="003C1ACB"/>
    <w:rsid w:val="003C23AA"/>
    <w:rsid w:val="003C27A8"/>
    <w:rsid w:val="003C3405"/>
    <w:rsid w:val="003C3A0E"/>
    <w:rsid w:val="003C51FF"/>
    <w:rsid w:val="003C577B"/>
    <w:rsid w:val="003C6873"/>
    <w:rsid w:val="003C6F29"/>
    <w:rsid w:val="003C72EC"/>
    <w:rsid w:val="003C7557"/>
    <w:rsid w:val="003C7568"/>
    <w:rsid w:val="003C767B"/>
    <w:rsid w:val="003C7909"/>
    <w:rsid w:val="003C7B2C"/>
    <w:rsid w:val="003D00A7"/>
    <w:rsid w:val="003D0EC9"/>
    <w:rsid w:val="003D0EDE"/>
    <w:rsid w:val="003D2202"/>
    <w:rsid w:val="003D2AC1"/>
    <w:rsid w:val="003D2E06"/>
    <w:rsid w:val="003D2E35"/>
    <w:rsid w:val="003D339A"/>
    <w:rsid w:val="003D37A2"/>
    <w:rsid w:val="003D37BE"/>
    <w:rsid w:val="003D3E21"/>
    <w:rsid w:val="003D4001"/>
    <w:rsid w:val="003D4CAA"/>
    <w:rsid w:val="003D4ED0"/>
    <w:rsid w:val="003D4FF7"/>
    <w:rsid w:val="003D5521"/>
    <w:rsid w:val="003D6A88"/>
    <w:rsid w:val="003D7195"/>
    <w:rsid w:val="003D76B5"/>
    <w:rsid w:val="003D7889"/>
    <w:rsid w:val="003D7B19"/>
    <w:rsid w:val="003D7BC0"/>
    <w:rsid w:val="003D7EB2"/>
    <w:rsid w:val="003E0120"/>
    <w:rsid w:val="003E0A4B"/>
    <w:rsid w:val="003E14CB"/>
    <w:rsid w:val="003E1E3A"/>
    <w:rsid w:val="003E2D59"/>
    <w:rsid w:val="003E2DE2"/>
    <w:rsid w:val="003E5025"/>
    <w:rsid w:val="003E52A8"/>
    <w:rsid w:val="003E52AC"/>
    <w:rsid w:val="003E5B13"/>
    <w:rsid w:val="003E68A5"/>
    <w:rsid w:val="003E7890"/>
    <w:rsid w:val="003E7F68"/>
    <w:rsid w:val="003F0054"/>
    <w:rsid w:val="003F07AF"/>
    <w:rsid w:val="003F1B0F"/>
    <w:rsid w:val="003F20FC"/>
    <w:rsid w:val="003F319A"/>
    <w:rsid w:val="003F3AEE"/>
    <w:rsid w:val="003F4145"/>
    <w:rsid w:val="003F457C"/>
    <w:rsid w:val="003F46C6"/>
    <w:rsid w:val="003F598D"/>
    <w:rsid w:val="003F623A"/>
    <w:rsid w:val="003F6A73"/>
    <w:rsid w:val="003F724D"/>
    <w:rsid w:val="003F7A74"/>
    <w:rsid w:val="004001A4"/>
    <w:rsid w:val="00400808"/>
    <w:rsid w:val="00400B7A"/>
    <w:rsid w:val="00400FE1"/>
    <w:rsid w:val="0040126E"/>
    <w:rsid w:val="00401391"/>
    <w:rsid w:val="004014ED"/>
    <w:rsid w:val="00401DE2"/>
    <w:rsid w:val="00402052"/>
    <w:rsid w:val="00403547"/>
    <w:rsid w:val="004035F0"/>
    <w:rsid w:val="0040362C"/>
    <w:rsid w:val="00403943"/>
    <w:rsid w:val="00403A35"/>
    <w:rsid w:val="00403AE3"/>
    <w:rsid w:val="0040404E"/>
    <w:rsid w:val="00404720"/>
    <w:rsid w:val="00404F25"/>
    <w:rsid w:val="004055D0"/>
    <w:rsid w:val="00405657"/>
    <w:rsid w:val="00405734"/>
    <w:rsid w:val="004063F1"/>
    <w:rsid w:val="004066EE"/>
    <w:rsid w:val="00406E60"/>
    <w:rsid w:val="00407475"/>
    <w:rsid w:val="004100A7"/>
    <w:rsid w:val="0041086A"/>
    <w:rsid w:val="00410AE9"/>
    <w:rsid w:val="00411B0B"/>
    <w:rsid w:val="00412AB1"/>
    <w:rsid w:val="00412D8C"/>
    <w:rsid w:val="004135E6"/>
    <w:rsid w:val="00415368"/>
    <w:rsid w:val="0041578A"/>
    <w:rsid w:val="00415EB4"/>
    <w:rsid w:val="0041615E"/>
    <w:rsid w:val="0041635D"/>
    <w:rsid w:val="004163B5"/>
    <w:rsid w:val="00416572"/>
    <w:rsid w:val="004165DC"/>
    <w:rsid w:val="00417611"/>
    <w:rsid w:val="004209C9"/>
    <w:rsid w:val="00420C23"/>
    <w:rsid w:val="00420F64"/>
    <w:rsid w:val="00421862"/>
    <w:rsid w:val="0042196A"/>
    <w:rsid w:val="004221BB"/>
    <w:rsid w:val="00422294"/>
    <w:rsid w:val="004223EC"/>
    <w:rsid w:val="00422CB5"/>
    <w:rsid w:val="00422CEE"/>
    <w:rsid w:val="0042355D"/>
    <w:rsid w:val="00424C62"/>
    <w:rsid w:val="00425276"/>
    <w:rsid w:val="00425B65"/>
    <w:rsid w:val="00425D57"/>
    <w:rsid w:val="00426627"/>
    <w:rsid w:val="00426DB2"/>
    <w:rsid w:val="004276F7"/>
    <w:rsid w:val="004307E3"/>
    <w:rsid w:val="00430C8A"/>
    <w:rsid w:val="0043220C"/>
    <w:rsid w:val="00432A7E"/>
    <w:rsid w:val="00433235"/>
    <w:rsid w:val="004338A9"/>
    <w:rsid w:val="004340D1"/>
    <w:rsid w:val="0043443F"/>
    <w:rsid w:val="00434902"/>
    <w:rsid w:val="00435430"/>
    <w:rsid w:val="004357F6"/>
    <w:rsid w:val="00435E6C"/>
    <w:rsid w:val="00435EE4"/>
    <w:rsid w:val="00435F63"/>
    <w:rsid w:val="00436BDE"/>
    <w:rsid w:val="00436CA6"/>
    <w:rsid w:val="004370AF"/>
    <w:rsid w:val="004405DD"/>
    <w:rsid w:val="0044160D"/>
    <w:rsid w:val="0044165B"/>
    <w:rsid w:val="004418BA"/>
    <w:rsid w:val="0044210F"/>
    <w:rsid w:val="004428AB"/>
    <w:rsid w:val="00442A42"/>
    <w:rsid w:val="00442EAA"/>
    <w:rsid w:val="00443BD4"/>
    <w:rsid w:val="00443CF9"/>
    <w:rsid w:val="00443D79"/>
    <w:rsid w:val="00444009"/>
    <w:rsid w:val="00444607"/>
    <w:rsid w:val="0044521C"/>
    <w:rsid w:val="004455C4"/>
    <w:rsid w:val="0044579F"/>
    <w:rsid w:val="004502CE"/>
    <w:rsid w:val="00450379"/>
    <w:rsid w:val="004512BB"/>
    <w:rsid w:val="004515E2"/>
    <w:rsid w:val="00451615"/>
    <w:rsid w:val="0045195B"/>
    <w:rsid w:val="00451E78"/>
    <w:rsid w:val="00452C01"/>
    <w:rsid w:val="00453B06"/>
    <w:rsid w:val="0045523D"/>
    <w:rsid w:val="004579F0"/>
    <w:rsid w:val="00457FF6"/>
    <w:rsid w:val="00460029"/>
    <w:rsid w:val="00460330"/>
    <w:rsid w:val="00460F39"/>
    <w:rsid w:val="004623C1"/>
    <w:rsid w:val="004625D9"/>
    <w:rsid w:val="00462825"/>
    <w:rsid w:val="00462BD0"/>
    <w:rsid w:val="00463DC7"/>
    <w:rsid w:val="00464143"/>
    <w:rsid w:val="00464BFF"/>
    <w:rsid w:val="00465946"/>
    <w:rsid w:val="00466DC2"/>
    <w:rsid w:val="00467BD6"/>
    <w:rsid w:val="00470C51"/>
    <w:rsid w:val="00471C90"/>
    <w:rsid w:val="00473180"/>
    <w:rsid w:val="00473495"/>
    <w:rsid w:val="00473A4D"/>
    <w:rsid w:val="004744DF"/>
    <w:rsid w:val="004746C4"/>
    <w:rsid w:val="004748E3"/>
    <w:rsid w:val="004749F8"/>
    <w:rsid w:val="00474D23"/>
    <w:rsid w:val="0047545E"/>
    <w:rsid w:val="004759B0"/>
    <w:rsid w:val="004762E0"/>
    <w:rsid w:val="0047630A"/>
    <w:rsid w:val="00476FAC"/>
    <w:rsid w:val="00477CC9"/>
    <w:rsid w:val="00477CD4"/>
    <w:rsid w:val="004803AA"/>
    <w:rsid w:val="00481023"/>
    <w:rsid w:val="004815FE"/>
    <w:rsid w:val="0048190A"/>
    <w:rsid w:val="00481C4D"/>
    <w:rsid w:val="004821E0"/>
    <w:rsid w:val="004825B0"/>
    <w:rsid w:val="00482FCB"/>
    <w:rsid w:val="00483BAF"/>
    <w:rsid w:val="004840DD"/>
    <w:rsid w:val="004853A2"/>
    <w:rsid w:val="004853E8"/>
    <w:rsid w:val="00485869"/>
    <w:rsid w:val="0048611C"/>
    <w:rsid w:val="00486428"/>
    <w:rsid w:val="0048682D"/>
    <w:rsid w:val="00486DC6"/>
    <w:rsid w:val="004875DB"/>
    <w:rsid w:val="00487A46"/>
    <w:rsid w:val="00487F08"/>
    <w:rsid w:val="00490C36"/>
    <w:rsid w:val="004917F8"/>
    <w:rsid w:val="00491A42"/>
    <w:rsid w:val="00492040"/>
    <w:rsid w:val="00492479"/>
    <w:rsid w:val="004927C9"/>
    <w:rsid w:val="0049370B"/>
    <w:rsid w:val="0049421F"/>
    <w:rsid w:val="00494420"/>
    <w:rsid w:val="004945C8"/>
    <w:rsid w:val="00494839"/>
    <w:rsid w:val="004955FC"/>
    <w:rsid w:val="00496112"/>
    <w:rsid w:val="004964F5"/>
    <w:rsid w:val="00497328"/>
    <w:rsid w:val="004975AE"/>
    <w:rsid w:val="004A02CC"/>
    <w:rsid w:val="004A11BB"/>
    <w:rsid w:val="004A1AD7"/>
    <w:rsid w:val="004A209C"/>
    <w:rsid w:val="004A2E18"/>
    <w:rsid w:val="004A3331"/>
    <w:rsid w:val="004A357D"/>
    <w:rsid w:val="004A3D0C"/>
    <w:rsid w:val="004A3F13"/>
    <w:rsid w:val="004A440A"/>
    <w:rsid w:val="004A4874"/>
    <w:rsid w:val="004A602D"/>
    <w:rsid w:val="004A6D9A"/>
    <w:rsid w:val="004A6DDB"/>
    <w:rsid w:val="004A6F19"/>
    <w:rsid w:val="004A7048"/>
    <w:rsid w:val="004A7AD8"/>
    <w:rsid w:val="004B11C1"/>
    <w:rsid w:val="004B1308"/>
    <w:rsid w:val="004B1502"/>
    <w:rsid w:val="004B2B2A"/>
    <w:rsid w:val="004B4612"/>
    <w:rsid w:val="004B4A2C"/>
    <w:rsid w:val="004B5289"/>
    <w:rsid w:val="004B5A46"/>
    <w:rsid w:val="004B5C3B"/>
    <w:rsid w:val="004B5FFE"/>
    <w:rsid w:val="004B6532"/>
    <w:rsid w:val="004B66E3"/>
    <w:rsid w:val="004B6A44"/>
    <w:rsid w:val="004B75FD"/>
    <w:rsid w:val="004C01BB"/>
    <w:rsid w:val="004C2059"/>
    <w:rsid w:val="004C328A"/>
    <w:rsid w:val="004C483F"/>
    <w:rsid w:val="004C5817"/>
    <w:rsid w:val="004C598F"/>
    <w:rsid w:val="004C6C31"/>
    <w:rsid w:val="004C70E8"/>
    <w:rsid w:val="004C71F1"/>
    <w:rsid w:val="004C75EA"/>
    <w:rsid w:val="004C7D7A"/>
    <w:rsid w:val="004D002F"/>
    <w:rsid w:val="004D0578"/>
    <w:rsid w:val="004D0CEF"/>
    <w:rsid w:val="004D2AC3"/>
    <w:rsid w:val="004D2CA2"/>
    <w:rsid w:val="004D3124"/>
    <w:rsid w:val="004D31F1"/>
    <w:rsid w:val="004D48F0"/>
    <w:rsid w:val="004D4EEB"/>
    <w:rsid w:val="004D71E9"/>
    <w:rsid w:val="004D758A"/>
    <w:rsid w:val="004D7C6E"/>
    <w:rsid w:val="004D7E29"/>
    <w:rsid w:val="004D7E7D"/>
    <w:rsid w:val="004E073C"/>
    <w:rsid w:val="004E0E82"/>
    <w:rsid w:val="004E162F"/>
    <w:rsid w:val="004E1C86"/>
    <w:rsid w:val="004E2069"/>
    <w:rsid w:val="004E2149"/>
    <w:rsid w:val="004E25A4"/>
    <w:rsid w:val="004E32FB"/>
    <w:rsid w:val="004E33CC"/>
    <w:rsid w:val="004E36C7"/>
    <w:rsid w:val="004E3DE7"/>
    <w:rsid w:val="004E43D2"/>
    <w:rsid w:val="004E4E5D"/>
    <w:rsid w:val="004E5535"/>
    <w:rsid w:val="004E7309"/>
    <w:rsid w:val="004E7AB6"/>
    <w:rsid w:val="004E7CBF"/>
    <w:rsid w:val="004F11B7"/>
    <w:rsid w:val="004F1551"/>
    <w:rsid w:val="004F24FA"/>
    <w:rsid w:val="004F29D1"/>
    <w:rsid w:val="004F3FC2"/>
    <w:rsid w:val="004F51D8"/>
    <w:rsid w:val="004F60B8"/>
    <w:rsid w:val="004F6361"/>
    <w:rsid w:val="004F70F9"/>
    <w:rsid w:val="004F7C05"/>
    <w:rsid w:val="0050136C"/>
    <w:rsid w:val="005015D6"/>
    <w:rsid w:val="00502157"/>
    <w:rsid w:val="00502300"/>
    <w:rsid w:val="00503A93"/>
    <w:rsid w:val="00503EF8"/>
    <w:rsid w:val="0050422A"/>
    <w:rsid w:val="0050491F"/>
    <w:rsid w:val="005052A1"/>
    <w:rsid w:val="00505418"/>
    <w:rsid w:val="00505A0C"/>
    <w:rsid w:val="0050656D"/>
    <w:rsid w:val="005069BE"/>
    <w:rsid w:val="00506D12"/>
    <w:rsid w:val="00506EBE"/>
    <w:rsid w:val="00507442"/>
    <w:rsid w:val="005074B4"/>
    <w:rsid w:val="0051032A"/>
    <w:rsid w:val="00510819"/>
    <w:rsid w:val="00510A00"/>
    <w:rsid w:val="00510AD5"/>
    <w:rsid w:val="00511039"/>
    <w:rsid w:val="0051220B"/>
    <w:rsid w:val="00512302"/>
    <w:rsid w:val="00512679"/>
    <w:rsid w:val="00513E20"/>
    <w:rsid w:val="005144A3"/>
    <w:rsid w:val="00515E03"/>
    <w:rsid w:val="00516047"/>
    <w:rsid w:val="005160E8"/>
    <w:rsid w:val="00516196"/>
    <w:rsid w:val="0051679B"/>
    <w:rsid w:val="00516E52"/>
    <w:rsid w:val="00520E6C"/>
    <w:rsid w:val="005212DC"/>
    <w:rsid w:val="00522B90"/>
    <w:rsid w:val="00523B17"/>
    <w:rsid w:val="00523C3C"/>
    <w:rsid w:val="00526192"/>
    <w:rsid w:val="00526645"/>
    <w:rsid w:val="00526C3C"/>
    <w:rsid w:val="00526C77"/>
    <w:rsid w:val="005309A7"/>
    <w:rsid w:val="00530F12"/>
    <w:rsid w:val="005314CD"/>
    <w:rsid w:val="00531823"/>
    <w:rsid w:val="00531918"/>
    <w:rsid w:val="00531C80"/>
    <w:rsid w:val="00532354"/>
    <w:rsid w:val="00532C16"/>
    <w:rsid w:val="00533807"/>
    <w:rsid w:val="00533B46"/>
    <w:rsid w:val="00533FC8"/>
    <w:rsid w:val="00534CE4"/>
    <w:rsid w:val="00535936"/>
    <w:rsid w:val="00536481"/>
    <w:rsid w:val="00536BDF"/>
    <w:rsid w:val="005370DC"/>
    <w:rsid w:val="0053720F"/>
    <w:rsid w:val="00537581"/>
    <w:rsid w:val="00540DA4"/>
    <w:rsid w:val="00540DA5"/>
    <w:rsid w:val="0054127D"/>
    <w:rsid w:val="0054153F"/>
    <w:rsid w:val="005426DB"/>
    <w:rsid w:val="00542EC3"/>
    <w:rsid w:val="0054315E"/>
    <w:rsid w:val="0054364A"/>
    <w:rsid w:val="005438F2"/>
    <w:rsid w:val="00543CD7"/>
    <w:rsid w:val="00543F32"/>
    <w:rsid w:val="00543F4B"/>
    <w:rsid w:val="005449C9"/>
    <w:rsid w:val="00544E42"/>
    <w:rsid w:val="005457BB"/>
    <w:rsid w:val="00545A85"/>
    <w:rsid w:val="00545B22"/>
    <w:rsid w:val="00546672"/>
    <w:rsid w:val="00547549"/>
    <w:rsid w:val="0054775A"/>
    <w:rsid w:val="00547A7E"/>
    <w:rsid w:val="0055012A"/>
    <w:rsid w:val="005501C8"/>
    <w:rsid w:val="005502EE"/>
    <w:rsid w:val="00551592"/>
    <w:rsid w:val="005516C5"/>
    <w:rsid w:val="00551C4B"/>
    <w:rsid w:val="00552CFA"/>
    <w:rsid w:val="005543DD"/>
    <w:rsid w:val="00554475"/>
    <w:rsid w:val="005558DF"/>
    <w:rsid w:val="00555964"/>
    <w:rsid w:val="00556577"/>
    <w:rsid w:val="00556815"/>
    <w:rsid w:val="00557BF0"/>
    <w:rsid w:val="00557E69"/>
    <w:rsid w:val="00557F13"/>
    <w:rsid w:val="00560CE9"/>
    <w:rsid w:val="005610A1"/>
    <w:rsid w:val="00561424"/>
    <w:rsid w:val="00562A36"/>
    <w:rsid w:val="00563D11"/>
    <w:rsid w:val="00563D53"/>
    <w:rsid w:val="00564A87"/>
    <w:rsid w:val="00566BC9"/>
    <w:rsid w:val="005703D9"/>
    <w:rsid w:val="00570E8D"/>
    <w:rsid w:val="0057156D"/>
    <w:rsid w:val="0057221C"/>
    <w:rsid w:val="0057292C"/>
    <w:rsid w:val="00572E58"/>
    <w:rsid w:val="00573A27"/>
    <w:rsid w:val="00574EB3"/>
    <w:rsid w:val="00575556"/>
    <w:rsid w:val="0057DB7C"/>
    <w:rsid w:val="0058007D"/>
    <w:rsid w:val="00580AEB"/>
    <w:rsid w:val="005810F8"/>
    <w:rsid w:val="00581AFC"/>
    <w:rsid w:val="00581B42"/>
    <w:rsid w:val="00583138"/>
    <w:rsid w:val="0058324A"/>
    <w:rsid w:val="005837F0"/>
    <w:rsid w:val="00583AAD"/>
    <w:rsid w:val="00583BA1"/>
    <w:rsid w:val="005857C0"/>
    <w:rsid w:val="00586121"/>
    <w:rsid w:val="00586C5A"/>
    <w:rsid w:val="005875F0"/>
    <w:rsid w:val="00590CE6"/>
    <w:rsid w:val="00590F39"/>
    <w:rsid w:val="00591A66"/>
    <w:rsid w:val="005931B9"/>
    <w:rsid w:val="005937E5"/>
    <w:rsid w:val="005947ED"/>
    <w:rsid w:val="00594DCC"/>
    <w:rsid w:val="00595060"/>
    <w:rsid w:val="00595247"/>
    <w:rsid w:val="0059536E"/>
    <w:rsid w:val="00595724"/>
    <w:rsid w:val="00596273"/>
    <w:rsid w:val="0059642B"/>
    <w:rsid w:val="00596829"/>
    <w:rsid w:val="00596E91"/>
    <w:rsid w:val="00597146"/>
    <w:rsid w:val="005974C2"/>
    <w:rsid w:val="005978E1"/>
    <w:rsid w:val="00597929"/>
    <w:rsid w:val="00597A6F"/>
    <w:rsid w:val="00597A98"/>
    <w:rsid w:val="005A087F"/>
    <w:rsid w:val="005A1451"/>
    <w:rsid w:val="005A3B4E"/>
    <w:rsid w:val="005A4529"/>
    <w:rsid w:val="005A5609"/>
    <w:rsid w:val="005A5684"/>
    <w:rsid w:val="005A5ACD"/>
    <w:rsid w:val="005A6103"/>
    <w:rsid w:val="005A6696"/>
    <w:rsid w:val="005A6697"/>
    <w:rsid w:val="005A75F7"/>
    <w:rsid w:val="005A7E5C"/>
    <w:rsid w:val="005B085D"/>
    <w:rsid w:val="005B14FB"/>
    <w:rsid w:val="005B1880"/>
    <w:rsid w:val="005B20F6"/>
    <w:rsid w:val="005B29D1"/>
    <w:rsid w:val="005B2E45"/>
    <w:rsid w:val="005B2FF0"/>
    <w:rsid w:val="005B317D"/>
    <w:rsid w:val="005B322C"/>
    <w:rsid w:val="005B48A3"/>
    <w:rsid w:val="005B4AB1"/>
    <w:rsid w:val="005B4D9E"/>
    <w:rsid w:val="005B5A27"/>
    <w:rsid w:val="005B77B2"/>
    <w:rsid w:val="005B7919"/>
    <w:rsid w:val="005B7EF4"/>
    <w:rsid w:val="005C0D6A"/>
    <w:rsid w:val="005C109A"/>
    <w:rsid w:val="005C225D"/>
    <w:rsid w:val="005C229B"/>
    <w:rsid w:val="005C23CD"/>
    <w:rsid w:val="005C2BE2"/>
    <w:rsid w:val="005C399F"/>
    <w:rsid w:val="005C3AE4"/>
    <w:rsid w:val="005C4F59"/>
    <w:rsid w:val="005C611B"/>
    <w:rsid w:val="005C6295"/>
    <w:rsid w:val="005C6B59"/>
    <w:rsid w:val="005C6C89"/>
    <w:rsid w:val="005C7337"/>
    <w:rsid w:val="005C7CA4"/>
    <w:rsid w:val="005C7FC4"/>
    <w:rsid w:val="005D0980"/>
    <w:rsid w:val="005D0D0A"/>
    <w:rsid w:val="005D117E"/>
    <w:rsid w:val="005D1820"/>
    <w:rsid w:val="005D1B61"/>
    <w:rsid w:val="005D1B96"/>
    <w:rsid w:val="005D1D28"/>
    <w:rsid w:val="005D20F1"/>
    <w:rsid w:val="005D2517"/>
    <w:rsid w:val="005D3F66"/>
    <w:rsid w:val="005D3FA7"/>
    <w:rsid w:val="005D45EC"/>
    <w:rsid w:val="005D5987"/>
    <w:rsid w:val="005D6655"/>
    <w:rsid w:val="005D736E"/>
    <w:rsid w:val="005D7F1E"/>
    <w:rsid w:val="005E1217"/>
    <w:rsid w:val="005E193B"/>
    <w:rsid w:val="005E21FA"/>
    <w:rsid w:val="005E27CC"/>
    <w:rsid w:val="005E2FA3"/>
    <w:rsid w:val="005E586A"/>
    <w:rsid w:val="005E6845"/>
    <w:rsid w:val="005F022F"/>
    <w:rsid w:val="005F1842"/>
    <w:rsid w:val="005F21B7"/>
    <w:rsid w:val="005F2317"/>
    <w:rsid w:val="005F3B61"/>
    <w:rsid w:val="005F41DF"/>
    <w:rsid w:val="005F44C9"/>
    <w:rsid w:val="005F49EA"/>
    <w:rsid w:val="005F4DD3"/>
    <w:rsid w:val="005F5CA4"/>
    <w:rsid w:val="005F68F3"/>
    <w:rsid w:val="005F6BFB"/>
    <w:rsid w:val="006003D9"/>
    <w:rsid w:val="00601133"/>
    <w:rsid w:val="00601A0F"/>
    <w:rsid w:val="00602183"/>
    <w:rsid w:val="00602B98"/>
    <w:rsid w:val="006034FF"/>
    <w:rsid w:val="006037A0"/>
    <w:rsid w:val="00603A48"/>
    <w:rsid w:val="00603AFD"/>
    <w:rsid w:val="00604FAA"/>
    <w:rsid w:val="006056F0"/>
    <w:rsid w:val="00605751"/>
    <w:rsid w:val="006067B4"/>
    <w:rsid w:val="00606D6C"/>
    <w:rsid w:val="00610332"/>
    <w:rsid w:val="00611C1A"/>
    <w:rsid w:val="006120F3"/>
    <w:rsid w:val="00612874"/>
    <w:rsid w:val="006131B5"/>
    <w:rsid w:val="0061511A"/>
    <w:rsid w:val="0061575E"/>
    <w:rsid w:val="00615830"/>
    <w:rsid w:val="00616187"/>
    <w:rsid w:val="00616494"/>
    <w:rsid w:val="00616C0A"/>
    <w:rsid w:val="00620CF8"/>
    <w:rsid w:val="006220A8"/>
    <w:rsid w:val="00622DAC"/>
    <w:rsid w:val="00622FC4"/>
    <w:rsid w:val="00623412"/>
    <w:rsid w:val="00623F10"/>
    <w:rsid w:val="00623FB7"/>
    <w:rsid w:val="0062400E"/>
    <w:rsid w:val="006245B8"/>
    <w:rsid w:val="00624F69"/>
    <w:rsid w:val="006259BB"/>
    <w:rsid w:val="00625BA7"/>
    <w:rsid w:val="00626A55"/>
    <w:rsid w:val="00627786"/>
    <w:rsid w:val="00627F9F"/>
    <w:rsid w:val="006300FF"/>
    <w:rsid w:val="006303B3"/>
    <w:rsid w:val="00630C08"/>
    <w:rsid w:val="00631794"/>
    <w:rsid w:val="0063254E"/>
    <w:rsid w:val="00633BC3"/>
    <w:rsid w:val="00634D3E"/>
    <w:rsid w:val="0063518C"/>
    <w:rsid w:val="0063588E"/>
    <w:rsid w:val="00636667"/>
    <w:rsid w:val="006374FC"/>
    <w:rsid w:val="006377D0"/>
    <w:rsid w:val="00637B5A"/>
    <w:rsid w:val="00637C2D"/>
    <w:rsid w:val="006400E6"/>
    <w:rsid w:val="006406E8"/>
    <w:rsid w:val="006408F3"/>
    <w:rsid w:val="00640CF6"/>
    <w:rsid w:val="00640F5D"/>
    <w:rsid w:val="006410D3"/>
    <w:rsid w:val="006413FC"/>
    <w:rsid w:val="00641A2F"/>
    <w:rsid w:val="00641EBA"/>
    <w:rsid w:val="00642F16"/>
    <w:rsid w:val="00643182"/>
    <w:rsid w:val="006434B5"/>
    <w:rsid w:val="00643655"/>
    <w:rsid w:val="00644A57"/>
    <w:rsid w:val="00644B36"/>
    <w:rsid w:val="0064564A"/>
    <w:rsid w:val="006456A8"/>
    <w:rsid w:val="00645733"/>
    <w:rsid w:val="00645FE2"/>
    <w:rsid w:val="00646A05"/>
    <w:rsid w:val="006479F3"/>
    <w:rsid w:val="006509DA"/>
    <w:rsid w:val="006513BD"/>
    <w:rsid w:val="0065295E"/>
    <w:rsid w:val="00653470"/>
    <w:rsid w:val="00654236"/>
    <w:rsid w:val="006545CE"/>
    <w:rsid w:val="00655DF0"/>
    <w:rsid w:val="00657266"/>
    <w:rsid w:val="00657DC0"/>
    <w:rsid w:val="0066014B"/>
    <w:rsid w:val="00660B8A"/>
    <w:rsid w:val="00660BE2"/>
    <w:rsid w:val="00660E07"/>
    <w:rsid w:val="00661677"/>
    <w:rsid w:val="00661CD1"/>
    <w:rsid w:val="00662BCE"/>
    <w:rsid w:val="0066336D"/>
    <w:rsid w:val="00663640"/>
    <w:rsid w:val="006638A8"/>
    <w:rsid w:val="00664488"/>
    <w:rsid w:val="00664B73"/>
    <w:rsid w:val="00664E4A"/>
    <w:rsid w:val="00666F84"/>
    <w:rsid w:val="00670F54"/>
    <w:rsid w:val="00671489"/>
    <w:rsid w:val="006716E4"/>
    <w:rsid w:val="00671A84"/>
    <w:rsid w:val="00672161"/>
    <w:rsid w:val="00672604"/>
    <w:rsid w:val="00672F04"/>
    <w:rsid w:val="006730F0"/>
    <w:rsid w:val="006759F0"/>
    <w:rsid w:val="00675CE6"/>
    <w:rsid w:val="00676019"/>
    <w:rsid w:val="00676727"/>
    <w:rsid w:val="006778A4"/>
    <w:rsid w:val="00677EBC"/>
    <w:rsid w:val="00680004"/>
    <w:rsid w:val="00680420"/>
    <w:rsid w:val="00680C48"/>
    <w:rsid w:val="00681284"/>
    <w:rsid w:val="00682809"/>
    <w:rsid w:val="006835EC"/>
    <w:rsid w:val="00683D4A"/>
    <w:rsid w:val="00685A6B"/>
    <w:rsid w:val="006866D2"/>
    <w:rsid w:val="0068670E"/>
    <w:rsid w:val="00686DA2"/>
    <w:rsid w:val="00687903"/>
    <w:rsid w:val="0069018A"/>
    <w:rsid w:val="0069057E"/>
    <w:rsid w:val="00690B7C"/>
    <w:rsid w:val="00690F97"/>
    <w:rsid w:val="00691A86"/>
    <w:rsid w:val="00691B62"/>
    <w:rsid w:val="00692CBB"/>
    <w:rsid w:val="0069311A"/>
    <w:rsid w:val="00694B02"/>
    <w:rsid w:val="006957CF"/>
    <w:rsid w:val="00697009"/>
    <w:rsid w:val="00697227"/>
    <w:rsid w:val="006977D3"/>
    <w:rsid w:val="006A0318"/>
    <w:rsid w:val="006A1020"/>
    <w:rsid w:val="006A151B"/>
    <w:rsid w:val="006A17B8"/>
    <w:rsid w:val="006A193B"/>
    <w:rsid w:val="006A3DC1"/>
    <w:rsid w:val="006A452E"/>
    <w:rsid w:val="006A458B"/>
    <w:rsid w:val="006A4A6E"/>
    <w:rsid w:val="006A69F3"/>
    <w:rsid w:val="006A6AFA"/>
    <w:rsid w:val="006A6B83"/>
    <w:rsid w:val="006A72DE"/>
    <w:rsid w:val="006B0149"/>
    <w:rsid w:val="006B0600"/>
    <w:rsid w:val="006B0FEB"/>
    <w:rsid w:val="006B14DB"/>
    <w:rsid w:val="006B1CC7"/>
    <w:rsid w:val="006B244C"/>
    <w:rsid w:val="006B3328"/>
    <w:rsid w:val="006B41E8"/>
    <w:rsid w:val="006B4AAE"/>
    <w:rsid w:val="006B4AE3"/>
    <w:rsid w:val="006B4DE3"/>
    <w:rsid w:val="006B579C"/>
    <w:rsid w:val="006B727E"/>
    <w:rsid w:val="006B7A05"/>
    <w:rsid w:val="006B7C3B"/>
    <w:rsid w:val="006B7E66"/>
    <w:rsid w:val="006C0F2A"/>
    <w:rsid w:val="006C312D"/>
    <w:rsid w:val="006C4301"/>
    <w:rsid w:val="006C4F1B"/>
    <w:rsid w:val="006C5358"/>
    <w:rsid w:val="006C5F00"/>
    <w:rsid w:val="006C780A"/>
    <w:rsid w:val="006C7D36"/>
    <w:rsid w:val="006C7D73"/>
    <w:rsid w:val="006D03EA"/>
    <w:rsid w:val="006D0D57"/>
    <w:rsid w:val="006D18C3"/>
    <w:rsid w:val="006D196B"/>
    <w:rsid w:val="006D2F96"/>
    <w:rsid w:val="006D38A2"/>
    <w:rsid w:val="006D4010"/>
    <w:rsid w:val="006D42D9"/>
    <w:rsid w:val="006D4352"/>
    <w:rsid w:val="006D5507"/>
    <w:rsid w:val="006D5691"/>
    <w:rsid w:val="006D59B7"/>
    <w:rsid w:val="006D61ED"/>
    <w:rsid w:val="006D63DC"/>
    <w:rsid w:val="006D6607"/>
    <w:rsid w:val="006D7BA3"/>
    <w:rsid w:val="006E03AF"/>
    <w:rsid w:val="006E2D02"/>
    <w:rsid w:val="006E3AEA"/>
    <w:rsid w:val="006E4B5D"/>
    <w:rsid w:val="006E52D4"/>
    <w:rsid w:val="006E69D2"/>
    <w:rsid w:val="006E7168"/>
    <w:rsid w:val="006F099B"/>
    <w:rsid w:val="006F1FBB"/>
    <w:rsid w:val="006F2096"/>
    <w:rsid w:val="006F22A0"/>
    <w:rsid w:val="006F385A"/>
    <w:rsid w:val="006F516F"/>
    <w:rsid w:val="006F63EF"/>
    <w:rsid w:val="006F64DC"/>
    <w:rsid w:val="006F6C84"/>
    <w:rsid w:val="006F6D43"/>
    <w:rsid w:val="006F7190"/>
    <w:rsid w:val="006F7FF7"/>
    <w:rsid w:val="00700042"/>
    <w:rsid w:val="00700484"/>
    <w:rsid w:val="00700ABE"/>
    <w:rsid w:val="00702B86"/>
    <w:rsid w:val="007033F9"/>
    <w:rsid w:val="007038C5"/>
    <w:rsid w:val="00703990"/>
    <w:rsid w:val="0070532A"/>
    <w:rsid w:val="007055E5"/>
    <w:rsid w:val="00705953"/>
    <w:rsid w:val="00705A14"/>
    <w:rsid w:val="00705AFC"/>
    <w:rsid w:val="00705C41"/>
    <w:rsid w:val="00705C5E"/>
    <w:rsid w:val="007061E1"/>
    <w:rsid w:val="007069B2"/>
    <w:rsid w:val="007069D8"/>
    <w:rsid w:val="00706D25"/>
    <w:rsid w:val="00707073"/>
    <w:rsid w:val="007100F5"/>
    <w:rsid w:val="00710422"/>
    <w:rsid w:val="00710493"/>
    <w:rsid w:val="00710854"/>
    <w:rsid w:val="00710AD6"/>
    <w:rsid w:val="007118FA"/>
    <w:rsid w:val="007124C1"/>
    <w:rsid w:val="00712624"/>
    <w:rsid w:val="00712726"/>
    <w:rsid w:val="00713E97"/>
    <w:rsid w:val="00714AA4"/>
    <w:rsid w:val="00715926"/>
    <w:rsid w:val="00715BF3"/>
    <w:rsid w:val="00716162"/>
    <w:rsid w:val="00716558"/>
    <w:rsid w:val="00716590"/>
    <w:rsid w:val="00716784"/>
    <w:rsid w:val="00716AC0"/>
    <w:rsid w:val="00716AD7"/>
    <w:rsid w:val="00716AE4"/>
    <w:rsid w:val="00717047"/>
    <w:rsid w:val="007178F1"/>
    <w:rsid w:val="00720EF1"/>
    <w:rsid w:val="007214F8"/>
    <w:rsid w:val="007217A5"/>
    <w:rsid w:val="00722084"/>
    <w:rsid w:val="00723D05"/>
    <w:rsid w:val="007240DD"/>
    <w:rsid w:val="0072422B"/>
    <w:rsid w:val="00724336"/>
    <w:rsid w:val="007249B2"/>
    <w:rsid w:val="00725A6A"/>
    <w:rsid w:val="00726F01"/>
    <w:rsid w:val="007305F8"/>
    <w:rsid w:val="00730EFC"/>
    <w:rsid w:val="00731B78"/>
    <w:rsid w:val="00733361"/>
    <w:rsid w:val="007339AC"/>
    <w:rsid w:val="007341CB"/>
    <w:rsid w:val="007346BC"/>
    <w:rsid w:val="0073485D"/>
    <w:rsid w:val="00735543"/>
    <w:rsid w:val="00736101"/>
    <w:rsid w:val="00736269"/>
    <w:rsid w:val="00736453"/>
    <w:rsid w:val="00737247"/>
    <w:rsid w:val="007374A8"/>
    <w:rsid w:val="00740748"/>
    <w:rsid w:val="007411DE"/>
    <w:rsid w:val="0074137F"/>
    <w:rsid w:val="007414C7"/>
    <w:rsid w:val="00741B5F"/>
    <w:rsid w:val="00741F01"/>
    <w:rsid w:val="007425F4"/>
    <w:rsid w:val="00742E64"/>
    <w:rsid w:val="00743391"/>
    <w:rsid w:val="007433AD"/>
    <w:rsid w:val="0074394B"/>
    <w:rsid w:val="00746104"/>
    <w:rsid w:val="00746291"/>
    <w:rsid w:val="00746F55"/>
    <w:rsid w:val="00747978"/>
    <w:rsid w:val="00750101"/>
    <w:rsid w:val="007520FF"/>
    <w:rsid w:val="00752131"/>
    <w:rsid w:val="007523B6"/>
    <w:rsid w:val="00753599"/>
    <w:rsid w:val="00753E08"/>
    <w:rsid w:val="0075402B"/>
    <w:rsid w:val="00754088"/>
    <w:rsid w:val="00754BB0"/>
    <w:rsid w:val="00756346"/>
    <w:rsid w:val="007569AC"/>
    <w:rsid w:val="00756BCF"/>
    <w:rsid w:val="007572F0"/>
    <w:rsid w:val="0076022D"/>
    <w:rsid w:val="00761469"/>
    <w:rsid w:val="00762A65"/>
    <w:rsid w:val="007635D8"/>
    <w:rsid w:val="007638C7"/>
    <w:rsid w:val="00764158"/>
    <w:rsid w:val="0076440B"/>
    <w:rsid w:val="00764413"/>
    <w:rsid w:val="0076477A"/>
    <w:rsid w:val="00765E9A"/>
    <w:rsid w:val="007668BB"/>
    <w:rsid w:val="007700AD"/>
    <w:rsid w:val="007707D8"/>
    <w:rsid w:val="00771127"/>
    <w:rsid w:val="0077163B"/>
    <w:rsid w:val="00771C05"/>
    <w:rsid w:val="00772D5C"/>
    <w:rsid w:val="00773EF2"/>
    <w:rsid w:val="00774050"/>
    <w:rsid w:val="00774368"/>
    <w:rsid w:val="007748C2"/>
    <w:rsid w:val="00774BDB"/>
    <w:rsid w:val="007750A3"/>
    <w:rsid w:val="007754AD"/>
    <w:rsid w:val="0077583B"/>
    <w:rsid w:val="0077605F"/>
    <w:rsid w:val="0077609B"/>
    <w:rsid w:val="007773FD"/>
    <w:rsid w:val="00777584"/>
    <w:rsid w:val="007776CB"/>
    <w:rsid w:val="00777A9B"/>
    <w:rsid w:val="00780266"/>
    <w:rsid w:val="00780403"/>
    <w:rsid w:val="007806DD"/>
    <w:rsid w:val="007826DB"/>
    <w:rsid w:val="00782C01"/>
    <w:rsid w:val="007833E4"/>
    <w:rsid w:val="00783520"/>
    <w:rsid w:val="007836EC"/>
    <w:rsid w:val="00783C3A"/>
    <w:rsid w:val="007844F3"/>
    <w:rsid w:val="007846B8"/>
    <w:rsid w:val="00784C4E"/>
    <w:rsid w:val="00784CE6"/>
    <w:rsid w:val="00785D9E"/>
    <w:rsid w:val="00785E8C"/>
    <w:rsid w:val="00786088"/>
    <w:rsid w:val="007860E3"/>
    <w:rsid w:val="0078611B"/>
    <w:rsid w:val="00786708"/>
    <w:rsid w:val="00786B1E"/>
    <w:rsid w:val="00786FCF"/>
    <w:rsid w:val="00787387"/>
    <w:rsid w:val="007876C2"/>
    <w:rsid w:val="00787D93"/>
    <w:rsid w:val="00787FA4"/>
    <w:rsid w:val="00790388"/>
    <w:rsid w:val="0079063B"/>
    <w:rsid w:val="00790874"/>
    <w:rsid w:val="007917AB"/>
    <w:rsid w:val="00791C7F"/>
    <w:rsid w:val="00791C9D"/>
    <w:rsid w:val="00792C7F"/>
    <w:rsid w:val="007938C3"/>
    <w:rsid w:val="007940E8"/>
    <w:rsid w:val="0079429F"/>
    <w:rsid w:val="007944FA"/>
    <w:rsid w:val="00794641"/>
    <w:rsid w:val="0079571D"/>
    <w:rsid w:val="00795864"/>
    <w:rsid w:val="00795DBE"/>
    <w:rsid w:val="007967A7"/>
    <w:rsid w:val="00796DC8"/>
    <w:rsid w:val="007979A0"/>
    <w:rsid w:val="00797E4D"/>
    <w:rsid w:val="007A0115"/>
    <w:rsid w:val="007A03CC"/>
    <w:rsid w:val="007A0E7A"/>
    <w:rsid w:val="007A0E87"/>
    <w:rsid w:val="007A0E96"/>
    <w:rsid w:val="007A18F5"/>
    <w:rsid w:val="007A20F2"/>
    <w:rsid w:val="007A2C66"/>
    <w:rsid w:val="007A3E78"/>
    <w:rsid w:val="007A4017"/>
    <w:rsid w:val="007A427A"/>
    <w:rsid w:val="007A431B"/>
    <w:rsid w:val="007A4429"/>
    <w:rsid w:val="007A48DE"/>
    <w:rsid w:val="007A5B45"/>
    <w:rsid w:val="007A607B"/>
    <w:rsid w:val="007A7C1A"/>
    <w:rsid w:val="007A7EA4"/>
    <w:rsid w:val="007B035F"/>
    <w:rsid w:val="007B03AF"/>
    <w:rsid w:val="007B13DF"/>
    <w:rsid w:val="007B1FE7"/>
    <w:rsid w:val="007B2749"/>
    <w:rsid w:val="007B4659"/>
    <w:rsid w:val="007B4827"/>
    <w:rsid w:val="007B4AC0"/>
    <w:rsid w:val="007B5124"/>
    <w:rsid w:val="007B5347"/>
    <w:rsid w:val="007B54FC"/>
    <w:rsid w:val="007B58ED"/>
    <w:rsid w:val="007B655D"/>
    <w:rsid w:val="007B692E"/>
    <w:rsid w:val="007B7B77"/>
    <w:rsid w:val="007C1749"/>
    <w:rsid w:val="007C2018"/>
    <w:rsid w:val="007C2164"/>
    <w:rsid w:val="007C2776"/>
    <w:rsid w:val="007C2AB9"/>
    <w:rsid w:val="007C2C20"/>
    <w:rsid w:val="007C459F"/>
    <w:rsid w:val="007C4662"/>
    <w:rsid w:val="007C4D73"/>
    <w:rsid w:val="007C56F5"/>
    <w:rsid w:val="007C5B3E"/>
    <w:rsid w:val="007C5B81"/>
    <w:rsid w:val="007C664E"/>
    <w:rsid w:val="007C6E60"/>
    <w:rsid w:val="007C75EA"/>
    <w:rsid w:val="007C7DF9"/>
    <w:rsid w:val="007C7EE7"/>
    <w:rsid w:val="007D028B"/>
    <w:rsid w:val="007D0368"/>
    <w:rsid w:val="007D202E"/>
    <w:rsid w:val="007D2FBE"/>
    <w:rsid w:val="007D35F1"/>
    <w:rsid w:val="007D49B4"/>
    <w:rsid w:val="007D4FC3"/>
    <w:rsid w:val="007D56B8"/>
    <w:rsid w:val="007D5FF6"/>
    <w:rsid w:val="007D6BFB"/>
    <w:rsid w:val="007D7A61"/>
    <w:rsid w:val="007D7B17"/>
    <w:rsid w:val="007D7E41"/>
    <w:rsid w:val="007E0187"/>
    <w:rsid w:val="007E01C6"/>
    <w:rsid w:val="007E0A22"/>
    <w:rsid w:val="007E0B7D"/>
    <w:rsid w:val="007E0C04"/>
    <w:rsid w:val="007E280E"/>
    <w:rsid w:val="007E2AA6"/>
    <w:rsid w:val="007E2F52"/>
    <w:rsid w:val="007E48A1"/>
    <w:rsid w:val="007E4E7A"/>
    <w:rsid w:val="007E4FC0"/>
    <w:rsid w:val="007E556A"/>
    <w:rsid w:val="007E601F"/>
    <w:rsid w:val="007E634C"/>
    <w:rsid w:val="007E70F7"/>
    <w:rsid w:val="007E75A5"/>
    <w:rsid w:val="007F05F1"/>
    <w:rsid w:val="007F15F5"/>
    <w:rsid w:val="007F196E"/>
    <w:rsid w:val="007F1E64"/>
    <w:rsid w:val="007F216B"/>
    <w:rsid w:val="007F25C4"/>
    <w:rsid w:val="007F3139"/>
    <w:rsid w:val="007F3BBF"/>
    <w:rsid w:val="007F4AFA"/>
    <w:rsid w:val="007F579E"/>
    <w:rsid w:val="007F5826"/>
    <w:rsid w:val="007F667E"/>
    <w:rsid w:val="007F6E4C"/>
    <w:rsid w:val="007F74EB"/>
    <w:rsid w:val="007F7C93"/>
    <w:rsid w:val="0080056D"/>
    <w:rsid w:val="008007E2"/>
    <w:rsid w:val="0080201F"/>
    <w:rsid w:val="00802B22"/>
    <w:rsid w:val="00802CAE"/>
    <w:rsid w:val="008041FA"/>
    <w:rsid w:val="00804493"/>
    <w:rsid w:val="0080521C"/>
    <w:rsid w:val="008052DA"/>
    <w:rsid w:val="008054AD"/>
    <w:rsid w:val="0080592D"/>
    <w:rsid w:val="0080673F"/>
    <w:rsid w:val="00806A8B"/>
    <w:rsid w:val="00806B33"/>
    <w:rsid w:val="00806BCB"/>
    <w:rsid w:val="008077C8"/>
    <w:rsid w:val="00807E32"/>
    <w:rsid w:val="00810C75"/>
    <w:rsid w:val="008116A0"/>
    <w:rsid w:val="00811745"/>
    <w:rsid w:val="0081364D"/>
    <w:rsid w:val="008136CD"/>
    <w:rsid w:val="00813954"/>
    <w:rsid w:val="008148AB"/>
    <w:rsid w:val="00815217"/>
    <w:rsid w:val="008153D1"/>
    <w:rsid w:val="00816867"/>
    <w:rsid w:val="00816F1E"/>
    <w:rsid w:val="00816F37"/>
    <w:rsid w:val="00817CEF"/>
    <w:rsid w:val="00820AE6"/>
    <w:rsid w:val="00821281"/>
    <w:rsid w:val="00821944"/>
    <w:rsid w:val="00822142"/>
    <w:rsid w:val="008222C8"/>
    <w:rsid w:val="008224EF"/>
    <w:rsid w:val="0082314C"/>
    <w:rsid w:val="0082328F"/>
    <w:rsid w:val="0082333A"/>
    <w:rsid w:val="00824028"/>
    <w:rsid w:val="0082438B"/>
    <w:rsid w:val="008247A1"/>
    <w:rsid w:val="00824F1C"/>
    <w:rsid w:val="00825048"/>
    <w:rsid w:val="0082525C"/>
    <w:rsid w:val="00825B51"/>
    <w:rsid w:val="0082636B"/>
    <w:rsid w:val="00826B8D"/>
    <w:rsid w:val="00827247"/>
    <w:rsid w:val="008279A0"/>
    <w:rsid w:val="00830157"/>
    <w:rsid w:val="008308E6"/>
    <w:rsid w:val="00830975"/>
    <w:rsid w:val="00830D01"/>
    <w:rsid w:val="008317DD"/>
    <w:rsid w:val="00832229"/>
    <w:rsid w:val="008323C7"/>
    <w:rsid w:val="00833323"/>
    <w:rsid w:val="008336F5"/>
    <w:rsid w:val="00834227"/>
    <w:rsid w:val="00834667"/>
    <w:rsid w:val="0083473B"/>
    <w:rsid w:val="00835CCF"/>
    <w:rsid w:val="00836194"/>
    <w:rsid w:val="00836B73"/>
    <w:rsid w:val="00836D33"/>
    <w:rsid w:val="00837A3B"/>
    <w:rsid w:val="008406C3"/>
    <w:rsid w:val="0084193C"/>
    <w:rsid w:val="00842036"/>
    <w:rsid w:val="00842B03"/>
    <w:rsid w:val="008436FC"/>
    <w:rsid w:val="008440A8"/>
    <w:rsid w:val="00844CBC"/>
    <w:rsid w:val="00844F3D"/>
    <w:rsid w:val="00846D40"/>
    <w:rsid w:val="008472C3"/>
    <w:rsid w:val="00847A9D"/>
    <w:rsid w:val="00847ABB"/>
    <w:rsid w:val="00847E0F"/>
    <w:rsid w:val="0085073E"/>
    <w:rsid w:val="00851013"/>
    <w:rsid w:val="00851A59"/>
    <w:rsid w:val="00851DF6"/>
    <w:rsid w:val="00851E0A"/>
    <w:rsid w:val="00851FD3"/>
    <w:rsid w:val="0085219D"/>
    <w:rsid w:val="00853FBC"/>
    <w:rsid w:val="00854CBC"/>
    <w:rsid w:val="00855D85"/>
    <w:rsid w:val="00857665"/>
    <w:rsid w:val="00857746"/>
    <w:rsid w:val="00857984"/>
    <w:rsid w:val="00860747"/>
    <w:rsid w:val="00861253"/>
    <w:rsid w:val="008621E1"/>
    <w:rsid w:val="00862CEB"/>
    <w:rsid w:val="0086307D"/>
    <w:rsid w:val="00863503"/>
    <w:rsid w:val="00863E0C"/>
    <w:rsid w:val="008645CE"/>
    <w:rsid w:val="0086527C"/>
    <w:rsid w:val="00865F07"/>
    <w:rsid w:val="00866706"/>
    <w:rsid w:val="00867BA2"/>
    <w:rsid w:val="008705EA"/>
    <w:rsid w:val="00870C7B"/>
    <w:rsid w:val="00870CEB"/>
    <w:rsid w:val="008727EF"/>
    <w:rsid w:val="00872E10"/>
    <w:rsid w:val="00873694"/>
    <w:rsid w:val="0087489A"/>
    <w:rsid w:val="008758CE"/>
    <w:rsid w:val="00876A21"/>
    <w:rsid w:val="008777BE"/>
    <w:rsid w:val="00877954"/>
    <w:rsid w:val="00877CE1"/>
    <w:rsid w:val="00880944"/>
    <w:rsid w:val="00881198"/>
    <w:rsid w:val="00881950"/>
    <w:rsid w:val="0088248E"/>
    <w:rsid w:val="00882B71"/>
    <w:rsid w:val="00882EC1"/>
    <w:rsid w:val="00883D1C"/>
    <w:rsid w:val="008845D9"/>
    <w:rsid w:val="00884731"/>
    <w:rsid w:val="008848A2"/>
    <w:rsid w:val="0088754E"/>
    <w:rsid w:val="0089016F"/>
    <w:rsid w:val="0089057B"/>
    <w:rsid w:val="0089075E"/>
    <w:rsid w:val="00890BD6"/>
    <w:rsid w:val="0089150E"/>
    <w:rsid w:val="00891EAE"/>
    <w:rsid w:val="008925D1"/>
    <w:rsid w:val="008927F5"/>
    <w:rsid w:val="00892820"/>
    <w:rsid w:val="008928D8"/>
    <w:rsid w:val="00892DBF"/>
    <w:rsid w:val="00893050"/>
    <w:rsid w:val="008933A5"/>
    <w:rsid w:val="00893DB9"/>
    <w:rsid w:val="00894478"/>
    <w:rsid w:val="00894655"/>
    <w:rsid w:val="00894676"/>
    <w:rsid w:val="008947E5"/>
    <w:rsid w:val="008952CA"/>
    <w:rsid w:val="00895DB8"/>
    <w:rsid w:val="00896240"/>
    <w:rsid w:val="008969A6"/>
    <w:rsid w:val="00897E10"/>
    <w:rsid w:val="00897E14"/>
    <w:rsid w:val="008A08E9"/>
    <w:rsid w:val="008A19B9"/>
    <w:rsid w:val="008A1E8D"/>
    <w:rsid w:val="008A30B8"/>
    <w:rsid w:val="008A4507"/>
    <w:rsid w:val="008A734A"/>
    <w:rsid w:val="008B0B4E"/>
    <w:rsid w:val="008B0C84"/>
    <w:rsid w:val="008B156F"/>
    <w:rsid w:val="008B3C3F"/>
    <w:rsid w:val="008B431C"/>
    <w:rsid w:val="008B4B4B"/>
    <w:rsid w:val="008B4E6A"/>
    <w:rsid w:val="008B52BA"/>
    <w:rsid w:val="008B701A"/>
    <w:rsid w:val="008C067F"/>
    <w:rsid w:val="008C2401"/>
    <w:rsid w:val="008C2976"/>
    <w:rsid w:val="008C2ACA"/>
    <w:rsid w:val="008C2C5E"/>
    <w:rsid w:val="008C2FA3"/>
    <w:rsid w:val="008C39E4"/>
    <w:rsid w:val="008C3E44"/>
    <w:rsid w:val="008C3E7A"/>
    <w:rsid w:val="008C3EA0"/>
    <w:rsid w:val="008C56BC"/>
    <w:rsid w:val="008C58BA"/>
    <w:rsid w:val="008C7833"/>
    <w:rsid w:val="008C785C"/>
    <w:rsid w:val="008C7A06"/>
    <w:rsid w:val="008C7F41"/>
    <w:rsid w:val="008D0266"/>
    <w:rsid w:val="008D0426"/>
    <w:rsid w:val="008D0C37"/>
    <w:rsid w:val="008D1B37"/>
    <w:rsid w:val="008D21F9"/>
    <w:rsid w:val="008D223D"/>
    <w:rsid w:val="008D39C1"/>
    <w:rsid w:val="008D3F8B"/>
    <w:rsid w:val="008D55EC"/>
    <w:rsid w:val="008D5A69"/>
    <w:rsid w:val="008D64F2"/>
    <w:rsid w:val="008D6BAB"/>
    <w:rsid w:val="008D6BEF"/>
    <w:rsid w:val="008D6DCE"/>
    <w:rsid w:val="008D6F4D"/>
    <w:rsid w:val="008D71B2"/>
    <w:rsid w:val="008D7C55"/>
    <w:rsid w:val="008D7D3A"/>
    <w:rsid w:val="008D7DCF"/>
    <w:rsid w:val="008E0418"/>
    <w:rsid w:val="008E340C"/>
    <w:rsid w:val="008E3C39"/>
    <w:rsid w:val="008E453F"/>
    <w:rsid w:val="008E50B3"/>
    <w:rsid w:val="008E603C"/>
    <w:rsid w:val="008E7079"/>
    <w:rsid w:val="008E76EC"/>
    <w:rsid w:val="008E7C40"/>
    <w:rsid w:val="008F0488"/>
    <w:rsid w:val="008F0868"/>
    <w:rsid w:val="008F0E7E"/>
    <w:rsid w:val="008F0F1F"/>
    <w:rsid w:val="008F1E28"/>
    <w:rsid w:val="008F2019"/>
    <w:rsid w:val="008F2F58"/>
    <w:rsid w:val="008F5000"/>
    <w:rsid w:val="008F611C"/>
    <w:rsid w:val="008F6799"/>
    <w:rsid w:val="008F70C7"/>
    <w:rsid w:val="008F75B5"/>
    <w:rsid w:val="008F7977"/>
    <w:rsid w:val="00900D4D"/>
    <w:rsid w:val="00900DF8"/>
    <w:rsid w:val="009015C2"/>
    <w:rsid w:val="0090220E"/>
    <w:rsid w:val="009039FA"/>
    <w:rsid w:val="00905285"/>
    <w:rsid w:val="00905C7D"/>
    <w:rsid w:val="00907F90"/>
    <w:rsid w:val="009109CB"/>
    <w:rsid w:val="00911105"/>
    <w:rsid w:val="0091203E"/>
    <w:rsid w:val="009125CB"/>
    <w:rsid w:val="00915B66"/>
    <w:rsid w:val="00915EE8"/>
    <w:rsid w:val="00915EF0"/>
    <w:rsid w:val="00916F92"/>
    <w:rsid w:val="009172F4"/>
    <w:rsid w:val="0091734F"/>
    <w:rsid w:val="00917DB0"/>
    <w:rsid w:val="00917DEC"/>
    <w:rsid w:val="00921981"/>
    <w:rsid w:val="00921A3A"/>
    <w:rsid w:val="0092270D"/>
    <w:rsid w:val="00922A11"/>
    <w:rsid w:val="009231F0"/>
    <w:rsid w:val="00923383"/>
    <w:rsid w:val="00923E61"/>
    <w:rsid w:val="00924555"/>
    <w:rsid w:val="00924E5F"/>
    <w:rsid w:val="009264E3"/>
    <w:rsid w:val="0092764F"/>
    <w:rsid w:val="0092768F"/>
    <w:rsid w:val="00930210"/>
    <w:rsid w:val="0093027B"/>
    <w:rsid w:val="00931065"/>
    <w:rsid w:val="009310DB"/>
    <w:rsid w:val="009313B6"/>
    <w:rsid w:val="00931E79"/>
    <w:rsid w:val="00932101"/>
    <w:rsid w:val="009324B5"/>
    <w:rsid w:val="00932794"/>
    <w:rsid w:val="00932EB2"/>
    <w:rsid w:val="00933194"/>
    <w:rsid w:val="00933365"/>
    <w:rsid w:val="0093376C"/>
    <w:rsid w:val="00933A63"/>
    <w:rsid w:val="00933E1C"/>
    <w:rsid w:val="009377DA"/>
    <w:rsid w:val="00937DBE"/>
    <w:rsid w:val="009410F1"/>
    <w:rsid w:val="0094198D"/>
    <w:rsid w:val="00941C0B"/>
    <w:rsid w:val="00941F1A"/>
    <w:rsid w:val="00942594"/>
    <w:rsid w:val="00942CA2"/>
    <w:rsid w:val="00942CCD"/>
    <w:rsid w:val="0094334E"/>
    <w:rsid w:val="0094355D"/>
    <w:rsid w:val="00943DCF"/>
    <w:rsid w:val="00943E57"/>
    <w:rsid w:val="0094454E"/>
    <w:rsid w:val="0094494C"/>
    <w:rsid w:val="00944FEF"/>
    <w:rsid w:val="00945C84"/>
    <w:rsid w:val="00946AAE"/>
    <w:rsid w:val="009475BD"/>
    <w:rsid w:val="00947717"/>
    <w:rsid w:val="009501CF"/>
    <w:rsid w:val="00950B35"/>
    <w:rsid w:val="009513AA"/>
    <w:rsid w:val="009513C0"/>
    <w:rsid w:val="00951459"/>
    <w:rsid w:val="00951668"/>
    <w:rsid w:val="00951C67"/>
    <w:rsid w:val="00951DD6"/>
    <w:rsid w:val="00952095"/>
    <w:rsid w:val="009524F3"/>
    <w:rsid w:val="0095319E"/>
    <w:rsid w:val="009547CF"/>
    <w:rsid w:val="00955B0B"/>
    <w:rsid w:val="00956478"/>
    <w:rsid w:val="009566A7"/>
    <w:rsid w:val="00957F84"/>
    <w:rsid w:val="009608E8"/>
    <w:rsid w:val="00960A7E"/>
    <w:rsid w:val="00960CB2"/>
    <w:rsid w:val="00961199"/>
    <w:rsid w:val="00963C79"/>
    <w:rsid w:val="00964469"/>
    <w:rsid w:val="00964E9D"/>
    <w:rsid w:val="0096523C"/>
    <w:rsid w:val="009672B2"/>
    <w:rsid w:val="00967F70"/>
    <w:rsid w:val="0097170A"/>
    <w:rsid w:val="0097185B"/>
    <w:rsid w:val="00971E38"/>
    <w:rsid w:val="009735AB"/>
    <w:rsid w:val="009739C8"/>
    <w:rsid w:val="00974210"/>
    <w:rsid w:val="00974EA3"/>
    <w:rsid w:val="009750BC"/>
    <w:rsid w:val="009755FC"/>
    <w:rsid w:val="00976677"/>
    <w:rsid w:val="00976837"/>
    <w:rsid w:val="00976865"/>
    <w:rsid w:val="00977272"/>
    <w:rsid w:val="00977312"/>
    <w:rsid w:val="00980A47"/>
    <w:rsid w:val="00980E2C"/>
    <w:rsid w:val="00981AC8"/>
    <w:rsid w:val="00982539"/>
    <w:rsid w:val="009828C7"/>
    <w:rsid w:val="00983E85"/>
    <w:rsid w:val="009846EA"/>
    <w:rsid w:val="00985514"/>
    <w:rsid w:val="00985BED"/>
    <w:rsid w:val="00986C0D"/>
    <w:rsid w:val="00987148"/>
    <w:rsid w:val="009874D8"/>
    <w:rsid w:val="009908C4"/>
    <w:rsid w:val="00991D3C"/>
    <w:rsid w:val="00991FC2"/>
    <w:rsid w:val="0099225A"/>
    <w:rsid w:val="00992936"/>
    <w:rsid w:val="00992E78"/>
    <w:rsid w:val="00994179"/>
    <w:rsid w:val="009941E7"/>
    <w:rsid w:val="00994B52"/>
    <w:rsid w:val="00995968"/>
    <w:rsid w:val="00995DD8"/>
    <w:rsid w:val="009968DD"/>
    <w:rsid w:val="009976B5"/>
    <w:rsid w:val="009A01A7"/>
    <w:rsid w:val="009A0A38"/>
    <w:rsid w:val="009A13D5"/>
    <w:rsid w:val="009A1B8F"/>
    <w:rsid w:val="009A1F64"/>
    <w:rsid w:val="009A26F6"/>
    <w:rsid w:val="009A32BE"/>
    <w:rsid w:val="009A3827"/>
    <w:rsid w:val="009A3A5D"/>
    <w:rsid w:val="009A4322"/>
    <w:rsid w:val="009A434A"/>
    <w:rsid w:val="009A4429"/>
    <w:rsid w:val="009A5731"/>
    <w:rsid w:val="009A5B9D"/>
    <w:rsid w:val="009A5C21"/>
    <w:rsid w:val="009A67D2"/>
    <w:rsid w:val="009B0E75"/>
    <w:rsid w:val="009B10CE"/>
    <w:rsid w:val="009B201B"/>
    <w:rsid w:val="009B20B7"/>
    <w:rsid w:val="009B2783"/>
    <w:rsid w:val="009B27D4"/>
    <w:rsid w:val="009B2FBA"/>
    <w:rsid w:val="009B300F"/>
    <w:rsid w:val="009B3292"/>
    <w:rsid w:val="009B3924"/>
    <w:rsid w:val="009B46D5"/>
    <w:rsid w:val="009B6012"/>
    <w:rsid w:val="009B644B"/>
    <w:rsid w:val="009B70B8"/>
    <w:rsid w:val="009C04E5"/>
    <w:rsid w:val="009C0E8C"/>
    <w:rsid w:val="009C172D"/>
    <w:rsid w:val="009C2615"/>
    <w:rsid w:val="009C29C1"/>
    <w:rsid w:val="009C2A16"/>
    <w:rsid w:val="009C31E3"/>
    <w:rsid w:val="009C3D4E"/>
    <w:rsid w:val="009C3E7C"/>
    <w:rsid w:val="009C5ECD"/>
    <w:rsid w:val="009C5EEE"/>
    <w:rsid w:val="009C6197"/>
    <w:rsid w:val="009C6F01"/>
    <w:rsid w:val="009C7345"/>
    <w:rsid w:val="009C7706"/>
    <w:rsid w:val="009C7B1C"/>
    <w:rsid w:val="009C7C14"/>
    <w:rsid w:val="009D0176"/>
    <w:rsid w:val="009D02DE"/>
    <w:rsid w:val="009D0431"/>
    <w:rsid w:val="009D0CDB"/>
    <w:rsid w:val="009D176D"/>
    <w:rsid w:val="009D19FF"/>
    <w:rsid w:val="009D2FB6"/>
    <w:rsid w:val="009D36AA"/>
    <w:rsid w:val="009D4C1D"/>
    <w:rsid w:val="009D4EBC"/>
    <w:rsid w:val="009D5EEE"/>
    <w:rsid w:val="009D64CC"/>
    <w:rsid w:val="009D661A"/>
    <w:rsid w:val="009D73D0"/>
    <w:rsid w:val="009D7687"/>
    <w:rsid w:val="009D7C87"/>
    <w:rsid w:val="009D7CF3"/>
    <w:rsid w:val="009D7FBD"/>
    <w:rsid w:val="009E0EC3"/>
    <w:rsid w:val="009E11F6"/>
    <w:rsid w:val="009E13C0"/>
    <w:rsid w:val="009E25DA"/>
    <w:rsid w:val="009E3303"/>
    <w:rsid w:val="009E3E36"/>
    <w:rsid w:val="009E58B8"/>
    <w:rsid w:val="009E5A20"/>
    <w:rsid w:val="009E5E3D"/>
    <w:rsid w:val="009E6C01"/>
    <w:rsid w:val="009E6EA5"/>
    <w:rsid w:val="009E7AE4"/>
    <w:rsid w:val="009E7C7A"/>
    <w:rsid w:val="009E7F41"/>
    <w:rsid w:val="009F0A42"/>
    <w:rsid w:val="009F1C71"/>
    <w:rsid w:val="009F36F4"/>
    <w:rsid w:val="009F4207"/>
    <w:rsid w:val="009F52CE"/>
    <w:rsid w:val="009F6F89"/>
    <w:rsid w:val="009F72D7"/>
    <w:rsid w:val="009F764C"/>
    <w:rsid w:val="009F7A40"/>
    <w:rsid w:val="009F7B12"/>
    <w:rsid w:val="009F7C96"/>
    <w:rsid w:val="009F7CFF"/>
    <w:rsid w:val="00A003F4"/>
    <w:rsid w:val="00A00687"/>
    <w:rsid w:val="00A029D2"/>
    <w:rsid w:val="00A02A06"/>
    <w:rsid w:val="00A02B9B"/>
    <w:rsid w:val="00A031E1"/>
    <w:rsid w:val="00A051D3"/>
    <w:rsid w:val="00A05BB5"/>
    <w:rsid w:val="00A05CA6"/>
    <w:rsid w:val="00A063E5"/>
    <w:rsid w:val="00A07C65"/>
    <w:rsid w:val="00A12225"/>
    <w:rsid w:val="00A12A0D"/>
    <w:rsid w:val="00A146EE"/>
    <w:rsid w:val="00A147C1"/>
    <w:rsid w:val="00A15DA8"/>
    <w:rsid w:val="00A15EB5"/>
    <w:rsid w:val="00A1688E"/>
    <w:rsid w:val="00A169E5"/>
    <w:rsid w:val="00A1760A"/>
    <w:rsid w:val="00A1A108"/>
    <w:rsid w:val="00A20459"/>
    <w:rsid w:val="00A2078E"/>
    <w:rsid w:val="00A20B6D"/>
    <w:rsid w:val="00A21163"/>
    <w:rsid w:val="00A21B0C"/>
    <w:rsid w:val="00A21BA0"/>
    <w:rsid w:val="00A21FAD"/>
    <w:rsid w:val="00A22533"/>
    <w:rsid w:val="00A22AA6"/>
    <w:rsid w:val="00A23DAE"/>
    <w:rsid w:val="00A240AB"/>
    <w:rsid w:val="00A2410C"/>
    <w:rsid w:val="00A241E4"/>
    <w:rsid w:val="00A244A2"/>
    <w:rsid w:val="00A245A9"/>
    <w:rsid w:val="00A247D0"/>
    <w:rsid w:val="00A249FF"/>
    <w:rsid w:val="00A24AA9"/>
    <w:rsid w:val="00A24C26"/>
    <w:rsid w:val="00A25907"/>
    <w:rsid w:val="00A2614D"/>
    <w:rsid w:val="00A264DB"/>
    <w:rsid w:val="00A26C1E"/>
    <w:rsid w:val="00A27F05"/>
    <w:rsid w:val="00A309C5"/>
    <w:rsid w:val="00A30E97"/>
    <w:rsid w:val="00A32615"/>
    <w:rsid w:val="00A331D6"/>
    <w:rsid w:val="00A33B53"/>
    <w:rsid w:val="00A33F32"/>
    <w:rsid w:val="00A34EFE"/>
    <w:rsid w:val="00A35A3D"/>
    <w:rsid w:val="00A36F39"/>
    <w:rsid w:val="00A3768B"/>
    <w:rsid w:val="00A40316"/>
    <w:rsid w:val="00A4033A"/>
    <w:rsid w:val="00A40376"/>
    <w:rsid w:val="00A41955"/>
    <w:rsid w:val="00A41E46"/>
    <w:rsid w:val="00A429DF"/>
    <w:rsid w:val="00A42A46"/>
    <w:rsid w:val="00A42F67"/>
    <w:rsid w:val="00A43D1A"/>
    <w:rsid w:val="00A44CED"/>
    <w:rsid w:val="00A45432"/>
    <w:rsid w:val="00A45DFD"/>
    <w:rsid w:val="00A463CE"/>
    <w:rsid w:val="00A469BC"/>
    <w:rsid w:val="00A47166"/>
    <w:rsid w:val="00A47217"/>
    <w:rsid w:val="00A47AD4"/>
    <w:rsid w:val="00A52DBF"/>
    <w:rsid w:val="00A53F38"/>
    <w:rsid w:val="00A5463A"/>
    <w:rsid w:val="00A55058"/>
    <w:rsid w:val="00A55AFB"/>
    <w:rsid w:val="00A56A2C"/>
    <w:rsid w:val="00A56E90"/>
    <w:rsid w:val="00A56FB9"/>
    <w:rsid w:val="00A57B79"/>
    <w:rsid w:val="00A60253"/>
    <w:rsid w:val="00A604BD"/>
    <w:rsid w:val="00A6092E"/>
    <w:rsid w:val="00A6180C"/>
    <w:rsid w:val="00A621F3"/>
    <w:rsid w:val="00A62C69"/>
    <w:rsid w:val="00A62D3E"/>
    <w:rsid w:val="00A634C3"/>
    <w:rsid w:val="00A635B2"/>
    <w:rsid w:val="00A63739"/>
    <w:rsid w:val="00A637D0"/>
    <w:rsid w:val="00A63A1E"/>
    <w:rsid w:val="00A64A47"/>
    <w:rsid w:val="00A65A0F"/>
    <w:rsid w:val="00A65EF8"/>
    <w:rsid w:val="00A70314"/>
    <w:rsid w:val="00A709E4"/>
    <w:rsid w:val="00A70C70"/>
    <w:rsid w:val="00A71BFE"/>
    <w:rsid w:val="00A71CA3"/>
    <w:rsid w:val="00A726BE"/>
    <w:rsid w:val="00A72D1A"/>
    <w:rsid w:val="00A737C2"/>
    <w:rsid w:val="00A73C40"/>
    <w:rsid w:val="00A73EFB"/>
    <w:rsid w:val="00A744E5"/>
    <w:rsid w:val="00A74AAD"/>
    <w:rsid w:val="00A74DA0"/>
    <w:rsid w:val="00A74F98"/>
    <w:rsid w:val="00A75906"/>
    <w:rsid w:val="00A762DB"/>
    <w:rsid w:val="00A77949"/>
    <w:rsid w:val="00A77C86"/>
    <w:rsid w:val="00A804B3"/>
    <w:rsid w:val="00A80927"/>
    <w:rsid w:val="00A80AF7"/>
    <w:rsid w:val="00A814E6"/>
    <w:rsid w:val="00A81500"/>
    <w:rsid w:val="00A81E20"/>
    <w:rsid w:val="00A81F9E"/>
    <w:rsid w:val="00A823D1"/>
    <w:rsid w:val="00A82DCD"/>
    <w:rsid w:val="00A83249"/>
    <w:rsid w:val="00A8396C"/>
    <w:rsid w:val="00A8512D"/>
    <w:rsid w:val="00A85332"/>
    <w:rsid w:val="00A85365"/>
    <w:rsid w:val="00A85674"/>
    <w:rsid w:val="00A85DB5"/>
    <w:rsid w:val="00A85DE6"/>
    <w:rsid w:val="00A8637F"/>
    <w:rsid w:val="00A86430"/>
    <w:rsid w:val="00A867CE"/>
    <w:rsid w:val="00A90043"/>
    <w:rsid w:val="00A90238"/>
    <w:rsid w:val="00A910D0"/>
    <w:rsid w:val="00A910F3"/>
    <w:rsid w:val="00A91CF2"/>
    <w:rsid w:val="00A92B93"/>
    <w:rsid w:val="00A9323A"/>
    <w:rsid w:val="00A947DB"/>
    <w:rsid w:val="00A9488C"/>
    <w:rsid w:val="00A948D1"/>
    <w:rsid w:val="00A95316"/>
    <w:rsid w:val="00A9541D"/>
    <w:rsid w:val="00A95F2D"/>
    <w:rsid w:val="00A96B4C"/>
    <w:rsid w:val="00A9720D"/>
    <w:rsid w:val="00A9752B"/>
    <w:rsid w:val="00A977ED"/>
    <w:rsid w:val="00A9795D"/>
    <w:rsid w:val="00A97FF1"/>
    <w:rsid w:val="00AA0576"/>
    <w:rsid w:val="00AA0974"/>
    <w:rsid w:val="00AA0DB5"/>
    <w:rsid w:val="00AA12F6"/>
    <w:rsid w:val="00AA12FD"/>
    <w:rsid w:val="00AA1C0A"/>
    <w:rsid w:val="00AA1D50"/>
    <w:rsid w:val="00AA3D03"/>
    <w:rsid w:val="00AA47FA"/>
    <w:rsid w:val="00AA4CDD"/>
    <w:rsid w:val="00AA4FD6"/>
    <w:rsid w:val="00AA5F93"/>
    <w:rsid w:val="00AA71AE"/>
    <w:rsid w:val="00AA7534"/>
    <w:rsid w:val="00AA7A9C"/>
    <w:rsid w:val="00AB02FC"/>
    <w:rsid w:val="00AB030C"/>
    <w:rsid w:val="00AB1530"/>
    <w:rsid w:val="00AB189A"/>
    <w:rsid w:val="00AB1FC0"/>
    <w:rsid w:val="00AB3698"/>
    <w:rsid w:val="00AB3E04"/>
    <w:rsid w:val="00AB3F40"/>
    <w:rsid w:val="00AB4899"/>
    <w:rsid w:val="00AB4EFC"/>
    <w:rsid w:val="00AB5822"/>
    <w:rsid w:val="00AB6104"/>
    <w:rsid w:val="00AB615A"/>
    <w:rsid w:val="00AB6BBA"/>
    <w:rsid w:val="00AB7902"/>
    <w:rsid w:val="00AB7E7C"/>
    <w:rsid w:val="00AC1478"/>
    <w:rsid w:val="00AC1732"/>
    <w:rsid w:val="00AC18A7"/>
    <w:rsid w:val="00AC26AA"/>
    <w:rsid w:val="00AC2A0D"/>
    <w:rsid w:val="00AC3C32"/>
    <w:rsid w:val="00AC3FC8"/>
    <w:rsid w:val="00AC4132"/>
    <w:rsid w:val="00AC52F2"/>
    <w:rsid w:val="00AC5927"/>
    <w:rsid w:val="00AC5E48"/>
    <w:rsid w:val="00AC67F2"/>
    <w:rsid w:val="00AC68E3"/>
    <w:rsid w:val="00AC69CF"/>
    <w:rsid w:val="00AC6B08"/>
    <w:rsid w:val="00AC7A04"/>
    <w:rsid w:val="00AC7A12"/>
    <w:rsid w:val="00AC7A1D"/>
    <w:rsid w:val="00AC7E4F"/>
    <w:rsid w:val="00AC7FC3"/>
    <w:rsid w:val="00AD2087"/>
    <w:rsid w:val="00AD21E8"/>
    <w:rsid w:val="00AD421B"/>
    <w:rsid w:val="00AD45B3"/>
    <w:rsid w:val="00AD50FB"/>
    <w:rsid w:val="00AD580D"/>
    <w:rsid w:val="00AD58C3"/>
    <w:rsid w:val="00AD5D03"/>
    <w:rsid w:val="00AD63A3"/>
    <w:rsid w:val="00AD6633"/>
    <w:rsid w:val="00AD7472"/>
    <w:rsid w:val="00AE06C6"/>
    <w:rsid w:val="00AE1559"/>
    <w:rsid w:val="00AE21CB"/>
    <w:rsid w:val="00AE2639"/>
    <w:rsid w:val="00AE2A85"/>
    <w:rsid w:val="00AE2A96"/>
    <w:rsid w:val="00AE2AA0"/>
    <w:rsid w:val="00AE32EA"/>
    <w:rsid w:val="00AE3506"/>
    <w:rsid w:val="00AE45F7"/>
    <w:rsid w:val="00AE4FF0"/>
    <w:rsid w:val="00AE565A"/>
    <w:rsid w:val="00AE5F84"/>
    <w:rsid w:val="00AE6218"/>
    <w:rsid w:val="00AE63B5"/>
    <w:rsid w:val="00AE6405"/>
    <w:rsid w:val="00AE6786"/>
    <w:rsid w:val="00AE7A81"/>
    <w:rsid w:val="00AF0A02"/>
    <w:rsid w:val="00AF0AED"/>
    <w:rsid w:val="00AF137D"/>
    <w:rsid w:val="00AF1624"/>
    <w:rsid w:val="00AF167F"/>
    <w:rsid w:val="00AF1DAC"/>
    <w:rsid w:val="00AF2D49"/>
    <w:rsid w:val="00AF31E7"/>
    <w:rsid w:val="00AF3A2D"/>
    <w:rsid w:val="00AF427B"/>
    <w:rsid w:val="00AF488F"/>
    <w:rsid w:val="00AF4B2E"/>
    <w:rsid w:val="00AF50DB"/>
    <w:rsid w:val="00AF5EFE"/>
    <w:rsid w:val="00AF655E"/>
    <w:rsid w:val="00AF73B3"/>
    <w:rsid w:val="00AF750D"/>
    <w:rsid w:val="00B00A3E"/>
    <w:rsid w:val="00B01961"/>
    <w:rsid w:val="00B03651"/>
    <w:rsid w:val="00B03C60"/>
    <w:rsid w:val="00B04B24"/>
    <w:rsid w:val="00B05BC1"/>
    <w:rsid w:val="00B06027"/>
    <w:rsid w:val="00B06D3D"/>
    <w:rsid w:val="00B0786B"/>
    <w:rsid w:val="00B07E47"/>
    <w:rsid w:val="00B103BE"/>
    <w:rsid w:val="00B114B1"/>
    <w:rsid w:val="00B127A9"/>
    <w:rsid w:val="00B1441E"/>
    <w:rsid w:val="00B146DC"/>
    <w:rsid w:val="00B14F70"/>
    <w:rsid w:val="00B15912"/>
    <w:rsid w:val="00B16214"/>
    <w:rsid w:val="00B21AAE"/>
    <w:rsid w:val="00B21D12"/>
    <w:rsid w:val="00B21DB2"/>
    <w:rsid w:val="00B2236C"/>
    <w:rsid w:val="00B23C5F"/>
    <w:rsid w:val="00B23F38"/>
    <w:rsid w:val="00B2467D"/>
    <w:rsid w:val="00B246CA"/>
    <w:rsid w:val="00B24F68"/>
    <w:rsid w:val="00B24FB2"/>
    <w:rsid w:val="00B25531"/>
    <w:rsid w:val="00B25CCE"/>
    <w:rsid w:val="00B26DB7"/>
    <w:rsid w:val="00B27414"/>
    <w:rsid w:val="00B27A27"/>
    <w:rsid w:val="00B3025C"/>
    <w:rsid w:val="00B302B3"/>
    <w:rsid w:val="00B31B73"/>
    <w:rsid w:val="00B3224F"/>
    <w:rsid w:val="00B326CF"/>
    <w:rsid w:val="00B32C67"/>
    <w:rsid w:val="00B32FC9"/>
    <w:rsid w:val="00B3345A"/>
    <w:rsid w:val="00B336D4"/>
    <w:rsid w:val="00B33DB5"/>
    <w:rsid w:val="00B34141"/>
    <w:rsid w:val="00B34160"/>
    <w:rsid w:val="00B3455E"/>
    <w:rsid w:val="00B3535A"/>
    <w:rsid w:val="00B36F6E"/>
    <w:rsid w:val="00B371B2"/>
    <w:rsid w:val="00B375F3"/>
    <w:rsid w:val="00B40A4B"/>
    <w:rsid w:val="00B434D3"/>
    <w:rsid w:val="00B439F0"/>
    <w:rsid w:val="00B43C12"/>
    <w:rsid w:val="00B446F1"/>
    <w:rsid w:val="00B45AF1"/>
    <w:rsid w:val="00B45BC0"/>
    <w:rsid w:val="00B463C1"/>
    <w:rsid w:val="00B466F7"/>
    <w:rsid w:val="00B474EF"/>
    <w:rsid w:val="00B47886"/>
    <w:rsid w:val="00B50D33"/>
    <w:rsid w:val="00B51427"/>
    <w:rsid w:val="00B51510"/>
    <w:rsid w:val="00B52080"/>
    <w:rsid w:val="00B52113"/>
    <w:rsid w:val="00B52F0D"/>
    <w:rsid w:val="00B53209"/>
    <w:rsid w:val="00B5441F"/>
    <w:rsid w:val="00B5492D"/>
    <w:rsid w:val="00B5509C"/>
    <w:rsid w:val="00B5566A"/>
    <w:rsid w:val="00B56021"/>
    <w:rsid w:val="00B56993"/>
    <w:rsid w:val="00B56B76"/>
    <w:rsid w:val="00B56F60"/>
    <w:rsid w:val="00B574CB"/>
    <w:rsid w:val="00B57DBB"/>
    <w:rsid w:val="00B6133C"/>
    <w:rsid w:val="00B613B3"/>
    <w:rsid w:val="00B6177B"/>
    <w:rsid w:val="00B62D79"/>
    <w:rsid w:val="00B62EE8"/>
    <w:rsid w:val="00B6318C"/>
    <w:rsid w:val="00B63339"/>
    <w:rsid w:val="00B63553"/>
    <w:rsid w:val="00B64051"/>
    <w:rsid w:val="00B645B7"/>
    <w:rsid w:val="00B647FB"/>
    <w:rsid w:val="00B64993"/>
    <w:rsid w:val="00B64CE1"/>
    <w:rsid w:val="00B64EE0"/>
    <w:rsid w:val="00B65A39"/>
    <w:rsid w:val="00B65EC3"/>
    <w:rsid w:val="00B666A2"/>
    <w:rsid w:val="00B67034"/>
    <w:rsid w:val="00B67D70"/>
    <w:rsid w:val="00B67DB0"/>
    <w:rsid w:val="00B70546"/>
    <w:rsid w:val="00B7057E"/>
    <w:rsid w:val="00B70CC9"/>
    <w:rsid w:val="00B714F7"/>
    <w:rsid w:val="00B716A6"/>
    <w:rsid w:val="00B71957"/>
    <w:rsid w:val="00B7210C"/>
    <w:rsid w:val="00B72864"/>
    <w:rsid w:val="00B730CC"/>
    <w:rsid w:val="00B73B59"/>
    <w:rsid w:val="00B73EDE"/>
    <w:rsid w:val="00B74378"/>
    <w:rsid w:val="00B74694"/>
    <w:rsid w:val="00B7482A"/>
    <w:rsid w:val="00B74D9D"/>
    <w:rsid w:val="00B75482"/>
    <w:rsid w:val="00B801F8"/>
    <w:rsid w:val="00B80CE7"/>
    <w:rsid w:val="00B80E81"/>
    <w:rsid w:val="00B8145D"/>
    <w:rsid w:val="00B82BCE"/>
    <w:rsid w:val="00B839E9"/>
    <w:rsid w:val="00B83B2B"/>
    <w:rsid w:val="00B83D04"/>
    <w:rsid w:val="00B8494E"/>
    <w:rsid w:val="00B84F89"/>
    <w:rsid w:val="00B85407"/>
    <w:rsid w:val="00B85438"/>
    <w:rsid w:val="00B85760"/>
    <w:rsid w:val="00B85AE5"/>
    <w:rsid w:val="00B85DFF"/>
    <w:rsid w:val="00B86903"/>
    <w:rsid w:val="00B86BC3"/>
    <w:rsid w:val="00B87F16"/>
    <w:rsid w:val="00B903E6"/>
    <w:rsid w:val="00B9193E"/>
    <w:rsid w:val="00B91E94"/>
    <w:rsid w:val="00B922E0"/>
    <w:rsid w:val="00B92B25"/>
    <w:rsid w:val="00B93140"/>
    <w:rsid w:val="00B944E5"/>
    <w:rsid w:val="00B9475D"/>
    <w:rsid w:val="00B94B85"/>
    <w:rsid w:val="00B94E66"/>
    <w:rsid w:val="00B95AEF"/>
    <w:rsid w:val="00B9644F"/>
    <w:rsid w:val="00B97661"/>
    <w:rsid w:val="00BA1AF1"/>
    <w:rsid w:val="00BA1B7D"/>
    <w:rsid w:val="00BA20A0"/>
    <w:rsid w:val="00BA2214"/>
    <w:rsid w:val="00BA314B"/>
    <w:rsid w:val="00BA33AA"/>
    <w:rsid w:val="00BA6315"/>
    <w:rsid w:val="00BA6CA7"/>
    <w:rsid w:val="00BA6DFF"/>
    <w:rsid w:val="00BA7104"/>
    <w:rsid w:val="00BA717F"/>
    <w:rsid w:val="00BB1A92"/>
    <w:rsid w:val="00BB1B0C"/>
    <w:rsid w:val="00BB2056"/>
    <w:rsid w:val="00BB22CE"/>
    <w:rsid w:val="00BB23E4"/>
    <w:rsid w:val="00BB2581"/>
    <w:rsid w:val="00BB2636"/>
    <w:rsid w:val="00BB2A25"/>
    <w:rsid w:val="00BB2BBF"/>
    <w:rsid w:val="00BB30E4"/>
    <w:rsid w:val="00BB33FC"/>
    <w:rsid w:val="00BB4206"/>
    <w:rsid w:val="00BB4459"/>
    <w:rsid w:val="00BB479A"/>
    <w:rsid w:val="00BB49F2"/>
    <w:rsid w:val="00BB4A30"/>
    <w:rsid w:val="00BB4E9E"/>
    <w:rsid w:val="00BB500C"/>
    <w:rsid w:val="00BB5D08"/>
    <w:rsid w:val="00BB6432"/>
    <w:rsid w:val="00BC1527"/>
    <w:rsid w:val="00BC2516"/>
    <w:rsid w:val="00BC2A5C"/>
    <w:rsid w:val="00BC2D4E"/>
    <w:rsid w:val="00BC30B2"/>
    <w:rsid w:val="00BC358F"/>
    <w:rsid w:val="00BC45D4"/>
    <w:rsid w:val="00BC4878"/>
    <w:rsid w:val="00BC49BF"/>
    <w:rsid w:val="00BC4B14"/>
    <w:rsid w:val="00BC4D11"/>
    <w:rsid w:val="00BC4E1A"/>
    <w:rsid w:val="00BC549F"/>
    <w:rsid w:val="00BC6B3F"/>
    <w:rsid w:val="00BC6D88"/>
    <w:rsid w:val="00BC71E1"/>
    <w:rsid w:val="00BC7D90"/>
    <w:rsid w:val="00BD0BD5"/>
    <w:rsid w:val="00BD0D81"/>
    <w:rsid w:val="00BD24FA"/>
    <w:rsid w:val="00BD2B83"/>
    <w:rsid w:val="00BD2D62"/>
    <w:rsid w:val="00BD3E70"/>
    <w:rsid w:val="00BD3F72"/>
    <w:rsid w:val="00BD4119"/>
    <w:rsid w:val="00BD4AD2"/>
    <w:rsid w:val="00BD5092"/>
    <w:rsid w:val="00BD5CEE"/>
    <w:rsid w:val="00BD5D59"/>
    <w:rsid w:val="00BE21C7"/>
    <w:rsid w:val="00BE27D8"/>
    <w:rsid w:val="00BE2830"/>
    <w:rsid w:val="00BE3FFE"/>
    <w:rsid w:val="00BE4162"/>
    <w:rsid w:val="00BE4B44"/>
    <w:rsid w:val="00BE50F6"/>
    <w:rsid w:val="00BE55A3"/>
    <w:rsid w:val="00BE5BE7"/>
    <w:rsid w:val="00BE6231"/>
    <w:rsid w:val="00BE62E0"/>
    <w:rsid w:val="00BE730F"/>
    <w:rsid w:val="00BE7CC4"/>
    <w:rsid w:val="00BE7DA2"/>
    <w:rsid w:val="00BF19D1"/>
    <w:rsid w:val="00BF216C"/>
    <w:rsid w:val="00BF2D60"/>
    <w:rsid w:val="00BF2EE5"/>
    <w:rsid w:val="00BF303B"/>
    <w:rsid w:val="00BF35E1"/>
    <w:rsid w:val="00BF40E4"/>
    <w:rsid w:val="00BF4533"/>
    <w:rsid w:val="00BF457B"/>
    <w:rsid w:val="00BF4944"/>
    <w:rsid w:val="00BF4B3A"/>
    <w:rsid w:val="00BF4C8F"/>
    <w:rsid w:val="00BF5D85"/>
    <w:rsid w:val="00BF5E9B"/>
    <w:rsid w:val="00BF636C"/>
    <w:rsid w:val="00BF68B0"/>
    <w:rsid w:val="00BF6D01"/>
    <w:rsid w:val="00BF7A39"/>
    <w:rsid w:val="00C019F3"/>
    <w:rsid w:val="00C021ED"/>
    <w:rsid w:val="00C034AD"/>
    <w:rsid w:val="00C034BB"/>
    <w:rsid w:val="00C04F9C"/>
    <w:rsid w:val="00C05372"/>
    <w:rsid w:val="00C054F1"/>
    <w:rsid w:val="00C065AE"/>
    <w:rsid w:val="00C065C5"/>
    <w:rsid w:val="00C07259"/>
    <w:rsid w:val="00C107FF"/>
    <w:rsid w:val="00C10BD2"/>
    <w:rsid w:val="00C117EC"/>
    <w:rsid w:val="00C11D90"/>
    <w:rsid w:val="00C12294"/>
    <w:rsid w:val="00C122B6"/>
    <w:rsid w:val="00C12D0F"/>
    <w:rsid w:val="00C12D6D"/>
    <w:rsid w:val="00C13325"/>
    <w:rsid w:val="00C13DDC"/>
    <w:rsid w:val="00C146C7"/>
    <w:rsid w:val="00C14BE1"/>
    <w:rsid w:val="00C14F06"/>
    <w:rsid w:val="00C15039"/>
    <w:rsid w:val="00C157CD"/>
    <w:rsid w:val="00C15868"/>
    <w:rsid w:val="00C1595B"/>
    <w:rsid w:val="00C15FB5"/>
    <w:rsid w:val="00C16389"/>
    <w:rsid w:val="00C166BB"/>
    <w:rsid w:val="00C17596"/>
    <w:rsid w:val="00C17FD3"/>
    <w:rsid w:val="00C20B6C"/>
    <w:rsid w:val="00C20DE0"/>
    <w:rsid w:val="00C21BD1"/>
    <w:rsid w:val="00C23025"/>
    <w:rsid w:val="00C235B3"/>
    <w:rsid w:val="00C23C90"/>
    <w:rsid w:val="00C23DD9"/>
    <w:rsid w:val="00C24BD5"/>
    <w:rsid w:val="00C24E85"/>
    <w:rsid w:val="00C26293"/>
    <w:rsid w:val="00C2747B"/>
    <w:rsid w:val="00C27F39"/>
    <w:rsid w:val="00C30D16"/>
    <w:rsid w:val="00C30DC2"/>
    <w:rsid w:val="00C312C8"/>
    <w:rsid w:val="00C31B42"/>
    <w:rsid w:val="00C31E26"/>
    <w:rsid w:val="00C32AD5"/>
    <w:rsid w:val="00C32DEE"/>
    <w:rsid w:val="00C33A87"/>
    <w:rsid w:val="00C33C07"/>
    <w:rsid w:val="00C3439A"/>
    <w:rsid w:val="00C34805"/>
    <w:rsid w:val="00C34807"/>
    <w:rsid w:val="00C34844"/>
    <w:rsid w:val="00C35BF3"/>
    <w:rsid w:val="00C36508"/>
    <w:rsid w:val="00C36878"/>
    <w:rsid w:val="00C36A70"/>
    <w:rsid w:val="00C37261"/>
    <w:rsid w:val="00C37FE2"/>
    <w:rsid w:val="00C4025C"/>
    <w:rsid w:val="00C40C33"/>
    <w:rsid w:val="00C40ED0"/>
    <w:rsid w:val="00C4174E"/>
    <w:rsid w:val="00C41AC4"/>
    <w:rsid w:val="00C41D70"/>
    <w:rsid w:val="00C42332"/>
    <w:rsid w:val="00C434F5"/>
    <w:rsid w:val="00C43E23"/>
    <w:rsid w:val="00C43FD3"/>
    <w:rsid w:val="00C441A2"/>
    <w:rsid w:val="00C441B3"/>
    <w:rsid w:val="00C446F1"/>
    <w:rsid w:val="00C45057"/>
    <w:rsid w:val="00C456B3"/>
    <w:rsid w:val="00C45C8C"/>
    <w:rsid w:val="00C46198"/>
    <w:rsid w:val="00C46DAF"/>
    <w:rsid w:val="00C4760F"/>
    <w:rsid w:val="00C47863"/>
    <w:rsid w:val="00C47AC6"/>
    <w:rsid w:val="00C502BB"/>
    <w:rsid w:val="00C50CA7"/>
    <w:rsid w:val="00C51097"/>
    <w:rsid w:val="00C511CA"/>
    <w:rsid w:val="00C51592"/>
    <w:rsid w:val="00C52251"/>
    <w:rsid w:val="00C52375"/>
    <w:rsid w:val="00C52410"/>
    <w:rsid w:val="00C52A37"/>
    <w:rsid w:val="00C52B19"/>
    <w:rsid w:val="00C53227"/>
    <w:rsid w:val="00C532AC"/>
    <w:rsid w:val="00C539CF"/>
    <w:rsid w:val="00C55573"/>
    <w:rsid w:val="00C55B8A"/>
    <w:rsid w:val="00C55C21"/>
    <w:rsid w:val="00C55D3F"/>
    <w:rsid w:val="00C5640B"/>
    <w:rsid w:val="00C56D22"/>
    <w:rsid w:val="00C57531"/>
    <w:rsid w:val="00C579C4"/>
    <w:rsid w:val="00C57F06"/>
    <w:rsid w:val="00C60AD8"/>
    <w:rsid w:val="00C60D13"/>
    <w:rsid w:val="00C61A04"/>
    <w:rsid w:val="00C630C1"/>
    <w:rsid w:val="00C64D71"/>
    <w:rsid w:val="00C654BD"/>
    <w:rsid w:val="00C659D2"/>
    <w:rsid w:val="00C67ECF"/>
    <w:rsid w:val="00C70A9C"/>
    <w:rsid w:val="00C70FCB"/>
    <w:rsid w:val="00C715B4"/>
    <w:rsid w:val="00C717BE"/>
    <w:rsid w:val="00C71898"/>
    <w:rsid w:val="00C71CD0"/>
    <w:rsid w:val="00C7230C"/>
    <w:rsid w:val="00C726D8"/>
    <w:rsid w:val="00C72D2B"/>
    <w:rsid w:val="00C74939"/>
    <w:rsid w:val="00C74BBC"/>
    <w:rsid w:val="00C7517D"/>
    <w:rsid w:val="00C756AE"/>
    <w:rsid w:val="00C75AC5"/>
    <w:rsid w:val="00C75C98"/>
    <w:rsid w:val="00C76B10"/>
    <w:rsid w:val="00C77198"/>
    <w:rsid w:val="00C77696"/>
    <w:rsid w:val="00C77C96"/>
    <w:rsid w:val="00C77D0C"/>
    <w:rsid w:val="00C77E1E"/>
    <w:rsid w:val="00C8013D"/>
    <w:rsid w:val="00C80CF4"/>
    <w:rsid w:val="00C81590"/>
    <w:rsid w:val="00C8171A"/>
    <w:rsid w:val="00C827F7"/>
    <w:rsid w:val="00C83CEF"/>
    <w:rsid w:val="00C84CB6"/>
    <w:rsid w:val="00C84F9E"/>
    <w:rsid w:val="00C85032"/>
    <w:rsid w:val="00C8515A"/>
    <w:rsid w:val="00C85B2A"/>
    <w:rsid w:val="00C87189"/>
    <w:rsid w:val="00C8760D"/>
    <w:rsid w:val="00C87A5E"/>
    <w:rsid w:val="00C87D76"/>
    <w:rsid w:val="00C87FC0"/>
    <w:rsid w:val="00C90EB6"/>
    <w:rsid w:val="00C911F7"/>
    <w:rsid w:val="00C912A8"/>
    <w:rsid w:val="00C91FFC"/>
    <w:rsid w:val="00C9249E"/>
    <w:rsid w:val="00C92639"/>
    <w:rsid w:val="00C92964"/>
    <w:rsid w:val="00C92D2D"/>
    <w:rsid w:val="00C93343"/>
    <w:rsid w:val="00C93F01"/>
    <w:rsid w:val="00C93FCC"/>
    <w:rsid w:val="00C94B6A"/>
    <w:rsid w:val="00C94EC0"/>
    <w:rsid w:val="00C94F7D"/>
    <w:rsid w:val="00C956DB"/>
    <w:rsid w:val="00C95855"/>
    <w:rsid w:val="00C962B6"/>
    <w:rsid w:val="00C963BE"/>
    <w:rsid w:val="00C96E54"/>
    <w:rsid w:val="00C96FD2"/>
    <w:rsid w:val="00C97A8E"/>
    <w:rsid w:val="00C97DFE"/>
    <w:rsid w:val="00CA1633"/>
    <w:rsid w:val="00CA197F"/>
    <w:rsid w:val="00CA19AC"/>
    <w:rsid w:val="00CA2145"/>
    <w:rsid w:val="00CA2957"/>
    <w:rsid w:val="00CA2BDF"/>
    <w:rsid w:val="00CA36DE"/>
    <w:rsid w:val="00CA3BFF"/>
    <w:rsid w:val="00CA447C"/>
    <w:rsid w:val="00CA459E"/>
    <w:rsid w:val="00CA4D65"/>
    <w:rsid w:val="00CA5688"/>
    <w:rsid w:val="00CA58BC"/>
    <w:rsid w:val="00CA647E"/>
    <w:rsid w:val="00CA6DF4"/>
    <w:rsid w:val="00CA7C88"/>
    <w:rsid w:val="00CB01BF"/>
    <w:rsid w:val="00CB077F"/>
    <w:rsid w:val="00CB08BA"/>
    <w:rsid w:val="00CB0B5F"/>
    <w:rsid w:val="00CB1DD2"/>
    <w:rsid w:val="00CB2010"/>
    <w:rsid w:val="00CB219D"/>
    <w:rsid w:val="00CB2FDD"/>
    <w:rsid w:val="00CB3107"/>
    <w:rsid w:val="00CB3A3A"/>
    <w:rsid w:val="00CB3B02"/>
    <w:rsid w:val="00CB4079"/>
    <w:rsid w:val="00CB5F8C"/>
    <w:rsid w:val="00CB6830"/>
    <w:rsid w:val="00CB7260"/>
    <w:rsid w:val="00CC0038"/>
    <w:rsid w:val="00CC0570"/>
    <w:rsid w:val="00CC0712"/>
    <w:rsid w:val="00CC0CB1"/>
    <w:rsid w:val="00CC0D71"/>
    <w:rsid w:val="00CC1F6C"/>
    <w:rsid w:val="00CC2077"/>
    <w:rsid w:val="00CC23FB"/>
    <w:rsid w:val="00CC3430"/>
    <w:rsid w:val="00CC3E0D"/>
    <w:rsid w:val="00CC47AF"/>
    <w:rsid w:val="00CC5276"/>
    <w:rsid w:val="00CC5B03"/>
    <w:rsid w:val="00CC5F05"/>
    <w:rsid w:val="00CC62A0"/>
    <w:rsid w:val="00CC6815"/>
    <w:rsid w:val="00CC698E"/>
    <w:rsid w:val="00CC722D"/>
    <w:rsid w:val="00CC79A0"/>
    <w:rsid w:val="00CD02CB"/>
    <w:rsid w:val="00CD1A62"/>
    <w:rsid w:val="00CD1FC3"/>
    <w:rsid w:val="00CD20ED"/>
    <w:rsid w:val="00CD25F9"/>
    <w:rsid w:val="00CD2982"/>
    <w:rsid w:val="00CD33C8"/>
    <w:rsid w:val="00CD348B"/>
    <w:rsid w:val="00CD37E9"/>
    <w:rsid w:val="00CD452D"/>
    <w:rsid w:val="00CD4AF8"/>
    <w:rsid w:val="00CD5103"/>
    <w:rsid w:val="00CD5FB4"/>
    <w:rsid w:val="00CD6608"/>
    <w:rsid w:val="00CD7307"/>
    <w:rsid w:val="00CD77C8"/>
    <w:rsid w:val="00CE1ACE"/>
    <w:rsid w:val="00CE1B46"/>
    <w:rsid w:val="00CE1DCB"/>
    <w:rsid w:val="00CE2DF8"/>
    <w:rsid w:val="00CE3392"/>
    <w:rsid w:val="00CE36CE"/>
    <w:rsid w:val="00CE36FA"/>
    <w:rsid w:val="00CE4305"/>
    <w:rsid w:val="00CE4A9A"/>
    <w:rsid w:val="00CE50C5"/>
    <w:rsid w:val="00CE5ED0"/>
    <w:rsid w:val="00CE6202"/>
    <w:rsid w:val="00CE6943"/>
    <w:rsid w:val="00CE73E0"/>
    <w:rsid w:val="00CE7F31"/>
    <w:rsid w:val="00CF0732"/>
    <w:rsid w:val="00CF2270"/>
    <w:rsid w:val="00CF2411"/>
    <w:rsid w:val="00CF3A99"/>
    <w:rsid w:val="00CF4688"/>
    <w:rsid w:val="00CF4A7C"/>
    <w:rsid w:val="00CF7BA3"/>
    <w:rsid w:val="00CF7CD6"/>
    <w:rsid w:val="00D0094D"/>
    <w:rsid w:val="00D0146F"/>
    <w:rsid w:val="00D01556"/>
    <w:rsid w:val="00D01CA2"/>
    <w:rsid w:val="00D022FB"/>
    <w:rsid w:val="00D02512"/>
    <w:rsid w:val="00D0255D"/>
    <w:rsid w:val="00D02987"/>
    <w:rsid w:val="00D02D20"/>
    <w:rsid w:val="00D0343B"/>
    <w:rsid w:val="00D03445"/>
    <w:rsid w:val="00D03898"/>
    <w:rsid w:val="00D03BD2"/>
    <w:rsid w:val="00D040EC"/>
    <w:rsid w:val="00D04FFF"/>
    <w:rsid w:val="00D05513"/>
    <w:rsid w:val="00D06B4D"/>
    <w:rsid w:val="00D07165"/>
    <w:rsid w:val="00D079B2"/>
    <w:rsid w:val="00D1034F"/>
    <w:rsid w:val="00D1266B"/>
    <w:rsid w:val="00D12852"/>
    <w:rsid w:val="00D141EA"/>
    <w:rsid w:val="00D14DC0"/>
    <w:rsid w:val="00D15A10"/>
    <w:rsid w:val="00D17B7D"/>
    <w:rsid w:val="00D17DE4"/>
    <w:rsid w:val="00D1BC67"/>
    <w:rsid w:val="00D2076B"/>
    <w:rsid w:val="00D20F56"/>
    <w:rsid w:val="00D21034"/>
    <w:rsid w:val="00D22DA8"/>
    <w:rsid w:val="00D23610"/>
    <w:rsid w:val="00D2365F"/>
    <w:rsid w:val="00D23AA8"/>
    <w:rsid w:val="00D23F75"/>
    <w:rsid w:val="00D25239"/>
    <w:rsid w:val="00D259CA"/>
    <w:rsid w:val="00D2743A"/>
    <w:rsid w:val="00D2765E"/>
    <w:rsid w:val="00D2773B"/>
    <w:rsid w:val="00D30838"/>
    <w:rsid w:val="00D309C3"/>
    <w:rsid w:val="00D30C2E"/>
    <w:rsid w:val="00D30F68"/>
    <w:rsid w:val="00D312F7"/>
    <w:rsid w:val="00D3295A"/>
    <w:rsid w:val="00D32F33"/>
    <w:rsid w:val="00D33F2F"/>
    <w:rsid w:val="00D34286"/>
    <w:rsid w:val="00D34B06"/>
    <w:rsid w:val="00D34C7F"/>
    <w:rsid w:val="00D35109"/>
    <w:rsid w:val="00D355E3"/>
    <w:rsid w:val="00D356BB"/>
    <w:rsid w:val="00D35AD2"/>
    <w:rsid w:val="00D36A65"/>
    <w:rsid w:val="00D36DA5"/>
    <w:rsid w:val="00D37883"/>
    <w:rsid w:val="00D37BEB"/>
    <w:rsid w:val="00D40083"/>
    <w:rsid w:val="00D40778"/>
    <w:rsid w:val="00D407ED"/>
    <w:rsid w:val="00D409D6"/>
    <w:rsid w:val="00D40D38"/>
    <w:rsid w:val="00D41B09"/>
    <w:rsid w:val="00D4261A"/>
    <w:rsid w:val="00D42880"/>
    <w:rsid w:val="00D42C8D"/>
    <w:rsid w:val="00D42DDE"/>
    <w:rsid w:val="00D43043"/>
    <w:rsid w:val="00D43081"/>
    <w:rsid w:val="00D442A8"/>
    <w:rsid w:val="00D44560"/>
    <w:rsid w:val="00D454E2"/>
    <w:rsid w:val="00D460AE"/>
    <w:rsid w:val="00D46279"/>
    <w:rsid w:val="00D46E26"/>
    <w:rsid w:val="00D476B7"/>
    <w:rsid w:val="00D47831"/>
    <w:rsid w:val="00D47BC6"/>
    <w:rsid w:val="00D508B0"/>
    <w:rsid w:val="00D511EB"/>
    <w:rsid w:val="00D514F8"/>
    <w:rsid w:val="00D51D39"/>
    <w:rsid w:val="00D521A0"/>
    <w:rsid w:val="00D52447"/>
    <w:rsid w:val="00D53D01"/>
    <w:rsid w:val="00D53DD3"/>
    <w:rsid w:val="00D5476F"/>
    <w:rsid w:val="00D54CA2"/>
    <w:rsid w:val="00D562DE"/>
    <w:rsid w:val="00D5679C"/>
    <w:rsid w:val="00D568F6"/>
    <w:rsid w:val="00D56CF5"/>
    <w:rsid w:val="00D56D3A"/>
    <w:rsid w:val="00D57670"/>
    <w:rsid w:val="00D57F50"/>
    <w:rsid w:val="00D614B3"/>
    <w:rsid w:val="00D614FB"/>
    <w:rsid w:val="00D61906"/>
    <w:rsid w:val="00D62A95"/>
    <w:rsid w:val="00D6359F"/>
    <w:rsid w:val="00D63890"/>
    <w:rsid w:val="00D6456D"/>
    <w:rsid w:val="00D64796"/>
    <w:rsid w:val="00D647B4"/>
    <w:rsid w:val="00D6568C"/>
    <w:rsid w:val="00D66320"/>
    <w:rsid w:val="00D66F64"/>
    <w:rsid w:val="00D67147"/>
    <w:rsid w:val="00D72408"/>
    <w:rsid w:val="00D73AD9"/>
    <w:rsid w:val="00D74E48"/>
    <w:rsid w:val="00D74F49"/>
    <w:rsid w:val="00D75CA2"/>
    <w:rsid w:val="00D75FCB"/>
    <w:rsid w:val="00D7663F"/>
    <w:rsid w:val="00D77495"/>
    <w:rsid w:val="00D77931"/>
    <w:rsid w:val="00D77A66"/>
    <w:rsid w:val="00D800E6"/>
    <w:rsid w:val="00D80961"/>
    <w:rsid w:val="00D81FC0"/>
    <w:rsid w:val="00D82072"/>
    <w:rsid w:val="00D8237E"/>
    <w:rsid w:val="00D83221"/>
    <w:rsid w:val="00D8481D"/>
    <w:rsid w:val="00D852AB"/>
    <w:rsid w:val="00D85691"/>
    <w:rsid w:val="00D865A1"/>
    <w:rsid w:val="00D86AF5"/>
    <w:rsid w:val="00D87014"/>
    <w:rsid w:val="00D8787D"/>
    <w:rsid w:val="00D87A5F"/>
    <w:rsid w:val="00D9010D"/>
    <w:rsid w:val="00D90903"/>
    <w:rsid w:val="00D90AA7"/>
    <w:rsid w:val="00D92BA5"/>
    <w:rsid w:val="00D93ECF"/>
    <w:rsid w:val="00D95235"/>
    <w:rsid w:val="00D95987"/>
    <w:rsid w:val="00D97E61"/>
    <w:rsid w:val="00DA0129"/>
    <w:rsid w:val="00DA1237"/>
    <w:rsid w:val="00DA1A60"/>
    <w:rsid w:val="00DA3729"/>
    <w:rsid w:val="00DA3B2D"/>
    <w:rsid w:val="00DA4BE7"/>
    <w:rsid w:val="00DA509C"/>
    <w:rsid w:val="00DA5480"/>
    <w:rsid w:val="00DA5ECA"/>
    <w:rsid w:val="00DA6CB5"/>
    <w:rsid w:val="00DA73F1"/>
    <w:rsid w:val="00DA779B"/>
    <w:rsid w:val="00DA7837"/>
    <w:rsid w:val="00DB0B62"/>
    <w:rsid w:val="00DB2236"/>
    <w:rsid w:val="00DB2609"/>
    <w:rsid w:val="00DB27E7"/>
    <w:rsid w:val="00DB3A3A"/>
    <w:rsid w:val="00DB3AD6"/>
    <w:rsid w:val="00DB4F17"/>
    <w:rsid w:val="00DB5465"/>
    <w:rsid w:val="00DB5D08"/>
    <w:rsid w:val="00DB79A7"/>
    <w:rsid w:val="00DB7C12"/>
    <w:rsid w:val="00DC170E"/>
    <w:rsid w:val="00DC2191"/>
    <w:rsid w:val="00DC3318"/>
    <w:rsid w:val="00DC3392"/>
    <w:rsid w:val="00DC4DDC"/>
    <w:rsid w:val="00DC512B"/>
    <w:rsid w:val="00DC6007"/>
    <w:rsid w:val="00DC6088"/>
    <w:rsid w:val="00DC6EF8"/>
    <w:rsid w:val="00DC73B4"/>
    <w:rsid w:val="00DD0A00"/>
    <w:rsid w:val="00DD1319"/>
    <w:rsid w:val="00DD14A3"/>
    <w:rsid w:val="00DD1B79"/>
    <w:rsid w:val="00DD1FDA"/>
    <w:rsid w:val="00DD2024"/>
    <w:rsid w:val="00DD23CE"/>
    <w:rsid w:val="00DD2778"/>
    <w:rsid w:val="00DD3A12"/>
    <w:rsid w:val="00DD3D1C"/>
    <w:rsid w:val="00DD3DA3"/>
    <w:rsid w:val="00DD5CA4"/>
    <w:rsid w:val="00DD5CCE"/>
    <w:rsid w:val="00DD76A5"/>
    <w:rsid w:val="00DD790A"/>
    <w:rsid w:val="00DE00C3"/>
    <w:rsid w:val="00DE0912"/>
    <w:rsid w:val="00DE0D95"/>
    <w:rsid w:val="00DE1077"/>
    <w:rsid w:val="00DE1834"/>
    <w:rsid w:val="00DE1F67"/>
    <w:rsid w:val="00DE20BF"/>
    <w:rsid w:val="00DE28A6"/>
    <w:rsid w:val="00DE31E9"/>
    <w:rsid w:val="00DE3756"/>
    <w:rsid w:val="00DE42E8"/>
    <w:rsid w:val="00DE4C44"/>
    <w:rsid w:val="00DE5494"/>
    <w:rsid w:val="00DE624F"/>
    <w:rsid w:val="00DE6B0C"/>
    <w:rsid w:val="00DE7059"/>
    <w:rsid w:val="00DE786A"/>
    <w:rsid w:val="00DF1500"/>
    <w:rsid w:val="00DF2D18"/>
    <w:rsid w:val="00DF36F6"/>
    <w:rsid w:val="00DF39F1"/>
    <w:rsid w:val="00DF3F4A"/>
    <w:rsid w:val="00DF485E"/>
    <w:rsid w:val="00DF5614"/>
    <w:rsid w:val="00DF6831"/>
    <w:rsid w:val="00DF6847"/>
    <w:rsid w:val="00DF6A62"/>
    <w:rsid w:val="00DF6B8C"/>
    <w:rsid w:val="00DF7848"/>
    <w:rsid w:val="00DF7960"/>
    <w:rsid w:val="00E0101F"/>
    <w:rsid w:val="00E01071"/>
    <w:rsid w:val="00E01A72"/>
    <w:rsid w:val="00E020EC"/>
    <w:rsid w:val="00E02149"/>
    <w:rsid w:val="00E023AE"/>
    <w:rsid w:val="00E027DE"/>
    <w:rsid w:val="00E02E1D"/>
    <w:rsid w:val="00E0380B"/>
    <w:rsid w:val="00E03842"/>
    <w:rsid w:val="00E03D99"/>
    <w:rsid w:val="00E049D1"/>
    <w:rsid w:val="00E05359"/>
    <w:rsid w:val="00E05E3B"/>
    <w:rsid w:val="00E074E5"/>
    <w:rsid w:val="00E07DC9"/>
    <w:rsid w:val="00E10F99"/>
    <w:rsid w:val="00E1107C"/>
    <w:rsid w:val="00E111EF"/>
    <w:rsid w:val="00E117C5"/>
    <w:rsid w:val="00E11C53"/>
    <w:rsid w:val="00E11F29"/>
    <w:rsid w:val="00E12375"/>
    <w:rsid w:val="00E13099"/>
    <w:rsid w:val="00E13428"/>
    <w:rsid w:val="00E138A2"/>
    <w:rsid w:val="00E13B48"/>
    <w:rsid w:val="00E13C47"/>
    <w:rsid w:val="00E13CB0"/>
    <w:rsid w:val="00E1443E"/>
    <w:rsid w:val="00E14AA5"/>
    <w:rsid w:val="00E151DE"/>
    <w:rsid w:val="00E1672A"/>
    <w:rsid w:val="00E20298"/>
    <w:rsid w:val="00E20522"/>
    <w:rsid w:val="00E206BA"/>
    <w:rsid w:val="00E20760"/>
    <w:rsid w:val="00E20E7C"/>
    <w:rsid w:val="00E2207F"/>
    <w:rsid w:val="00E22B75"/>
    <w:rsid w:val="00E23955"/>
    <w:rsid w:val="00E241E7"/>
    <w:rsid w:val="00E24FB8"/>
    <w:rsid w:val="00E2548C"/>
    <w:rsid w:val="00E25AEF"/>
    <w:rsid w:val="00E25BEC"/>
    <w:rsid w:val="00E25DB8"/>
    <w:rsid w:val="00E25F9F"/>
    <w:rsid w:val="00E2638B"/>
    <w:rsid w:val="00E26456"/>
    <w:rsid w:val="00E26B24"/>
    <w:rsid w:val="00E26FCC"/>
    <w:rsid w:val="00E27CC4"/>
    <w:rsid w:val="00E3057A"/>
    <w:rsid w:val="00E30C1E"/>
    <w:rsid w:val="00E31D7C"/>
    <w:rsid w:val="00E320A9"/>
    <w:rsid w:val="00E33191"/>
    <w:rsid w:val="00E347B5"/>
    <w:rsid w:val="00E348F4"/>
    <w:rsid w:val="00E35B7F"/>
    <w:rsid w:val="00E36438"/>
    <w:rsid w:val="00E36B0A"/>
    <w:rsid w:val="00E3750E"/>
    <w:rsid w:val="00E40096"/>
    <w:rsid w:val="00E40434"/>
    <w:rsid w:val="00E40589"/>
    <w:rsid w:val="00E4178F"/>
    <w:rsid w:val="00E41B1F"/>
    <w:rsid w:val="00E41C56"/>
    <w:rsid w:val="00E41F9D"/>
    <w:rsid w:val="00E42038"/>
    <w:rsid w:val="00E421A1"/>
    <w:rsid w:val="00E42689"/>
    <w:rsid w:val="00E4283A"/>
    <w:rsid w:val="00E42B58"/>
    <w:rsid w:val="00E43CCF"/>
    <w:rsid w:val="00E43FD3"/>
    <w:rsid w:val="00E4511D"/>
    <w:rsid w:val="00E4538F"/>
    <w:rsid w:val="00E45A2F"/>
    <w:rsid w:val="00E45E03"/>
    <w:rsid w:val="00E45FAC"/>
    <w:rsid w:val="00E4606A"/>
    <w:rsid w:val="00E47323"/>
    <w:rsid w:val="00E47B5A"/>
    <w:rsid w:val="00E50056"/>
    <w:rsid w:val="00E502BA"/>
    <w:rsid w:val="00E50D6A"/>
    <w:rsid w:val="00E50EDB"/>
    <w:rsid w:val="00E512AD"/>
    <w:rsid w:val="00E5239D"/>
    <w:rsid w:val="00E52745"/>
    <w:rsid w:val="00E527FA"/>
    <w:rsid w:val="00E52D7F"/>
    <w:rsid w:val="00E52E64"/>
    <w:rsid w:val="00E54E2F"/>
    <w:rsid w:val="00E5528C"/>
    <w:rsid w:val="00E569B2"/>
    <w:rsid w:val="00E5740A"/>
    <w:rsid w:val="00E57769"/>
    <w:rsid w:val="00E578DA"/>
    <w:rsid w:val="00E60338"/>
    <w:rsid w:val="00E60461"/>
    <w:rsid w:val="00E61D32"/>
    <w:rsid w:val="00E61F69"/>
    <w:rsid w:val="00E6281B"/>
    <w:rsid w:val="00E63132"/>
    <w:rsid w:val="00E63AC8"/>
    <w:rsid w:val="00E63F15"/>
    <w:rsid w:val="00E64BB0"/>
    <w:rsid w:val="00E65384"/>
    <w:rsid w:val="00E65788"/>
    <w:rsid w:val="00E707AA"/>
    <w:rsid w:val="00E707F5"/>
    <w:rsid w:val="00E70906"/>
    <w:rsid w:val="00E70F26"/>
    <w:rsid w:val="00E724A8"/>
    <w:rsid w:val="00E72BDA"/>
    <w:rsid w:val="00E736EB"/>
    <w:rsid w:val="00E73BA2"/>
    <w:rsid w:val="00E73BA3"/>
    <w:rsid w:val="00E74948"/>
    <w:rsid w:val="00E74F45"/>
    <w:rsid w:val="00E764D0"/>
    <w:rsid w:val="00E77023"/>
    <w:rsid w:val="00E77D4D"/>
    <w:rsid w:val="00E77F1B"/>
    <w:rsid w:val="00E81EB5"/>
    <w:rsid w:val="00E82001"/>
    <w:rsid w:val="00E8289B"/>
    <w:rsid w:val="00E82953"/>
    <w:rsid w:val="00E82AFE"/>
    <w:rsid w:val="00E82C77"/>
    <w:rsid w:val="00E844BD"/>
    <w:rsid w:val="00E84610"/>
    <w:rsid w:val="00E84B71"/>
    <w:rsid w:val="00E8643D"/>
    <w:rsid w:val="00E87631"/>
    <w:rsid w:val="00E877D1"/>
    <w:rsid w:val="00E87FEA"/>
    <w:rsid w:val="00E9086A"/>
    <w:rsid w:val="00E908D2"/>
    <w:rsid w:val="00E90D89"/>
    <w:rsid w:val="00E9170E"/>
    <w:rsid w:val="00E91DF1"/>
    <w:rsid w:val="00E92051"/>
    <w:rsid w:val="00E93878"/>
    <w:rsid w:val="00E939E8"/>
    <w:rsid w:val="00E93ADE"/>
    <w:rsid w:val="00E93AFA"/>
    <w:rsid w:val="00E93D8A"/>
    <w:rsid w:val="00E94389"/>
    <w:rsid w:val="00E9477A"/>
    <w:rsid w:val="00E950F0"/>
    <w:rsid w:val="00E951A3"/>
    <w:rsid w:val="00E95477"/>
    <w:rsid w:val="00E95520"/>
    <w:rsid w:val="00E95CA2"/>
    <w:rsid w:val="00E95F9D"/>
    <w:rsid w:val="00E95FD7"/>
    <w:rsid w:val="00E9650C"/>
    <w:rsid w:val="00E974A9"/>
    <w:rsid w:val="00EA0327"/>
    <w:rsid w:val="00EA0401"/>
    <w:rsid w:val="00EA18C9"/>
    <w:rsid w:val="00EA19BF"/>
    <w:rsid w:val="00EA1D7F"/>
    <w:rsid w:val="00EA1F35"/>
    <w:rsid w:val="00EA23B4"/>
    <w:rsid w:val="00EA24FD"/>
    <w:rsid w:val="00EA4BC2"/>
    <w:rsid w:val="00EA4C53"/>
    <w:rsid w:val="00EA527C"/>
    <w:rsid w:val="00EA534B"/>
    <w:rsid w:val="00EA6192"/>
    <w:rsid w:val="00EA66A4"/>
    <w:rsid w:val="00EA6867"/>
    <w:rsid w:val="00EA6E01"/>
    <w:rsid w:val="00EB0279"/>
    <w:rsid w:val="00EB0C74"/>
    <w:rsid w:val="00EB1462"/>
    <w:rsid w:val="00EB1943"/>
    <w:rsid w:val="00EB1C95"/>
    <w:rsid w:val="00EB2317"/>
    <w:rsid w:val="00EB3860"/>
    <w:rsid w:val="00EB3EB2"/>
    <w:rsid w:val="00EB4F35"/>
    <w:rsid w:val="00EB501D"/>
    <w:rsid w:val="00EB5269"/>
    <w:rsid w:val="00EB58FE"/>
    <w:rsid w:val="00EB5C55"/>
    <w:rsid w:val="00EB5EDA"/>
    <w:rsid w:val="00EB694D"/>
    <w:rsid w:val="00EB7081"/>
    <w:rsid w:val="00EC02B6"/>
    <w:rsid w:val="00EC0B28"/>
    <w:rsid w:val="00EC0E3A"/>
    <w:rsid w:val="00EC100C"/>
    <w:rsid w:val="00EC12EE"/>
    <w:rsid w:val="00EC1DB9"/>
    <w:rsid w:val="00EC2913"/>
    <w:rsid w:val="00EC3346"/>
    <w:rsid w:val="00EC338C"/>
    <w:rsid w:val="00EC4603"/>
    <w:rsid w:val="00EC4AB2"/>
    <w:rsid w:val="00EC5252"/>
    <w:rsid w:val="00EC5F61"/>
    <w:rsid w:val="00EC691C"/>
    <w:rsid w:val="00EC728F"/>
    <w:rsid w:val="00EC73FE"/>
    <w:rsid w:val="00EC75F6"/>
    <w:rsid w:val="00EC7871"/>
    <w:rsid w:val="00EC7998"/>
    <w:rsid w:val="00ED04E0"/>
    <w:rsid w:val="00ED066D"/>
    <w:rsid w:val="00ED0C80"/>
    <w:rsid w:val="00ED23FB"/>
    <w:rsid w:val="00ED2AA1"/>
    <w:rsid w:val="00ED2F4E"/>
    <w:rsid w:val="00ED3A6D"/>
    <w:rsid w:val="00ED3B59"/>
    <w:rsid w:val="00ED5779"/>
    <w:rsid w:val="00ED57A1"/>
    <w:rsid w:val="00ED5978"/>
    <w:rsid w:val="00ED5C28"/>
    <w:rsid w:val="00EE13CE"/>
    <w:rsid w:val="00EE1407"/>
    <w:rsid w:val="00EE2052"/>
    <w:rsid w:val="00EE2BB3"/>
    <w:rsid w:val="00EE38B3"/>
    <w:rsid w:val="00EE4045"/>
    <w:rsid w:val="00EE4F48"/>
    <w:rsid w:val="00EE51FD"/>
    <w:rsid w:val="00EE57AD"/>
    <w:rsid w:val="00EE6351"/>
    <w:rsid w:val="00EE6671"/>
    <w:rsid w:val="00EE6D15"/>
    <w:rsid w:val="00EE71AF"/>
    <w:rsid w:val="00EE7813"/>
    <w:rsid w:val="00EE7B97"/>
    <w:rsid w:val="00EF0768"/>
    <w:rsid w:val="00EF0BB0"/>
    <w:rsid w:val="00EF15A2"/>
    <w:rsid w:val="00EF1C6A"/>
    <w:rsid w:val="00EF24CB"/>
    <w:rsid w:val="00EF2630"/>
    <w:rsid w:val="00EF287D"/>
    <w:rsid w:val="00EF2882"/>
    <w:rsid w:val="00EF3849"/>
    <w:rsid w:val="00EF3AFF"/>
    <w:rsid w:val="00EF3EC0"/>
    <w:rsid w:val="00EF3FB0"/>
    <w:rsid w:val="00EF4802"/>
    <w:rsid w:val="00EF56A5"/>
    <w:rsid w:val="00EF63BB"/>
    <w:rsid w:val="00EF6576"/>
    <w:rsid w:val="00EF6BD0"/>
    <w:rsid w:val="00EF7D80"/>
    <w:rsid w:val="00F00106"/>
    <w:rsid w:val="00F00167"/>
    <w:rsid w:val="00F00428"/>
    <w:rsid w:val="00F0240F"/>
    <w:rsid w:val="00F037AF"/>
    <w:rsid w:val="00F03F7A"/>
    <w:rsid w:val="00F04DF5"/>
    <w:rsid w:val="00F0536D"/>
    <w:rsid w:val="00F05F63"/>
    <w:rsid w:val="00F12506"/>
    <w:rsid w:val="00F1252F"/>
    <w:rsid w:val="00F125C7"/>
    <w:rsid w:val="00F12840"/>
    <w:rsid w:val="00F12B92"/>
    <w:rsid w:val="00F13C80"/>
    <w:rsid w:val="00F13FF0"/>
    <w:rsid w:val="00F141AF"/>
    <w:rsid w:val="00F1474F"/>
    <w:rsid w:val="00F14E8B"/>
    <w:rsid w:val="00F156AC"/>
    <w:rsid w:val="00F15A2B"/>
    <w:rsid w:val="00F15F61"/>
    <w:rsid w:val="00F16A49"/>
    <w:rsid w:val="00F16D57"/>
    <w:rsid w:val="00F17E22"/>
    <w:rsid w:val="00F2106F"/>
    <w:rsid w:val="00F21200"/>
    <w:rsid w:val="00F2120D"/>
    <w:rsid w:val="00F217FA"/>
    <w:rsid w:val="00F219F1"/>
    <w:rsid w:val="00F23572"/>
    <w:rsid w:val="00F235E2"/>
    <w:rsid w:val="00F23B1A"/>
    <w:rsid w:val="00F24073"/>
    <w:rsid w:val="00F2516C"/>
    <w:rsid w:val="00F26C0D"/>
    <w:rsid w:val="00F27574"/>
    <w:rsid w:val="00F308DB"/>
    <w:rsid w:val="00F309F1"/>
    <w:rsid w:val="00F30A8B"/>
    <w:rsid w:val="00F31068"/>
    <w:rsid w:val="00F319C2"/>
    <w:rsid w:val="00F32428"/>
    <w:rsid w:val="00F332EE"/>
    <w:rsid w:val="00F33B57"/>
    <w:rsid w:val="00F33E28"/>
    <w:rsid w:val="00F34254"/>
    <w:rsid w:val="00F347A2"/>
    <w:rsid w:val="00F34B70"/>
    <w:rsid w:val="00F34F39"/>
    <w:rsid w:val="00F35503"/>
    <w:rsid w:val="00F35CC6"/>
    <w:rsid w:val="00F35F35"/>
    <w:rsid w:val="00F361AF"/>
    <w:rsid w:val="00F36602"/>
    <w:rsid w:val="00F370C8"/>
    <w:rsid w:val="00F40062"/>
    <w:rsid w:val="00F4012E"/>
    <w:rsid w:val="00F4094A"/>
    <w:rsid w:val="00F420AF"/>
    <w:rsid w:val="00F4292F"/>
    <w:rsid w:val="00F43223"/>
    <w:rsid w:val="00F43411"/>
    <w:rsid w:val="00F44F01"/>
    <w:rsid w:val="00F4544B"/>
    <w:rsid w:val="00F45F96"/>
    <w:rsid w:val="00F461AC"/>
    <w:rsid w:val="00F465CF"/>
    <w:rsid w:val="00F47E19"/>
    <w:rsid w:val="00F53A01"/>
    <w:rsid w:val="00F54D7F"/>
    <w:rsid w:val="00F5538D"/>
    <w:rsid w:val="00F554F8"/>
    <w:rsid w:val="00F56195"/>
    <w:rsid w:val="00F5626D"/>
    <w:rsid w:val="00F56BF6"/>
    <w:rsid w:val="00F57AF4"/>
    <w:rsid w:val="00F61274"/>
    <w:rsid w:val="00F61B4D"/>
    <w:rsid w:val="00F6212D"/>
    <w:rsid w:val="00F624A6"/>
    <w:rsid w:val="00F633B3"/>
    <w:rsid w:val="00F6447D"/>
    <w:rsid w:val="00F654DB"/>
    <w:rsid w:val="00F65696"/>
    <w:rsid w:val="00F65928"/>
    <w:rsid w:val="00F659EE"/>
    <w:rsid w:val="00F66163"/>
    <w:rsid w:val="00F667BF"/>
    <w:rsid w:val="00F6691C"/>
    <w:rsid w:val="00F676E9"/>
    <w:rsid w:val="00F70054"/>
    <w:rsid w:val="00F70BA7"/>
    <w:rsid w:val="00F71AC9"/>
    <w:rsid w:val="00F71BFD"/>
    <w:rsid w:val="00F72374"/>
    <w:rsid w:val="00F73880"/>
    <w:rsid w:val="00F74439"/>
    <w:rsid w:val="00F74CF7"/>
    <w:rsid w:val="00F75064"/>
    <w:rsid w:val="00F76D51"/>
    <w:rsid w:val="00F77777"/>
    <w:rsid w:val="00F810C0"/>
    <w:rsid w:val="00F82DDF"/>
    <w:rsid w:val="00F82FCE"/>
    <w:rsid w:val="00F83359"/>
    <w:rsid w:val="00F837FB"/>
    <w:rsid w:val="00F83BA1"/>
    <w:rsid w:val="00F844FC"/>
    <w:rsid w:val="00F84F35"/>
    <w:rsid w:val="00F85A16"/>
    <w:rsid w:val="00F87437"/>
    <w:rsid w:val="00F875EE"/>
    <w:rsid w:val="00F87642"/>
    <w:rsid w:val="00F91A92"/>
    <w:rsid w:val="00F91B3E"/>
    <w:rsid w:val="00F92196"/>
    <w:rsid w:val="00F928B6"/>
    <w:rsid w:val="00F93921"/>
    <w:rsid w:val="00F9495B"/>
    <w:rsid w:val="00F94BCD"/>
    <w:rsid w:val="00F9555B"/>
    <w:rsid w:val="00F95A75"/>
    <w:rsid w:val="00F95B7A"/>
    <w:rsid w:val="00F95C9C"/>
    <w:rsid w:val="00F95CE7"/>
    <w:rsid w:val="00F960FA"/>
    <w:rsid w:val="00FA0905"/>
    <w:rsid w:val="00FA0A10"/>
    <w:rsid w:val="00FA0DCC"/>
    <w:rsid w:val="00FA2D9A"/>
    <w:rsid w:val="00FA344F"/>
    <w:rsid w:val="00FA3A85"/>
    <w:rsid w:val="00FA618D"/>
    <w:rsid w:val="00FA64E0"/>
    <w:rsid w:val="00FA69C0"/>
    <w:rsid w:val="00FA6A03"/>
    <w:rsid w:val="00FA6DDC"/>
    <w:rsid w:val="00FA6DFD"/>
    <w:rsid w:val="00FB08ED"/>
    <w:rsid w:val="00FB171A"/>
    <w:rsid w:val="00FB1793"/>
    <w:rsid w:val="00FB1868"/>
    <w:rsid w:val="00FB2A91"/>
    <w:rsid w:val="00FB3614"/>
    <w:rsid w:val="00FB3952"/>
    <w:rsid w:val="00FB4801"/>
    <w:rsid w:val="00FB6146"/>
    <w:rsid w:val="00FB6405"/>
    <w:rsid w:val="00FB6B76"/>
    <w:rsid w:val="00FB6C83"/>
    <w:rsid w:val="00FB6DFD"/>
    <w:rsid w:val="00FB7335"/>
    <w:rsid w:val="00FB757A"/>
    <w:rsid w:val="00FB76EA"/>
    <w:rsid w:val="00FB7A3D"/>
    <w:rsid w:val="00FB7E77"/>
    <w:rsid w:val="00FC01A6"/>
    <w:rsid w:val="00FC07CC"/>
    <w:rsid w:val="00FC0D6C"/>
    <w:rsid w:val="00FC1034"/>
    <w:rsid w:val="00FC1CF0"/>
    <w:rsid w:val="00FC1DDD"/>
    <w:rsid w:val="00FC2492"/>
    <w:rsid w:val="00FC2EA1"/>
    <w:rsid w:val="00FC51BA"/>
    <w:rsid w:val="00FC5336"/>
    <w:rsid w:val="00FC5972"/>
    <w:rsid w:val="00FC5979"/>
    <w:rsid w:val="00FC6214"/>
    <w:rsid w:val="00FC694B"/>
    <w:rsid w:val="00FC6B69"/>
    <w:rsid w:val="00FC7AA8"/>
    <w:rsid w:val="00FD159F"/>
    <w:rsid w:val="00FD1E14"/>
    <w:rsid w:val="00FD1E9F"/>
    <w:rsid w:val="00FD3B7B"/>
    <w:rsid w:val="00FD5125"/>
    <w:rsid w:val="00FD535E"/>
    <w:rsid w:val="00FD5526"/>
    <w:rsid w:val="00FD60D6"/>
    <w:rsid w:val="00FD68C5"/>
    <w:rsid w:val="00FD6A02"/>
    <w:rsid w:val="00FD6E6D"/>
    <w:rsid w:val="00FD7144"/>
    <w:rsid w:val="00FD735E"/>
    <w:rsid w:val="00FE069C"/>
    <w:rsid w:val="00FE09BE"/>
    <w:rsid w:val="00FE2B4C"/>
    <w:rsid w:val="00FE3078"/>
    <w:rsid w:val="00FE472C"/>
    <w:rsid w:val="00FE49DD"/>
    <w:rsid w:val="00FE4CF1"/>
    <w:rsid w:val="00FE4EFD"/>
    <w:rsid w:val="00FE4F38"/>
    <w:rsid w:val="00FE516D"/>
    <w:rsid w:val="00FE51B3"/>
    <w:rsid w:val="00FE57BA"/>
    <w:rsid w:val="00FE594D"/>
    <w:rsid w:val="00FE6355"/>
    <w:rsid w:val="00FE656E"/>
    <w:rsid w:val="00FE7141"/>
    <w:rsid w:val="00FE7CEB"/>
    <w:rsid w:val="00FE7ED8"/>
    <w:rsid w:val="00FF07F1"/>
    <w:rsid w:val="00FF29FD"/>
    <w:rsid w:val="00FF38BB"/>
    <w:rsid w:val="00FF3A57"/>
    <w:rsid w:val="00FF402A"/>
    <w:rsid w:val="00FF406D"/>
    <w:rsid w:val="00FF48A5"/>
    <w:rsid w:val="00FF49A3"/>
    <w:rsid w:val="00FF4E25"/>
    <w:rsid w:val="00FF55DD"/>
    <w:rsid w:val="00FF5A6D"/>
    <w:rsid w:val="00FF5C1C"/>
    <w:rsid w:val="00FF6067"/>
    <w:rsid w:val="00FF6251"/>
    <w:rsid w:val="00FF6A53"/>
    <w:rsid w:val="00FF6C04"/>
    <w:rsid w:val="00FF6F07"/>
    <w:rsid w:val="00FF750D"/>
    <w:rsid w:val="00FF7A6A"/>
    <w:rsid w:val="00FF7C07"/>
    <w:rsid w:val="017B84F7"/>
    <w:rsid w:val="018A180E"/>
    <w:rsid w:val="018B7C6C"/>
    <w:rsid w:val="0195C694"/>
    <w:rsid w:val="01AA866C"/>
    <w:rsid w:val="01C74766"/>
    <w:rsid w:val="023F84AA"/>
    <w:rsid w:val="034D8D95"/>
    <w:rsid w:val="03FF025E"/>
    <w:rsid w:val="043FD925"/>
    <w:rsid w:val="048522C1"/>
    <w:rsid w:val="05697489"/>
    <w:rsid w:val="05BD5089"/>
    <w:rsid w:val="05C6304F"/>
    <w:rsid w:val="06015B1C"/>
    <w:rsid w:val="06192DA0"/>
    <w:rsid w:val="06EE4C18"/>
    <w:rsid w:val="07185E7A"/>
    <w:rsid w:val="071B366D"/>
    <w:rsid w:val="073963F7"/>
    <w:rsid w:val="076112FF"/>
    <w:rsid w:val="07DC5526"/>
    <w:rsid w:val="0806840E"/>
    <w:rsid w:val="08192BE4"/>
    <w:rsid w:val="08468571"/>
    <w:rsid w:val="08927B96"/>
    <w:rsid w:val="08940790"/>
    <w:rsid w:val="08B7B3DF"/>
    <w:rsid w:val="09068357"/>
    <w:rsid w:val="0932D189"/>
    <w:rsid w:val="0945CFCF"/>
    <w:rsid w:val="0956D7EC"/>
    <w:rsid w:val="096A0630"/>
    <w:rsid w:val="097F3F9A"/>
    <w:rsid w:val="09E2018E"/>
    <w:rsid w:val="0A5EC079"/>
    <w:rsid w:val="0A8C5EE1"/>
    <w:rsid w:val="0AA27CE8"/>
    <w:rsid w:val="0ABBF9DA"/>
    <w:rsid w:val="0AC7CEF8"/>
    <w:rsid w:val="0AE94B6F"/>
    <w:rsid w:val="0AF93430"/>
    <w:rsid w:val="0BD7B39B"/>
    <w:rsid w:val="0BF64C60"/>
    <w:rsid w:val="0C219EA1"/>
    <w:rsid w:val="0C97E274"/>
    <w:rsid w:val="0CA92857"/>
    <w:rsid w:val="0CB32235"/>
    <w:rsid w:val="0CB75082"/>
    <w:rsid w:val="0D71B22F"/>
    <w:rsid w:val="0D7EF418"/>
    <w:rsid w:val="0E231DC6"/>
    <w:rsid w:val="0EBE6911"/>
    <w:rsid w:val="0F06FF7A"/>
    <w:rsid w:val="0F21F5DD"/>
    <w:rsid w:val="0F642BEB"/>
    <w:rsid w:val="0FB83922"/>
    <w:rsid w:val="0FBE87A1"/>
    <w:rsid w:val="0FDBB3F7"/>
    <w:rsid w:val="0FF93156"/>
    <w:rsid w:val="101A2300"/>
    <w:rsid w:val="1023E41E"/>
    <w:rsid w:val="104FBF13"/>
    <w:rsid w:val="109734B8"/>
    <w:rsid w:val="11036E08"/>
    <w:rsid w:val="1151A2C9"/>
    <w:rsid w:val="118F5F34"/>
    <w:rsid w:val="121D7696"/>
    <w:rsid w:val="12322CB9"/>
    <w:rsid w:val="12846348"/>
    <w:rsid w:val="1291F34F"/>
    <w:rsid w:val="1294F622"/>
    <w:rsid w:val="12D58202"/>
    <w:rsid w:val="12E3F3A9"/>
    <w:rsid w:val="12E7B2B5"/>
    <w:rsid w:val="12F01C9D"/>
    <w:rsid w:val="12FCD403"/>
    <w:rsid w:val="12FE5D82"/>
    <w:rsid w:val="138E8B22"/>
    <w:rsid w:val="13AFBD3C"/>
    <w:rsid w:val="13CEFB73"/>
    <w:rsid w:val="141F0DEA"/>
    <w:rsid w:val="143F0E80"/>
    <w:rsid w:val="1442B4C2"/>
    <w:rsid w:val="1459A762"/>
    <w:rsid w:val="14A406DE"/>
    <w:rsid w:val="14EE9871"/>
    <w:rsid w:val="152081B1"/>
    <w:rsid w:val="155A9ACD"/>
    <w:rsid w:val="156349D0"/>
    <w:rsid w:val="15B02233"/>
    <w:rsid w:val="15FD8546"/>
    <w:rsid w:val="167E6871"/>
    <w:rsid w:val="17B56850"/>
    <w:rsid w:val="17C68E21"/>
    <w:rsid w:val="17C83C49"/>
    <w:rsid w:val="17D8657D"/>
    <w:rsid w:val="1826D0D6"/>
    <w:rsid w:val="18358A33"/>
    <w:rsid w:val="18579913"/>
    <w:rsid w:val="19016957"/>
    <w:rsid w:val="19CC0FEC"/>
    <w:rsid w:val="1A04B40E"/>
    <w:rsid w:val="1A6D67AB"/>
    <w:rsid w:val="1A6F6169"/>
    <w:rsid w:val="1AC03050"/>
    <w:rsid w:val="1B5EEEF2"/>
    <w:rsid w:val="1B8D79B4"/>
    <w:rsid w:val="1C195785"/>
    <w:rsid w:val="1C3DB102"/>
    <w:rsid w:val="1C97BBB5"/>
    <w:rsid w:val="1CAC241D"/>
    <w:rsid w:val="1D7FF158"/>
    <w:rsid w:val="1E1B7A6A"/>
    <w:rsid w:val="1E57B630"/>
    <w:rsid w:val="1E5B55EB"/>
    <w:rsid w:val="1E9DB312"/>
    <w:rsid w:val="1EF7590D"/>
    <w:rsid w:val="1F05B636"/>
    <w:rsid w:val="1F3F250E"/>
    <w:rsid w:val="1F9B767F"/>
    <w:rsid w:val="20462C0A"/>
    <w:rsid w:val="204795D8"/>
    <w:rsid w:val="2125223B"/>
    <w:rsid w:val="21429C02"/>
    <w:rsid w:val="21659504"/>
    <w:rsid w:val="21BD4D4A"/>
    <w:rsid w:val="21C98964"/>
    <w:rsid w:val="21E78B2E"/>
    <w:rsid w:val="21F3CD62"/>
    <w:rsid w:val="2259CD2F"/>
    <w:rsid w:val="229CCCF3"/>
    <w:rsid w:val="22A753C8"/>
    <w:rsid w:val="2308CA79"/>
    <w:rsid w:val="233F2741"/>
    <w:rsid w:val="23B218E0"/>
    <w:rsid w:val="23CE7572"/>
    <w:rsid w:val="23E57327"/>
    <w:rsid w:val="2510E0CD"/>
    <w:rsid w:val="254B7BD8"/>
    <w:rsid w:val="25954DE8"/>
    <w:rsid w:val="25CB30B6"/>
    <w:rsid w:val="2635F212"/>
    <w:rsid w:val="26A967F2"/>
    <w:rsid w:val="2753AB88"/>
    <w:rsid w:val="2762843D"/>
    <w:rsid w:val="278884FE"/>
    <w:rsid w:val="27A10BD2"/>
    <w:rsid w:val="27C428AD"/>
    <w:rsid w:val="27F53515"/>
    <w:rsid w:val="27F63675"/>
    <w:rsid w:val="28213870"/>
    <w:rsid w:val="28213D77"/>
    <w:rsid w:val="28766E89"/>
    <w:rsid w:val="288C94CA"/>
    <w:rsid w:val="2895DBDC"/>
    <w:rsid w:val="28AD40FF"/>
    <w:rsid w:val="28CA11F8"/>
    <w:rsid w:val="28E16FA4"/>
    <w:rsid w:val="28F3F8D4"/>
    <w:rsid w:val="29045D3F"/>
    <w:rsid w:val="292DF9A6"/>
    <w:rsid w:val="29455414"/>
    <w:rsid w:val="29E435B5"/>
    <w:rsid w:val="2A12952C"/>
    <w:rsid w:val="2A358E8A"/>
    <w:rsid w:val="2A44CCBD"/>
    <w:rsid w:val="2A5EDAB4"/>
    <w:rsid w:val="2B492EB7"/>
    <w:rsid w:val="2B92BB8E"/>
    <w:rsid w:val="2C7FF3F0"/>
    <w:rsid w:val="2C889368"/>
    <w:rsid w:val="2D283298"/>
    <w:rsid w:val="2D8D3C5F"/>
    <w:rsid w:val="2DAF2D1A"/>
    <w:rsid w:val="2E0316F9"/>
    <w:rsid w:val="2E37A84C"/>
    <w:rsid w:val="2E808FA9"/>
    <w:rsid w:val="2F008F53"/>
    <w:rsid w:val="2F1A2830"/>
    <w:rsid w:val="2F36742B"/>
    <w:rsid w:val="2F66BEAA"/>
    <w:rsid w:val="2FD145EB"/>
    <w:rsid w:val="2FDC61B1"/>
    <w:rsid w:val="30723EFD"/>
    <w:rsid w:val="3075787E"/>
    <w:rsid w:val="312CF719"/>
    <w:rsid w:val="315FC08E"/>
    <w:rsid w:val="319238DC"/>
    <w:rsid w:val="32043CB4"/>
    <w:rsid w:val="32108011"/>
    <w:rsid w:val="3280ED91"/>
    <w:rsid w:val="32C20598"/>
    <w:rsid w:val="32D59E44"/>
    <w:rsid w:val="331AA958"/>
    <w:rsid w:val="331C49EF"/>
    <w:rsid w:val="338B8A34"/>
    <w:rsid w:val="33F15C6A"/>
    <w:rsid w:val="33FAC58E"/>
    <w:rsid w:val="34687C6E"/>
    <w:rsid w:val="34B96EEC"/>
    <w:rsid w:val="34E0870C"/>
    <w:rsid w:val="3526EB3A"/>
    <w:rsid w:val="356E1039"/>
    <w:rsid w:val="35911AED"/>
    <w:rsid w:val="35A4BA06"/>
    <w:rsid w:val="35B12490"/>
    <w:rsid w:val="35CEA35C"/>
    <w:rsid w:val="35ECDD11"/>
    <w:rsid w:val="3638815D"/>
    <w:rsid w:val="36E1729B"/>
    <w:rsid w:val="37060272"/>
    <w:rsid w:val="37302AAB"/>
    <w:rsid w:val="37622090"/>
    <w:rsid w:val="37799D1F"/>
    <w:rsid w:val="37A426C1"/>
    <w:rsid w:val="37DC3A07"/>
    <w:rsid w:val="386A04BF"/>
    <w:rsid w:val="3925D91B"/>
    <w:rsid w:val="3929737E"/>
    <w:rsid w:val="397904E4"/>
    <w:rsid w:val="39A80A1E"/>
    <w:rsid w:val="39CD0A9D"/>
    <w:rsid w:val="39D798E4"/>
    <w:rsid w:val="3A345367"/>
    <w:rsid w:val="3A3731AA"/>
    <w:rsid w:val="3A4D12C1"/>
    <w:rsid w:val="3B1B4B2B"/>
    <w:rsid w:val="3B1DA125"/>
    <w:rsid w:val="3B2ED929"/>
    <w:rsid w:val="3B3DB079"/>
    <w:rsid w:val="3B407349"/>
    <w:rsid w:val="3B50E0EC"/>
    <w:rsid w:val="3BB06F2B"/>
    <w:rsid w:val="3BB0C1AE"/>
    <w:rsid w:val="3C016291"/>
    <w:rsid w:val="3CBFA486"/>
    <w:rsid w:val="3CC93D5A"/>
    <w:rsid w:val="3CE5F25E"/>
    <w:rsid w:val="3D2DE562"/>
    <w:rsid w:val="3E6D4490"/>
    <w:rsid w:val="3EA79FF1"/>
    <w:rsid w:val="3EC12322"/>
    <w:rsid w:val="3F55E95C"/>
    <w:rsid w:val="3F6FD144"/>
    <w:rsid w:val="3F84A187"/>
    <w:rsid w:val="3F9E36FE"/>
    <w:rsid w:val="3FA18F6B"/>
    <w:rsid w:val="400CCC69"/>
    <w:rsid w:val="405940E2"/>
    <w:rsid w:val="407F5F60"/>
    <w:rsid w:val="40EA3B08"/>
    <w:rsid w:val="412A38DF"/>
    <w:rsid w:val="4158C5F2"/>
    <w:rsid w:val="41B61841"/>
    <w:rsid w:val="41C15A11"/>
    <w:rsid w:val="41FB26D8"/>
    <w:rsid w:val="4208A071"/>
    <w:rsid w:val="424A0777"/>
    <w:rsid w:val="4286CD13"/>
    <w:rsid w:val="42884BE4"/>
    <w:rsid w:val="4293060E"/>
    <w:rsid w:val="42A12542"/>
    <w:rsid w:val="42D2AC57"/>
    <w:rsid w:val="4312FA0F"/>
    <w:rsid w:val="432B8FED"/>
    <w:rsid w:val="4338C368"/>
    <w:rsid w:val="4362A54D"/>
    <w:rsid w:val="443AC1E2"/>
    <w:rsid w:val="443DECFD"/>
    <w:rsid w:val="448EEF9D"/>
    <w:rsid w:val="44A231D3"/>
    <w:rsid w:val="44EA933E"/>
    <w:rsid w:val="44F6B287"/>
    <w:rsid w:val="457AB621"/>
    <w:rsid w:val="45A8E0BE"/>
    <w:rsid w:val="47201AC0"/>
    <w:rsid w:val="479297D8"/>
    <w:rsid w:val="47D8D068"/>
    <w:rsid w:val="47EFA98B"/>
    <w:rsid w:val="483039BE"/>
    <w:rsid w:val="48313662"/>
    <w:rsid w:val="48474A51"/>
    <w:rsid w:val="4887021D"/>
    <w:rsid w:val="48C7C1AE"/>
    <w:rsid w:val="493A6D2E"/>
    <w:rsid w:val="495AF49C"/>
    <w:rsid w:val="49C89E24"/>
    <w:rsid w:val="4A262060"/>
    <w:rsid w:val="4AA44B98"/>
    <w:rsid w:val="4B563739"/>
    <w:rsid w:val="4B89F7C7"/>
    <w:rsid w:val="4BAEB3D5"/>
    <w:rsid w:val="4BD8D03B"/>
    <w:rsid w:val="4BFEAC6D"/>
    <w:rsid w:val="4C1B671E"/>
    <w:rsid w:val="4C1CF58B"/>
    <w:rsid w:val="4C399375"/>
    <w:rsid w:val="4C546E1F"/>
    <w:rsid w:val="4C607207"/>
    <w:rsid w:val="4C678B9F"/>
    <w:rsid w:val="4C94505C"/>
    <w:rsid w:val="4CAF9B4C"/>
    <w:rsid w:val="4CBABC51"/>
    <w:rsid w:val="4CBC3EB0"/>
    <w:rsid w:val="4D38A22B"/>
    <w:rsid w:val="4D569931"/>
    <w:rsid w:val="4D9A2C54"/>
    <w:rsid w:val="4DB7AE51"/>
    <w:rsid w:val="4DF8302D"/>
    <w:rsid w:val="4E009A37"/>
    <w:rsid w:val="4E02637D"/>
    <w:rsid w:val="4E4383F1"/>
    <w:rsid w:val="4E813A9F"/>
    <w:rsid w:val="4E892811"/>
    <w:rsid w:val="4EB4B654"/>
    <w:rsid w:val="4EE4D195"/>
    <w:rsid w:val="4EFF7D01"/>
    <w:rsid w:val="4F669A33"/>
    <w:rsid w:val="4FAC1B8F"/>
    <w:rsid w:val="500B5C6F"/>
    <w:rsid w:val="50A78724"/>
    <w:rsid w:val="50B57473"/>
    <w:rsid w:val="50BE74B2"/>
    <w:rsid w:val="50EF26A0"/>
    <w:rsid w:val="5146E64F"/>
    <w:rsid w:val="5153CD44"/>
    <w:rsid w:val="515AC987"/>
    <w:rsid w:val="51F389DA"/>
    <w:rsid w:val="51F5AE2B"/>
    <w:rsid w:val="520D5A80"/>
    <w:rsid w:val="522F3458"/>
    <w:rsid w:val="529C5CD0"/>
    <w:rsid w:val="52E40451"/>
    <w:rsid w:val="52E7A6F8"/>
    <w:rsid w:val="52FC2501"/>
    <w:rsid w:val="530DE676"/>
    <w:rsid w:val="530ED1C3"/>
    <w:rsid w:val="530FEAC1"/>
    <w:rsid w:val="5342D244"/>
    <w:rsid w:val="53E3693F"/>
    <w:rsid w:val="54B791DC"/>
    <w:rsid w:val="54EE3CE1"/>
    <w:rsid w:val="5515CACE"/>
    <w:rsid w:val="552B28FE"/>
    <w:rsid w:val="553073B7"/>
    <w:rsid w:val="554775CA"/>
    <w:rsid w:val="5582DC58"/>
    <w:rsid w:val="5595EA7A"/>
    <w:rsid w:val="55C74F9A"/>
    <w:rsid w:val="562A314E"/>
    <w:rsid w:val="56BFBC9F"/>
    <w:rsid w:val="57A260E9"/>
    <w:rsid w:val="57C03A6B"/>
    <w:rsid w:val="582A40B7"/>
    <w:rsid w:val="587782D0"/>
    <w:rsid w:val="58C8BE3F"/>
    <w:rsid w:val="591457BD"/>
    <w:rsid w:val="59198C79"/>
    <w:rsid w:val="594BC6B9"/>
    <w:rsid w:val="595A6E1D"/>
    <w:rsid w:val="59954DE1"/>
    <w:rsid w:val="599B0526"/>
    <w:rsid w:val="59B7FF2A"/>
    <w:rsid w:val="59DC8492"/>
    <w:rsid w:val="59DE4081"/>
    <w:rsid w:val="5A0B719F"/>
    <w:rsid w:val="5A0D75C9"/>
    <w:rsid w:val="5A2C28AC"/>
    <w:rsid w:val="5A35F265"/>
    <w:rsid w:val="5A62F656"/>
    <w:rsid w:val="5A703544"/>
    <w:rsid w:val="5AE45A41"/>
    <w:rsid w:val="5B058666"/>
    <w:rsid w:val="5B5A650F"/>
    <w:rsid w:val="5B5CAF7D"/>
    <w:rsid w:val="5BDF1730"/>
    <w:rsid w:val="5C221040"/>
    <w:rsid w:val="5C5E28BE"/>
    <w:rsid w:val="5CF3EF23"/>
    <w:rsid w:val="5D35FCF6"/>
    <w:rsid w:val="5D8E5E2E"/>
    <w:rsid w:val="5D9A6FF9"/>
    <w:rsid w:val="5DC05DD9"/>
    <w:rsid w:val="5E08FFA8"/>
    <w:rsid w:val="5E19D390"/>
    <w:rsid w:val="5E23338D"/>
    <w:rsid w:val="5E4E7D6F"/>
    <w:rsid w:val="5EE3C261"/>
    <w:rsid w:val="5EEA30BB"/>
    <w:rsid w:val="5F0D27B9"/>
    <w:rsid w:val="5F0E0C5D"/>
    <w:rsid w:val="5F54028A"/>
    <w:rsid w:val="5F5671A1"/>
    <w:rsid w:val="5F7C1D8E"/>
    <w:rsid w:val="5F85593D"/>
    <w:rsid w:val="6031272B"/>
    <w:rsid w:val="60343375"/>
    <w:rsid w:val="60729EDA"/>
    <w:rsid w:val="60AF5FDA"/>
    <w:rsid w:val="60D4ECA6"/>
    <w:rsid w:val="60DBD828"/>
    <w:rsid w:val="612F9428"/>
    <w:rsid w:val="615DF8A9"/>
    <w:rsid w:val="6198210E"/>
    <w:rsid w:val="621778E0"/>
    <w:rsid w:val="6342F72E"/>
    <w:rsid w:val="6372EACB"/>
    <w:rsid w:val="637E5D45"/>
    <w:rsid w:val="643EAF18"/>
    <w:rsid w:val="64B47DBE"/>
    <w:rsid w:val="64B6B2E4"/>
    <w:rsid w:val="64E06008"/>
    <w:rsid w:val="656C1003"/>
    <w:rsid w:val="65CEE51F"/>
    <w:rsid w:val="66006EEA"/>
    <w:rsid w:val="6667E6B4"/>
    <w:rsid w:val="6673796E"/>
    <w:rsid w:val="66BED3B3"/>
    <w:rsid w:val="66F1F98B"/>
    <w:rsid w:val="67C6365F"/>
    <w:rsid w:val="67D3FDAB"/>
    <w:rsid w:val="67D5FEFB"/>
    <w:rsid w:val="68FEB0DC"/>
    <w:rsid w:val="69180746"/>
    <w:rsid w:val="692AA8A1"/>
    <w:rsid w:val="69797C16"/>
    <w:rsid w:val="69C5956C"/>
    <w:rsid w:val="6A6B8DF1"/>
    <w:rsid w:val="6A6CD1C2"/>
    <w:rsid w:val="6A9F51B1"/>
    <w:rsid w:val="6AB53E26"/>
    <w:rsid w:val="6AC64ED3"/>
    <w:rsid w:val="6B05BDD4"/>
    <w:rsid w:val="6B238238"/>
    <w:rsid w:val="6B322449"/>
    <w:rsid w:val="6B468581"/>
    <w:rsid w:val="6B72F06B"/>
    <w:rsid w:val="6BBA2F5A"/>
    <w:rsid w:val="6BCEBE6A"/>
    <w:rsid w:val="6C05249D"/>
    <w:rsid w:val="6C06C2DA"/>
    <w:rsid w:val="6CA01997"/>
    <w:rsid w:val="6D1D6C51"/>
    <w:rsid w:val="6DA75E8A"/>
    <w:rsid w:val="6DE8C463"/>
    <w:rsid w:val="6DF3EA83"/>
    <w:rsid w:val="6DF4A7ED"/>
    <w:rsid w:val="6E2F8DEF"/>
    <w:rsid w:val="6E4E69FD"/>
    <w:rsid w:val="6E74A4F4"/>
    <w:rsid w:val="6E798AB9"/>
    <w:rsid w:val="6ED3256C"/>
    <w:rsid w:val="6FB28DEF"/>
    <w:rsid w:val="6FFBD1CE"/>
    <w:rsid w:val="70538368"/>
    <w:rsid w:val="70617EA9"/>
    <w:rsid w:val="70C4F598"/>
    <w:rsid w:val="70F6DCB5"/>
    <w:rsid w:val="71226554"/>
    <w:rsid w:val="7137ED4D"/>
    <w:rsid w:val="717BA36F"/>
    <w:rsid w:val="71C55C93"/>
    <w:rsid w:val="71D946E0"/>
    <w:rsid w:val="71E7958D"/>
    <w:rsid w:val="71F6703B"/>
    <w:rsid w:val="724AF042"/>
    <w:rsid w:val="725B3520"/>
    <w:rsid w:val="72F37EF2"/>
    <w:rsid w:val="733EF318"/>
    <w:rsid w:val="73401708"/>
    <w:rsid w:val="73549D60"/>
    <w:rsid w:val="7376DD0D"/>
    <w:rsid w:val="73D41C2B"/>
    <w:rsid w:val="749308C6"/>
    <w:rsid w:val="74C1C788"/>
    <w:rsid w:val="750C173B"/>
    <w:rsid w:val="750EB024"/>
    <w:rsid w:val="755F74E6"/>
    <w:rsid w:val="7582C764"/>
    <w:rsid w:val="76080563"/>
    <w:rsid w:val="7637F31A"/>
    <w:rsid w:val="76D7E6CE"/>
    <w:rsid w:val="76F06A05"/>
    <w:rsid w:val="78146075"/>
    <w:rsid w:val="78215BF2"/>
    <w:rsid w:val="7840CAF6"/>
    <w:rsid w:val="78D44DB9"/>
    <w:rsid w:val="793E5AD1"/>
    <w:rsid w:val="7985F4BE"/>
    <w:rsid w:val="79CD622A"/>
    <w:rsid w:val="7A1357B3"/>
    <w:rsid w:val="7A35BEBC"/>
    <w:rsid w:val="7A9AEB05"/>
    <w:rsid w:val="7AA7B5BC"/>
    <w:rsid w:val="7AA97DCF"/>
    <w:rsid w:val="7B373002"/>
    <w:rsid w:val="7B8C4AA1"/>
    <w:rsid w:val="7B967DAE"/>
    <w:rsid w:val="7BDD9658"/>
    <w:rsid w:val="7C15AEBF"/>
    <w:rsid w:val="7C217DB2"/>
    <w:rsid w:val="7CAA4552"/>
    <w:rsid w:val="7D35AE0D"/>
    <w:rsid w:val="7D7FBFC1"/>
    <w:rsid w:val="7D872C9F"/>
    <w:rsid w:val="7DF32B6D"/>
    <w:rsid w:val="7E2F3BC2"/>
    <w:rsid w:val="7E9F354A"/>
    <w:rsid w:val="7EEE7AED"/>
    <w:rsid w:val="7F2F4ACC"/>
    <w:rsid w:val="7F327CBD"/>
    <w:rsid w:val="7FDF4AD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4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3" w:unhideWhenUsed="1" w:qFormat="1"/>
    <w:lsdException w:name="List Number 3" w:semiHidden="1" w:uiPriority="4" w:unhideWhenUsed="1" w:qFormat="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6"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71BFD"/>
    <w:rPr>
      <w:rFonts w:ascii="Arial" w:hAnsi="Arial"/>
    </w:rPr>
  </w:style>
  <w:style w:type="paragraph" w:styleId="Overskrift1">
    <w:name w:val="heading 1"/>
    <w:aliases w:val="Aetat1,Arial 14 Fett,Arial 14 Fett1,Arial 14 Fett11,Arial 14 Fett2,Arial 14 Fett21,Arial 14 Fett3,Benyttes ikke!,H1,Haavind Heading 1,Heading V,Heading V1,Heading V2,Hovedbl,Hovedblokk,Hovedblokk1,Main title,NCAS HEADING 1,TF-Overskrift 1"/>
    <w:next w:val="Brdtekst"/>
    <w:link w:val="Overskrift1Tegn"/>
    <w:uiPriority w:val="1"/>
    <w:qFormat/>
    <w:rsid w:val="00601A0F"/>
    <w:pPr>
      <w:keepNext/>
      <w:numPr>
        <w:numId w:val="9"/>
      </w:numPr>
      <w:spacing w:before="360" w:after="240" w:line="264" w:lineRule="auto"/>
      <w:outlineLvl w:val="0"/>
    </w:pPr>
    <w:rPr>
      <w:rFonts w:ascii="Arial" w:eastAsiaTheme="majorEastAsia" w:hAnsi="Arial" w:cs="Arial"/>
      <w:b/>
      <w:caps/>
      <w:szCs w:val="32"/>
      <w:lang w:val="nb-NO"/>
    </w:rPr>
  </w:style>
  <w:style w:type="paragraph" w:styleId="Overskrift2">
    <w:name w:val="heading 2"/>
    <w:aliases w:val="2 headline,Arial 12 Fett Kursiv,Arial 12 Fett Kursiv1,Arial 12 Fett Kursiv11,Arial 12 Fett Kursiv2,Arial 12 Fett Kursiv3,Arial 12 Fett Kursiv4,GD nivå 1,H2,HD2,HD2 Char,Heading EMC-2,Paragraph Level 2 Haavind,Paragraph level 2 Haavind"/>
    <w:link w:val="Overskrift2Tegn"/>
    <w:uiPriority w:val="1"/>
    <w:unhideWhenUsed/>
    <w:qFormat/>
    <w:rsid w:val="00DE7059"/>
    <w:pPr>
      <w:numPr>
        <w:ilvl w:val="1"/>
        <w:numId w:val="9"/>
      </w:numPr>
      <w:spacing w:before="240" w:after="240" w:line="264" w:lineRule="auto"/>
      <w:outlineLvl w:val="1"/>
    </w:pPr>
    <w:rPr>
      <w:rFonts w:ascii="Arial" w:eastAsiaTheme="majorEastAsia" w:hAnsi="Arial" w:cs="Arial"/>
      <w:szCs w:val="26"/>
      <w:lang w:val="nb-NO"/>
    </w:rPr>
  </w:style>
  <w:style w:type="paragraph" w:styleId="Overskrift3">
    <w:name w:val="heading 3"/>
    <w:aliases w:val="Arial 12 Fett,Arial 12 Fett1,Arial 12 Fett11,Arial 12 Fett2,Arial 12 Fett3,Arial 12 Fett4,Arial 12 Fett5,GD nivå 1.1,H3,Heading 3 - dbc,NCAS Heading 3,PLS,Paragraph Level 3 Haavind,TF-Overskrift 2,TF-Overskrift 3,Underkap.,Underkap.1,e,h3"/>
    <w:link w:val="Overskrift3Tegn"/>
    <w:uiPriority w:val="1"/>
    <w:unhideWhenUsed/>
    <w:qFormat/>
    <w:rsid w:val="00DE7059"/>
    <w:pPr>
      <w:numPr>
        <w:ilvl w:val="2"/>
        <w:numId w:val="9"/>
      </w:numPr>
      <w:spacing w:before="240" w:after="240" w:line="264" w:lineRule="auto"/>
      <w:outlineLvl w:val="2"/>
    </w:pPr>
    <w:rPr>
      <w:rFonts w:ascii="Arial" w:eastAsiaTheme="majorEastAsia" w:hAnsi="Arial" w:cs="Arial"/>
      <w:szCs w:val="24"/>
      <w:lang w:val="nb-NO"/>
    </w:rPr>
  </w:style>
  <w:style w:type="paragraph" w:styleId="Overskrift4">
    <w:name w:val="heading 4"/>
    <w:aliases w:val="4,41,410,42,43,44,45,46,47,48,49,Avsnitt,Avsnitt1,Forutsetninger,H4,H41,H410,H42,H43,H44,H45,H46,H47,H48,H49,ICG-rapp m/nr-overskrift nivå 4,Level 2 - a,Map Title,Paragraph Level 4 Haavind,a.,a.1,a.10,a.11,a.2,a.3,a.4,a.5,a.6,a.7,a.8,a.9,h4"/>
    <w:link w:val="Overskrift4Tegn"/>
    <w:uiPriority w:val="1"/>
    <w:unhideWhenUsed/>
    <w:qFormat/>
    <w:rsid w:val="00DE7059"/>
    <w:pPr>
      <w:numPr>
        <w:ilvl w:val="3"/>
        <w:numId w:val="9"/>
      </w:numPr>
      <w:spacing w:before="240" w:after="240" w:line="264" w:lineRule="auto"/>
      <w:outlineLvl w:val="3"/>
    </w:pPr>
    <w:rPr>
      <w:rFonts w:ascii="Arial" w:eastAsiaTheme="majorEastAsia" w:hAnsi="Arial" w:cs="Arial"/>
      <w:iCs/>
      <w:lang w:val="nb-NO"/>
    </w:rPr>
  </w:style>
  <w:style w:type="paragraph" w:styleId="Overskrift5">
    <w:name w:val="heading 5"/>
    <w:aliases w:val="GD nivå 1.1.1.1,H5,H51,H511,H52,H521,H53,H54,H55,H56,H57,H58,L5,Level 5 Topic Heading,Underavsnitt,Underavsnitt1,Underavsnitt2,Underavsnitt3,Underavsnitt4,Underavsnitt5,Underavsnitt6,Underavsnitt7,Underavsnitt8,h5,i innholdsfortegnelsen"/>
    <w:link w:val="Overskrift5Tegn"/>
    <w:uiPriority w:val="9"/>
    <w:unhideWhenUsed/>
    <w:qFormat/>
    <w:rsid w:val="00DE7059"/>
    <w:pPr>
      <w:numPr>
        <w:ilvl w:val="4"/>
        <w:numId w:val="9"/>
      </w:numPr>
      <w:spacing w:before="240" w:after="240" w:line="264" w:lineRule="auto"/>
      <w:outlineLvl w:val="4"/>
    </w:pPr>
    <w:rPr>
      <w:rFonts w:ascii="Arial" w:eastAsiaTheme="majorEastAsia" w:hAnsi="Arial" w:cs="Arial"/>
      <w:lang w:val="nb-NO"/>
    </w:rPr>
  </w:style>
  <w:style w:type="paragraph" w:styleId="Overskrift6">
    <w:name w:val="heading 6"/>
    <w:basedOn w:val="Normal"/>
    <w:next w:val="Normal"/>
    <w:link w:val="Overskrift6Tegn"/>
    <w:unhideWhenUsed/>
    <w:qFormat/>
    <w:rsid w:val="00DE7059"/>
    <w:pPr>
      <w:keepNext/>
      <w:keepLines/>
      <w:spacing w:before="4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nhideWhenUsed/>
    <w:qFormat/>
    <w:rsid w:val="00DE7059"/>
    <w:pPr>
      <w:keepNext/>
      <w:keepLines/>
      <w:spacing w:before="4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DE705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DE705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link w:val="BrdtekstTegn"/>
    <w:unhideWhenUsed/>
    <w:qFormat/>
    <w:rsid w:val="001E6BF0"/>
    <w:pPr>
      <w:spacing w:before="240" w:after="240" w:line="264" w:lineRule="auto"/>
    </w:pPr>
    <w:rPr>
      <w:rFonts w:ascii="Arial" w:hAnsi="Arial" w:cs="Arial"/>
      <w:lang w:val="nb-NO"/>
    </w:rPr>
  </w:style>
  <w:style w:type="character" w:customStyle="1" w:styleId="BrdtekstTegn">
    <w:name w:val="Brødtekst Tegn"/>
    <w:basedOn w:val="Standardskriftforavsnitt"/>
    <w:link w:val="Brdtekst"/>
    <w:rsid w:val="001E6BF0"/>
    <w:rPr>
      <w:rFonts w:ascii="Arial" w:hAnsi="Arial" w:cs="Arial"/>
      <w:lang w:val="nb-NO"/>
    </w:rPr>
  </w:style>
  <w:style w:type="table" w:styleId="Listetabell1lys">
    <w:name w:val="List Table 1 Light"/>
    <w:basedOn w:val="Vanligtabell"/>
    <w:uiPriority w:val="46"/>
    <w:rsid w:val="00DE7059"/>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Overskrift6Tegn">
    <w:name w:val="Overskrift 6 Tegn"/>
    <w:basedOn w:val="Standardskriftforavsnitt"/>
    <w:link w:val="Overskrift6"/>
    <w:uiPriority w:val="9"/>
    <w:semiHidden/>
    <w:rsid w:val="00DE7059"/>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DE7059"/>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DE705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E7059"/>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DE7059"/>
    <w:pPr>
      <w:numPr>
        <w:numId w:val="3"/>
      </w:numPr>
    </w:pPr>
  </w:style>
  <w:style w:type="paragraph" w:styleId="Avsenderadresse">
    <w:name w:val="envelope return"/>
    <w:basedOn w:val="Normal"/>
    <w:uiPriority w:val="99"/>
    <w:semiHidden/>
    <w:unhideWhenUsed/>
    <w:rsid w:val="00DE7059"/>
    <w:rPr>
      <w:rFonts w:asciiTheme="majorHAnsi" w:eastAsiaTheme="majorEastAsia" w:hAnsiTheme="majorHAnsi" w:cstheme="majorBidi"/>
    </w:rPr>
  </w:style>
  <w:style w:type="paragraph" w:styleId="Bibliografi">
    <w:name w:val="Bibliography"/>
    <w:basedOn w:val="Normal"/>
    <w:next w:val="Normal"/>
    <w:uiPriority w:val="37"/>
    <w:semiHidden/>
    <w:unhideWhenUsed/>
    <w:rsid w:val="00DE7059"/>
  </w:style>
  <w:style w:type="paragraph" w:styleId="Bildetekst">
    <w:name w:val="caption"/>
    <w:basedOn w:val="Normal"/>
    <w:next w:val="Normal"/>
    <w:uiPriority w:val="35"/>
    <w:semiHidden/>
    <w:unhideWhenUsed/>
    <w:qFormat/>
    <w:rsid w:val="00DE7059"/>
    <w:pPr>
      <w:spacing w:after="200"/>
    </w:pPr>
    <w:rPr>
      <w:i/>
      <w:iCs/>
      <w:color w:val="44546A" w:themeColor="text2"/>
      <w:sz w:val="18"/>
      <w:szCs w:val="18"/>
    </w:rPr>
  </w:style>
  <w:style w:type="character" w:customStyle="1" w:styleId="Overskrift1Tegn">
    <w:name w:val="Overskrift 1 Tegn"/>
    <w:aliases w:val="Aetat1 Tegn,Arial 14 Fett Tegn,Arial 14 Fett1 Tegn,Arial 14 Fett11 Tegn,Arial 14 Fett2 Tegn,Arial 14 Fett21 Tegn,Arial 14 Fett3 Tegn,Benyttes ikke! Tegn,H1 Tegn,Haavind Heading 1 Tegn,Heading V Tegn,Heading V1 Tegn,Heading V2 Tegn"/>
    <w:basedOn w:val="Standardskriftforavsnitt"/>
    <w:link w:val="Overskrift1"/>
    <w:uiPriority w:val="1"/>
    <w:rsid w:val="00601A0F"/>
    <w:rPr>
      <w:rFonts w:ascii="Arial" w:eastAsiaTheme="majorEastAsia" w:hAnsi="Arial" w:cs="Arial"/>
      <w:b/>
      <w:caps/>
      <w:szCs w:val="32"/>
      <w:lang w:val="nb-NO"/>
    </w:rPr>
  </w:style>
  <w:style w:type="character" w:customStyle="1" w:styleId="Overskrift2Tegn">
    <w:name w:val="Overskrift 2 Tegn"/>
    <w:aliases w:val="2 headline Tegn,Arial 12 Fett Kursiv Tegn,Arial 12 Fett Kursiv1 Tegn,Arial 12 Fett Kursiv11 Tegn,Arial 12 Fett Kursiv2 Tegn,Arial 12 Fett Kursiv3 Tegn,Arial 12 Fett Kursiv4 Tegn,GD nivå 1 Tegn,H2 Tegn,HD2 Tegn,HD2 Char Tegn"/>
    <w:basedOn w:val="Standardskriftforavsnitt"/>
    <w:link w:val="Overskrift2"/>
    <w:uiPriority w:val="1"/>
    <w:rsid w:val="00DE7059"/>
    <w:rPr>
      <w:rFonts w:ascii="Arial" w:eastAsiaTheme="majorEastAsia" w:hAnsi="Arial" w:cs="Arial"/>
      <w:szCs w:val="26"/>
      <w:lang w:val="nb-NO"/>
    </w:rPr>
  </w:style>
  <w:style w:type="character" w:customStyle="1" w:styleId="Overskrift3Tegn">
    <w:name w:val="Overskrift 3 Tegn"/>
    <w:aliases w:val="Arial 12 Fett Tegn,Arial 12 Fett1 Tegn,Arial 12 Fett11 Tegn,Arial 12 Fett2 Tegn,Arial 12 Fett3 Tegn,Arial 12 Fett4 Tegn,Arial 12 Fett5 Tegn,GD nivå 1.1 Tegn,H3 Tegn,Heading 3 - dbc Tegn,NCAS Heading 3 Tegn,PLS Tegn,TF-Overskrift 2 Tegn"/>
    <w:basedOn w:val="Standardskriftforavsnitt"/>
    <w:link w:val="Overskrift3"/>
    <w:uiPriority w:val="1"/>
    <w:rsid w:val="00DE7059"/>
    <w:rPr>
      <w:rFonts w:ascii="Arial" w:eastAsiaTheme="majorEastAsia" w:hAnsi="Arial" w:cs="Arial"/>
      <w:szCs w:val="24"/>
      <w:lang w:val="nb-NO"/>
    </w:rPr>
  </w:style>
  <w:style w:type="character" w:customStyle="1" w:styleId="Overskrift4Tegn">
    <w:name w:val="Overskrift 4 Tegn"/>
    <w:aliases w:val="4 Tegn,41 Tegn,410 Tegn,42 Tegn,43 Tegn,44 Tegn,45 Tegn,46 Tegn,47 Tegn,48 Tegn,49 Tegn,Avsnitt Tegn,Avsnitt1 Tegn,Forutsetninger Tegn,H4 Tegn,H41 Tegn,H410 Tegn,H42 Tegn,H43 Tegn,H44 Tegn,H45 Tegn,H46 Tegn,H47 Tegn,H48 Tegn,H49 Tegn"/>
    <w:basedOn w:val="Standardskriftforavsnitt"/>
    <w:link w:val="Overskrift4"/>
    <w:uiPriority w:val="1"/>
    <w:rsid w:val="00DE7059"/>
    <w:rPr>
      <w:rFonts w:ascii="Arial" w:eastAsiaTheme="majorEastAsia" w:hAnsi="Arial" w:cs="Arial"/>
      <w:iCs/>
      <w:lang w:val="nb-NO"/>
    </w:rPr>
  </w:style>
  <w:style w:type="character" w:customStyle="1" w:styleId="Overskrift5Tegn">
    <w:name w:val="Overskrift 5 Tegn"/>
    <w:aliases w:val="GD nivå 1.1.1.1 Tegn,H5 Tegn,H51 Tegn,H511 Tegn,H52 Tegn,H521 Tegn,H53 Tegn,H54 Tegn,H55 Tegn,H56 Tegn,H57 Tegn,H58 Tegn,L5 Tegn,Level 5 Topic Heading Tegn,Underavsnitt Tegn,Underavsnitt1 Tegn,Underavsnitt2 Tegn,Underavsnitt3 Tegn"/>
    <w:basedOn w:val="Standardskriftforavsnitt"/>
    <w:link w:val="Overskrift5"/>
    <w:uiPriority w:val="9"/>
    <w:rsid w:val="00DE7059"/>
    <w:rPr>
      <w:rFonts w:ascii="Arial" w:eastAsiaTheme="majorEastAsia" w:hAnsi="Arial" w:cs="Arial"/>
      <w:lang w:val="nb-NO"/>
    </w:rPr>
  </w:style>
  <w:style w:type="paragraph" w:styleId="Nummerertliste">
    <w:name w:val="List Number"/>
    <w:aliases w:val="Bokstavliste"/>
    <w:uiPriority w:val="2"/>
    <w:unhideWhenUsed/>
    <w:qFormat/>
    <w:rsid w:val="00DE7059"/>
    <w:pPr>
      <w:tabs>
        <w:tab w:val="num" w:pos="360"/>
        <w:tab w:val="left" w:pos="1417"/>
      </w:tabs>
      <w:spacing w:before="120" w:after="120" w:line="264" w:lineRule="auto"/>
      <w:ind w:left="360" w:hanging="360"/>
    </w:pPr>
    <w:rPr>
      <w:rFonts w:ascii="Arial" w:hAnsi="Arial" w:cs="Arial"/>
      <w:lang w:val="nb-NO"/>
    </w:rPr>
  </w:style>
  <w:style w:type="paragraph" w:styleId="Nummerertliste2">
    <w:name w:val="List Number 2"/>
    <w:aliases w:val="Romertall-liste"/>
    <w:uiPriority w:val="3"/>
    <w:unhideWhenUsed/>
    <w:qFormat/>
    <w:rsid w:val="00DE7059"/>
    <w:pPr>
      <w:tabs>
        <w:tab w:val="num" w:pos="643"/>
        <w:tab w:val="left" w:pos="1417"/>
      </w:tabs>
      <w:spacing w:before="120" w:after="120" w:line="264" w:lineRule="auto"/>
      <w:ind w:left="643" w:hanging="360"/>
    </w:pPr>
    <w:rPr>
      <w:rFonts w:ascii="Arial" w:hAnsi="Arial" w:cs="Arial"/>
      <w:lang w:val="nb-NO"/>
    </w:rPr>
  </w:style>
  <w:style w:type="paragraph" w:styleId="Nummerertliste3">
    <w:name w:val="List Number 3"/>
    <w:aliases w:val="Nummerliste"/>
    <w:uiPriority w:val="4"/>
    <w:unhideWhenUsed/>
    <w:qFormat/>
    <w:rsid w:val="00DE7059"/>
    <w:pPr>
      <w:tabs>
        <w:tab w:val="num" w:pos="936"/>
        <w:tab w:val="left" w:pos="1417"/>
      </w:tabs>
      <w:spacing w:before="120" w:after="120" w:line="264" w:lineRule="auto"/>
      <w:ind w:left="1418" w:hanging="482"/>
    </w:pPr>
    <w:rPr>
      <w:rFonts w:ascii="Arial" w:hAnsi="Arial" w:cs="Arial"/>
      <w:lang w:val="nb-NO"/>
    </w:rPr>
  </w:style>
  <w:style w:type="paragraph" w:styleId="Tittel">
    <w:name w:val="Title"/>
    <w:next w:val="Brdtekst"/>
    <w:link w:val="TittelTegn"/>
    <w:uiPriority w:val="5"/>
    <w:qFormat/>
    <w:rsid w:val="00DE7059"/>
    <w:pPr>
      <w:spacing w:before="240" w:after="240" w:line="264" w:lineRule="auto"/>
      <w:contextualSpacing/>
      <w:outlineLvl w:val="0"/>
    </w:pPr>
    <w:rPr>
      <w:rFonts w:ascii="Arial" w:eastAsiaTheme="majorEastAsia" w:hAnsi="Arial" w:cs="Arial"/>
      <w:b/>
      <w:caps/>
      <w:kern w:val="28"/>
      <w:szCs w:val="56"/>
      <w:lang w:val="nb-NO"/>
    </w:rPr>
  </w:style>
  <w:style w:type="character" w:customStyle="1" w:styleId="TittelTegn">
    <w:name w:val="Tittel Tegn"/>
    <w:basedOn w:val="Standardskriftforavsnitt"/>
    <w:link w:val="Tittel"/>
    <w:uiPriority w:val="5"/>
    <w:rsid w:val="00DE7059"/>
    <w:rPr>
      <w:rFonts w:ascii="Arial" w:eastAsiaTheme="majorEastAsia" w:hAnsi="Arial" w:cs="Arial"/>
      <w:b/>
      <w:caps/>
      <w:kern w:val="28"/>
      <w:szCs w:val="56"/>
      <w:lang w:val="nb-NO"/>
    </w:rPr>
  </w:style>
  <w:style w:type="paragraph" w:styleId="Undertittel">
    <w:name w:val="Subtitle"/>
    <w:next w:val="Brdtekst"/>
    <w:link w:val="UndertittelTegn"/>
    <w:uiPriority w:val="5"/>
    <w:qFormat/>
    <w:rsid w:val="00DE7059"/>
    <w:pPr>
      <w:numPr>
        <w:ilvl w:val="1"/>
      </w:numPr>
      <w:spacing w:before="240" w:after="240" w:line="264" w:lineRule="auto"/>
      <w:outlineLvl w:val="0"/>
    </w:pPr>
    <w:rPr>
      <w:rFonts w:ascii="Arial" w:eastAsiaTheme="minorEastAsia" w:hAnsi="Arial" w:cs="Arial"/>
      <w:b/>
      <w:lang w:val="nb-NO"/>
    </w:rPr>
  </w:style>
  <w:style w:type="character" w:customStyle="1" w:styleId="UndertittelTegn">
    <w:name w:val="Undertittel Tegn"/>
    <w:basedOn w:val="Standardskriftforavsnitt"/>
    <w:link w:val="Undertittel"/>
    <w:uiPriority w:val="5"/>
    <w:rsid w:val="00DE7059"/>
    <w:rPr>
      <w:rFonts w:ascii="Arial" w:eastAsiaTheme="minorEastAsia" w:hAnsi="Arial" w:cs="Arial"/>
      <w:b/>
      <w:lang w:val="nb-NO"/>
    </w:rPr>
  </w:style>
  <w:style w:type="paragraph" w:customStyle="1" w:styleId="Heading2B">
    <w:name w:val="Heading 2B"/>
    <w:basedOn w:val="Overskrift2"/>
    <w:next w:val="Overskrift3"/>
    <w:link w:val="Heading2BTegn"/>
    <w:uiPriority w:val="1"/>
    <w:qFormat/>
    <w:rsid w:val="00601A0F"/>
    <w:pPr>
      <w:keepNext/>
      <w:spacing w:before="360"/>
      <w:ind w:left="936" w:hanging="936"/>
    </w:pPr>
    <w:rPr>
      <w:b/>
    </w:rPr>
  </w:style>
  <w:style w:type="character" w:customStyle="1" w:styleId="Heading2BTegn">
    <w:name w:val="Heading 2B Tegn"/>
    <w:basedOn w:val="Standardskriftforavsnitt"/>
    <w:link w:val="Heading2B"/>
    <w:uiPriority w:val="1"/>
    <w:rsid w:val="00601A0F"/>
    <w:rPr>
      <w:rFonts w:ascii="Arial" w:eastAsiaTheme="majorEastAsia" w:hAnsi="Arial" w:cs="Arial"/>
      <w:b/>
      <w:szCs w:val="26"/>
      <w:lang w:val="nb-NO"/>
    </w:rPr>
  </w:style>
  <w:style w:type="paragraph" w:customStyle="1" w:styleId="Heading3B">
    <w:name w:val="Heading 3B"/>
    <w:basedOn w:val="Overskrift3"/>
    <w:next w:val="Overskrift4"/>
    <w:link w:val="Heading3BTegn"/>
    <w:uiPriority w:val="1"/>
    <w:qFormat/>
    <w:rsid w:val="00601A0F"/>
    <w:pPr>
      <w:keepNext/>
      <w:spacing w:before="360"/>
      <w:ind w:left="936" w:hanging="936"/>
    </w:pPr>
    <w:rPr>
      <w:b/>
    </w:rPr>
  </w:style>
  <w:style w:type="character" w:customStyle="1" w:styleId="Heading3BTegn">
    <w:name w:val="Heading 3B Tegn"/>
    <w:basedOn w:val="Standardskriftforavsnitt"/>
    <w:link w:val="Heading3B"/>
    <w:uiPriority w:val="1"/>
    <w:rsid w:val="00601A0F"/>
    <w:rPr>
      <w:rFonts w:ascii="Arial" w:eastAsiaTheme="majorEastAsia" w:hAnsi="Arial" w:cs="Arial"/>
      <w:b/>
      <w:szCs w:val="24"/>
      <w:lang w:val="nb-NO"/>
    </w:rPr>
  </w:style>
  <w:style w:type="paragraph" w:styleId="Sitat">
    <w:name w:val="Quote"/>
    <w:next w:val="Brdtekst"/>
    <w:link w:val="SitatTegn"/>
    <w:uiPriority w:val="6"/>
    <w:qFormat/>
    <w:rsid w:val="00DE7059"/>
    <w:pPr>
      <w:spacing w:before="240" w:after="240"/>
      <w:ind w:left="935" w:right="935"/>
    </w:pPr>
    <w:rPr>
      <w:rFonts w:ascii="Arial" w:hAnsi="Arial" w:cs="Arial"/>
      <w:i/>
      <w:iCs/>
      <w:lang w:val="nb-NO"/>
    </w:rPr>
  </w:style>
  <w:style w:type="character" w:customStyle="1" w:styleId="SitatTegn">
    <w:name w:val="Sitat Tegn"/>
    <w:basedOn w:val="Standardskriftforavsnitt"/>
    <w:link w:val="Sitat"/>
    <w:uiPriority w:val="6"/>
    <w:rsid w:val="00DE7059"/>
    <w:rPr>
      <w:rFonts w:ascii="Arial" w:hAnsi="Arial" w:cs="Arial"/>
      <w:i/>
      <w:iCs/>
      <w:lang w:val="nb-NO"/>
    </w:rPr>
  </w:style>
  <w:style w:type="paragraph" w:styleId="Listeavsnitt">
    <w:name w:val="List Paragraph"/>
    <w:uiPriority w:val="34"/>
    <w:rsid w:val="00DE7059"/>
    <w:pPr>
      <w:numPr>
        <w:numId w:val="7"/>
      </w:numPr>
      <w:tabs>
        <w:tab w:val="left" w:pos="1417"/>
      </w:tabs>
      <w:spacing w:before="120" w:after="120" w:line="264" w:lineRule="auto"/>
    </w:pPr>
    <w:rPr>
      <w:rFonts w:ascii="Arial" w:hAnsi="Arial" w:cs="Arial"/>
      <w:lang w:val="nb-NO"/>
    </w:rPr>
  </w:style>
  <w:style w:type="paragraph" w:styleId="Punktliste">
    <w:name w:val="List Bullet"/>
    <w:uiPriority w:val="99"/>
    <w:unhideWhenUsed/>
    <w:rsid w:val="00DE7059"/>
    <w:pPr>
      <w:numPr>
        <w:ilvl w:val="1"/>
        <w:numId w:val="7"/>
      </w:numPr>
      <w:tabs>
        <w:tab w:val="left" w:pos="1417"/>
      </w:tabs>
      <w:spacing w:before="120" w:after="120" w:line="264" w:lineRule="auto"/>
    </w:pPr>
    <w:rPr>
      <w:rFonts w:ascii="Arial" w:hAnsi="Arial" w:cs="Arial"/>
      <w:lang w:val="nb-NO"/>
    </w:rPr>
  </w:style>
  <w:style w:type="paragraph" w:styleId="Punktliste2">
    <w:name w:val="List Bullet 2"/>
    <w:uiPriority w:val="99"/>
    <w:unhideWhenUsed/>
    <w:rsid w:val="00DE7059"/>
    <w:pPr>
      <w:numPr>
        <w:ilvl w:val="2"/>
        <w:numId w:val="7"/>
      </w:numPr>
      <w:tabs>
        <w:tab w:val="left" w:pos="1417"/>
      </w:tabs>
      <w:spacing w:before="120" w:after="120" w:line="264" w:lineRule="auto"/>
    </w:pPr>
    <w:rPr>
      <w:rFonts w:ascii="Arial" w:hAnsi="Arial" w:cs="Arial"/>
      <w:lang w:val="nb-NO"/>
    </w:rPr>
  </w:style>
  <w:style w:type="paragraph" w:styleId="Punktliste3">
    <w:name w:val="List Bullet 3"/>
    <w:uiPriority w:val="99"/>
    <w:unhideWhenUsed/>
    <w:rsid w:val="00DE7059"/>
    <w:pPr>
      <w:numPr>
        <w:ilvl w:val="3"/>
        <w:numId w:val="7"/>
      </w:numPr>
      <w:tabs>
        <w:tab w:val="left" w:pos="1417"/>
      </w:tabs>
      <w:spacing w:before="120" w:after="120" w:line="264" w:lineRule="auto"/>
    </w:pPr>
    <w:rPr>
      <w:rFonts w:ascii="Arial" w:hAnsi="Arial" w:cs="Arial"/>
      <w:lang w:val="nb-NO"/>
    </w:rPr>
  </w:style>
  <w:style w:type="paragraph" w:styleId="Punktliste4">
    <w:name w:val="List Bullet 4"/>
    <w:uiPriority w:val="99"/>
    <w:semiHidden/>
    <w:unhideWhenUsed/>
    <w:rsid w:val="00DE7059"/>
    <w:pPr>
      <w:numPr>
        <w:ilvl w:val="4"/>
        <w:numId w:val="7"/>
      </w:numPr>
      <w:tabs>
        <w:tab w:val="left" w:pos="1417"/>
      </w:tabs>
      <w:spacing w:before="120" w:after="120" w:line="264" w:lineRule="auto"/>
    </w:pPr>
    <w:rPr>
      <w:rFonts w:ascii="Arial" w:hAnsi="Arial" w:cs="Arial"/>
      <w:lang w:val="nb-NO"/>
    </w:rPr>
  </w:style>
  <w:style w:type="numbering" w:styleId="111111">
    <w:name w:val="Outline List 2"/>
    <w:basedOn w:val="Ingenliste"/>
    <w:uiPriority w:val="99"/>
    <w:semiHidden/>
    <w:unhideWhenUsed/>
    <w:rsid w:val="00DE7059"/>
    <w:pPr>
      <w:numPr>
        <w:numId w:val="1"/>
      </w:numPr>
    </w:pPr>
  </w:style>
  <w:style w:type="numbering" w:styleId="1ai">
    <w:name w:val="Outline List 1"/>
    <w:basedOn w:val="Ingenliste"/>
    <w:uiPriority w:val="99"/>
    <w:semiHidden/>
    <w:unhideWhenUsed/>
    <w:rsid w:val="00DE7059"/>
    <w:pPr>
      <w:numPr>
        <w:numId w:val="2"/>
      </w:numPr>
    </w:pPr>
  </w:style>
  <w:style w:type="paragraph" w:styleId="Blokktekst">
    <w:name w:val="Block Text"/>
    <w:basedOn w:val="Normal"/>
    <w:uiPriority w:val="99"/>
    <w:semiHidden/>
    <w:unhideWhenUsed/>
    <w:rsid w:val="00DE7059"/>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eastAsiaTheme="minorEastAsia"/>
      <w:i/>
      <w:iCs/>
      <w:color w:val="5B9BD5" w:themeColor="accent1"/>
    </w:rPr>
  </w:style>
  <w:style w:type="paragraph" w:styleId="Bobletekst">
    <w:name w:val="Balloon Text"/>
    <w:basedOn w:val="Normal"/>
    <w:link w:val="BobletekstTegn"/>
    <w:uiPriority w:val="99"/>
    <w:semiHidden/>
    <w:unhideWhenUsed/>
    <w:rsid w:val="00DE7059"/>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E7059"/>
    <w:rPr>
      <w:rFonts w:ascii="Segoe UI" w:hAnsi="Segoe UI" w:cs="Segoe UI"/>
      <w:sz w:val="18"/>
      <w:szCs w:val="18"/>
    </w:rPr>
  </w:style>
  <w:style w:type="character" w:styleId="Boktittel">
    <w:name w:val="Book Title"/>
    <w:basedOn w:val="Standardskriftforavsnitt"/>
    <w:uiPriority w:val="33"/>
    <w:semiHidden/>
    <w:qFormat/>
    <w:rsid w:val="00DE7059"/>
    <w:rPr>
      <w:b/>
      <w:bCs/>
      <w:i/>
      <w:iCs/>
      <w:spacing w:val="5"/>
    </w:rPr>
  </w:style>
  <w:style w:type="paragraph" w:styleId="Brdtekst-frsteinnrykk">
    <w:name w:val="Body Text First Indent"/>
    <w:basedOn w:val="Brdtekst"/>
    <w:link w:val="Brdtekst-frsteinnrykkTegn"/>
    <w:uiPriority w:val="99"/>
    <w:semiHidden/>
    <w:unhideWhenUsed/>
    <w:rsid w:val="00DE7059"/>
    <w:pPr>
      <w:spacing w:before="0" w:after="160" w:line="259" w:lineRule="auto"/>
      <w:ind w:firstLine="360"/>
    </w:pPr>
    <w:rPr>
      <w:rFonts w:asciiTheme="minorHAnsi" w:hAnsiTheme="minorHAnsi" w:cstheme="minorBidi"/>
      <w:sz w:val="22"/>
      <w:lang w:val="en-GB"/>
    </w:rPr>
  </w:style>
  <w:style w:type="character" w:customStyle="1" w:styleId="Brdtekst-frsteinnrykkTegn">
    <w:name w:val="Brødtekst - første innrykk Tegn"/>
    <w:basedOn w:val="BrdtekstTegn"/>
    <w:link w:val="Brdtekst-frsteinnrykk"/>
    <w:uiPriority w:val="99"/>
    <w:semiHidden/>
    <w:rsid w:val="00DE7059"/>
    <w:rPr>
      <w:rFonts w:ascii="Arial" w:hAnsi="Arial" w:cs="Arial"/>
      <w:sz w:val="20"/>
      <w:lang w:val="nb-NO"/>
    </w:rPr>
  </w:style>
  <w:style w:type="paragraph" w:styleId="Brdtekstinnrykk">
    <w:name w:val="Body Text Indent"/>
    <w:basedOn w:val="Normal"/>
    <w:link w:val="BrdtekstinnrykkTegn"/>
    <w:uiPriority w:val="99"/>
    <w:semiHidden/>
    <w:unhideWhenUsed/>
    <w:rsid w:val="00DE7059"/>
    <w:pPr>
      <w:spacing w:after="120"/>
      <w:ind w:left="283"/>
    </w:pPr>
  </w:style>
  <w:style w:type="character" w:customStyle="1" w:styleId="BrdtekstinnrykkTegn">
    <w:name w:val="Brødtekstinnrykk Tegn"/>
    <w:basedOn w:val="Standardskriftforavsnitt"/>
    <w:link w:val="Brdtekstinnrykk"/>
    <w:uiPriority w:val="99"/>
    <w:semiHidden/>
    <w:rsid w:val="00DE7059"/>
  </w:style>
  <w:style w:type="paragraph" w:styleId="Brdtekst-frsteinnrykk2">
    <w:name w:val="Body Text First Indent 2"/>
    <w:basedOn w:val="Brdtekstinnrykk"/>
    <w:link w:val="Brdtekst-frsteinnrykk2Tegn"/>
    <w:uiPriority w:val="99"/>
    <w:semiHidden/>
    <w:unhideWhenUsed/>
    <w:rsid w:val="00DE7059"/>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E7059"/>
  </w:style>
  <w:style w:type="paragraph" w:styleId="Brdtekst2">
    <w:name w:val="Body Text 2"/>
    <w:basedOn w:val="Normal"/>
    <w:link w:val="Brdtekst2Tegn"/>
    <w:uiPriority w:val="99"/>
    <w:semiHidden/>
    <w:unhideWhenUsed/>
    <w:rsid w:val="00DE7059"/>
    <w:pPr>
      <w:spacing w:after="120" w:line="480" w:lineRule="auto"/>
    </w:pPr>
  </w:style>
  <w:style w:type="character" w:customStyle="1" w:styleId="Brdtekst2Tegn">
    <w:name w:val="Brødtekst 2 Tegn"/>
    <w:basedOn w:val="Standardskriftforavsnitt"/>
    <w:link w:val="Brdtekst2"/>
    <w:uiPriority w:val="99"/>
    <w:semiHidden/>
    <w:rsid w:val="00DE7059"/>
  </w:style>
  <w:style w:type="paragraph" w:styleId="Brdtekst3">
    <w:name w:val="Body Text 3"/>
    <w:basedOn w:val="Normal"/>
    <w:link w:val="Brdtekst3Tegn"/>
    <w:uiPriority w:val="99"/>
    <w:semiHidden/>
    <w:unhideWhenUsed/>
    <w:rsid w:val="00DE7059"/>
    <w:pPr>
      <w:spacing w:after="120"/>
    </w:pPr>
    <w:rPr>
      <w:sz w:val="16"/>
      <w:szCs w:val="16"/>
    </w:rPr>
  </w:style>
  <w:style w:type="character" w:customStyle="1" w:styleId="Brdtekst3Tegn">
    <w:name w:val="Brødtekst 3 Tegn"/>
    <w:basedOn w:val="Standardskriftforavsnitt"/>
    <w:link w:val="Brdtekst3"/>
    <w:uiPriority w:val="99"/>
    <w:semiHidden/>
    <w:rsid w:val="00DE7059"/>
    <w:rPr>
      <w:sz w:val="16"/>
      <w:szCs w:val="16"/>
    </w:rPr>
  </w:style>
  <w:style w:type="paragraph" w:styleId="Brdtekstinnrykk2">
    <w:name w:val="Body Text Indent 2"/>
    <w:basedOn w:val="Normal"/>
    <w:link w:val="Brdtekstinnrykk2Tegn"/>
    <w:uiPriority w:val="99"/>
    <w:semiHidden/>
    <w:unhideWhenUsed/>
    <w:rsid w:val="00DE705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E7059"/>
  </w:style>
  <w:style w:type="paragraph" w:styleId="Brdtekstinnrykk3">
    <w:name w:val="Body Text Indent 3"/>
    <w:basedOn w:val="Normal"/>
    <w:link w:val="Brdtekstinnrykk3Tegn"/>
    <w:uiPriority w:val="99"/>
    <w:semiHidden/>
    <w:unhideWhenUsed/>
    <w:rsid w:val="00DE705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E7059"/>
    <w:rPr>
      <w:sz w:val="16"/>
      <w:szCs w:val="16"/>
    </w:rPr>
  </w:style>
  <w:style w:type="paragraph" w:styleId="Bunntekst">
    <w:name w:val="footer"/>
    <w:basedOn w:val="Brdtekst"/>
    <w:link w:val="BunntekstTegn"/>
    <w:uiPriority w:val="99"/>
    <w:unhideWhenUsed/>
    <w:rsid w:val="005947ED"/>
    <w:pPr>
      <w:tabs>
        <w:tab w:val="center" w:pos="4536"/>
        <w:tab w:val="right" w:pos="9072"/>
      </w:tabs>
    </w:pPr>
    <w:rPr>
      <w:sz w:val="16"/>
    </w:rPr>
  </w:style>
  <w:style w:type="character" w:customStyle="1" w:styleId="BunntekstTegn">
    <w:name w:val="Bunntekst Tegn"/>
    <w:basedOn w:val="Standardskriftforavsnitt"/>
    <w:link w:val="Bunntekst"/>
    <w:uiPriority w:val="99"/>
    <w:rsid w:val="005947ED"/>
    <w:rPr>
      <w:rFonts w:ascii="Arial" w:hAnsi="Arial" w:cs="Arial"/>
      <w:sz w:val="16"/>
      <w:lang w:val="nb-NO"/>
    </w:rPr>
  </w:style>
  <w:style w:type="paragraph" w:styleId="Dato">
    <w:name w:val="Date"/>
    <w:basedOn w:val="Normal"/>
    <w:next w:val="Normal"/>
    <w:link w:val="DatoTegn"/>
    <w:uiPriority w:val="99"/>
    <w:semiHidden/>
    <w:unhideWhenUsed/>
    <w:rsid w:val="00DE7059"/>
  </w:style>
  <w:style w:type="character" w:customStyle="1" w:styleId="DatoTegn">
    <w:name w:val="Dato Tegn"/>
    <w:basedOn w:val="Standardskriftforavsnitt"/>
    <w:link w:val="Dato"/>
    <w:uiPriority w:val="99"/>
    <w:semiHidden/>
    <w:rsid w:val="00DE7059"/>
  </w:style>
  <w:style w:type="paragraph" w:styleId="Dokumentkart">
    <w:name w:val="Document Map"/>
    <w:basedOn w:val="Normal"/>
    <w:link w:val="DokumentkartTegn"/>
    <w:uiPriority w:val="99"/>
    <w:semiHidden/>
    <w:unhideWhenUsed/>
    <w:rsid w:val="00DE7059"/>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E7059"/>
    <w:rPr>
      <w:rFonts w:ascii="Segoe UI" w:hAnsi="Segoe UI" w:cs="Segoe UI"/>
      <w:sz w:val="16"/>
      <w:szCs w:val="16"/>
    </w:rPr>
  </w:style>
  <w:style w:type="table" w:styleId="Enkelttabell1">
    <w:name w:val="Table Simple 1"/>
    <w:basedOn w:val="Vanligtabell"/>
    <w:uiPriority w:val="99"/>
    <w:rsid w:val="00DE70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rsid w:val="00DE70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rsid w:val="00DE70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DE7059"/>
  </w:style>
  <w:style w:type="character" w:customStyle="1" w:styleId="E-postsignaturTegn">
    <w:name w:val="E-postsignatur Tegn"/>
    <w:basedOn w:val="Standardskriftforavsnitt"/>
    <w:link w:val="E-postsignatur"/>
    <w:uiPriority w:val="99"/>
    <w:semiHidden/>
    <w:rsid w:val="00DE7059"/>
  </w:style>
  <w:style w:type="table" w:styleId="Fargerikliste">
    <w:name w:val="Colorful List"/>
    <w:basedOn w:val="Vanligtabell"/>
    <w:uiPriority w:val="72"/>
    <w:rsid w:val="00DE705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rsid w:val="00DE7059"/>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rsid w:val="00DE7059"/>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rsid w:val="00DE7059"/>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rsid w:val="00DE7059"/>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rsid w:val="00DE7059"/>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rsid w:val="00DE7059"/>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rsid w:val="00DE7059"/>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rsid w:val="00DE7059"/>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rsid w:val="00DE7059"/>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rsid w:val="00DE7059"/>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rsid w:val="00DE7059"/>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rsid w:val="00DE7059"/>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unhideWhenUsed/>
    <w:rsid w:val="00DE7059"/>
  </w:style>
  <w:style w:type="character" w:styleId="Fotnotereferanse">
    <w:name w:val="footnote reference"/>
    <w:basedOn w:val="Standardskriftforavsnitt"/>
    <w:uiPriority w:val="99"/>
    <w:semiHidden/>
    <w:unhideWhenUsed/>
    <w:rsid w:val="00DE7059"/>
    <w:rPr>
      <w:vertAlign w:val="superscript"/>
    </w:rPr>
  </w:style>
  <w:style w:type="paragraph" w:styleId="Fotnotetekst">
    <w:name w:val="footnote text"/>
    <w:basedOn w:val="Normal"/>
    <w:link w:val="FotnotetekstTegn"/>
    <w:uiPriority w:val="99"/>
    <w:semiHidden/>
    <w:unhideWhenUsed/>
    <w:rsid w:val="00DE7059"/>
  </w:style>
  <w:style w:type="character" w:customStyle="1" w:styleId="FotnotetekstTegn">
    <w:name w:val="Fotnotetekst Tegn"/>
    <w:basedOn w:val="Standardskriftforavsnitt"/>
    <w:link w:val="Fotnotetekst"/>
    <w:uiPriority w:val="99"/>
    <w:semiHidden/>
    <w:rsid w:val="00DE7059"/>
    <w:rPr>
      <w:sz w:val="20"/>
      <w:szCs w:val="20"/>
    </w:rPr>
  </w:style>
  <w:style w:type="character" w:styleId="Fulgthyperkobling">
    <w:name w:val="FollowedHyperlink"/>
    <w:basedOn w:val="Standardskriftforavsnitt"/>
    <w:uiPriority w:val="99"/>
    <w:semiHidden/>
    <w:unhideWhenUsed/>
    <w:rsid w:val="00DE7059"/>
    <w:rPr>
      <w:color w:val="954F72" w:themeColor="followedHyperlink"/>
      <w:u w:val="single"/>
    </w:rPr>
  </w:style>
  <w:style w:type="paragraph" w:styleId="Hilsen">
    <w:name w:val="Closing"/>
    <w:basedOn w:val="Normal"/>
    <w:link w:val="HilsenTegn"/>
    <w:uiPriority w:val="99"/>
    <w:semiHidden/>
    <w:unhideWhenUsed/>
    <w:rsid w:val="00DE7059"/>
    <w:pPr>
      <w:ind w:left="4252"/>
    </w:pPr>
  </w:style>
  <w:style w:type="character" w:customStyle="1" w:styleId="HilsenTegn">
    <w:name w:val="Hilsen Tegn"/>
    <w:basedOn w:val="Standardskriftforavsnitt"/>
    <w:link w:val="Hilsen"/>
    <w:uiPriority w:val="99"/>
    <w:semiHidden/>
    <w:rsid w:val="00DE7059"/>
  </w:style>
  <w:style w:type="paragraph" w:styleId="HTML-adresse">
    <w:name w:val="HTML Address"/>
    <w:basedOn w:val="Normal"/>
    <w:link w:val="HTML-adresseTegn"/>
    <w:uiPriority w:val="99"/>
    <w:semiHidden/>
    <w:unhideWhenUsed/>
    <w:rsid w:val="00DE7059"/>
    <w:rPr>
      <w:i/>
      <w:iCs/>
    </w:rPr>
  </w:style>
  <w:style w:type="character" w:customStyle="1" w:styleId="HTML-adresseTegn">
    <w:name w:val="HTML-adresse Tegn"/>
    <w:basedOn w:val="Standardskriftforavsnitt"/>
    <w:link w:val="HTML-adresse"/>
    <w:uiPriority w:val="99"/>
    <w:semiHidden/>
    <w:rsid w:val="00DE7059"/>
    <w:rPr>
      <w:i/>
      <w:iCs/>
    </w:rPr>
  </w:style>
  <w:style w:type="character" w:styleId="HTML-akronym">
    <w:name w:val="HTML Acronym"/>
    <w:basedOn w:val="Standardskriftforavsnitt"/>
    <w:uiPriority w:val="99"/>
    <w:semiHidden/>
    <w:unhideWhenUsed/>
    <w:rsid w:val="00DE7059"/>
  </w:style>
  <w:style w:type="character" w:styleId="HTML-definisjon">
    <w:name w:val="HTML Definition"/>
    <w:basedOn w:val="Standardskriftforavsnitt"/>
    <w:uiPriority w:val="99"/>
    <w:semiHidden/>
    <w:unhideWhenUsed/>
    <w:rsid w:val="00DE7059"/>
    <w:rPr>
      <w:i/>
      <w:iCs/>
    </w:rPr>
  </w:style>
  <w:style w:type="character" w:styleId="HTML-eksempel">
    <w:name w:val="HTML Sample"/>
    <w:basedOn w:val="Standardskriftforavsnitt"/>
    <w:uiPriority w:val="99"/>
    <w:semiHidden/>
    <w:unhideWhenUsed/>
    <w:rsid w:val="00DE7059"/>
    <w:rPr>
      <w:rFonts w:ascii="Consolas" w:hAnsi="Consolas"/>
      <w:sz w:val="24"/>
      <w:szCs w:val="24"/>
    </w:rPr>
  </w:style>
  <w:style w:type="paragraph" w:styleId="HTML-forhndsformatert">
    <w:name w:val="HTML Preformatted"/>
    <w:basedOn w:val="Normal"/>
    <w:link w:val="HTML-forhndsformatertTegn"/>
    <w:uiPriority w:val="99"/>
    <w:semiHidden/>
    <w:unhideWhenUsed/>
    <w:rsid w:val="00DE7059"/>
    <w:rPr>
      <w:rFonts w:ascii="Consolas" w:hAnsi="Consolas"/>
    </w:rPr>
  </w:style>
  <w:style w:type="character" w:customStyle="1" w:styleId="HTML-forhndsformatertTegn">
    <w:name w:val="HTML-forhåndsformatert Tegn"/>
    <w:basedOn w:val="Standardskriftforavsnitt"/>
    <w:link w:val="HTML-forhndsformatert"/>
    <w:uiPriority w:val="99"/>
    <w:semiHidden/>
    <w:rsid w:val="00DE7059"/>
    <w:rPr>
      <w:rFonts w:ascii="Consolas" w:hAnsi="Consolas"/>
      <w:sz w:val="20"/>
      <w:szCs w:val="20"/>
    </w:rPr>
  </w:style>
  <w:style w:type="character" w:styleId="HTML-kode">
    <w:name w:val="HTML Code"/>
    <w:basedOn w:val="Standardskriftforavsnitt"/>
    <w:uiPriority w:val="99"/>
    <w:semiHidden/>
    <w:unhideWhenUsed/>
    <w:rsid w:val="00DE7059"/>
    <w:rPr>
      <w:rFonts w:ascii="Consolas" w:hAnsi="Consolas"/>
      <w:sz w:val="20"/>
      <w:szCs w:val="20"/>
    </w:rPr>
  </w:style>
  <w:style w:type="character" w:styleId="HTML-sitat">
    <w:name w:val="HTML Cite"/>
    <w:basedOn w:val="Standardskriftforavsnitt"/>
    <w:uiPriority w:val="99"/>
    <w:semiHidden/>
    <w:unhideWhenUsed/>
    <w:rsid w:val="00DE7059"/>
    <w:rPr>
      <w:i/>
      <w:iCs/>
    </w:rPr>
  </w:style>
  <w:style w:type="character" w:styleId="HTML-skrivemaskin">
    <w:name w:val="HTML Typewriter"/>
    <w:basedOn w:val="Standardskriftforavsnitt"/>
    <w:uiPriority w:val="99"/>
    <w:semiHidden/>
    <w:unhideWhenUsed/>
    <w:rsid w:val="00DE7059"/>
    <w:rPr>
      <w:rFonts w:ascii="Consolas" w:hAnsi="Consolas"/>
      <w:sz w:val="20"/>
      <w:szCs w:val="20"/>
    </w:rPr>
  </w:style>
  <w:style w:type="character" w:styleId="HTML-tastatur">
    <w:name w:val="HTML Keyboard"/>
    <w:basedOn w:val="Standardskriftforavsnitt"/>
    <w:uiPriority w:val="99"/>
    <w:semiHidden/>
    <w:unhideWhenUsed/>
    <w:rsid w:val="00DE7059"/>
    <w:rPr>
      <w:rFonts w:ascii="Consolas" w:hAnsi="Consolas"/>
      <w:sz w:val="20"/>
      <w:szCs w:val="20"/>
    </w:rPr>
  </w:style>
  <w:style w:type="character" w:styleId="HTML-variabel">
    <w:name w:val="HTML Variable"/>
    <w:basedOn w:val="Standardskriftforavsnitt"/>
    <w:uiPriority w:val="99"/>
    <w:semiHidden/>
    <w:unhideWhenUsed/>
    <w:rsid w:val="00DE7059"/>
    <w:rPr>
      <w:i/>
      <w:iCs/>
    </w:rPr>
  </w:style>
  <w:style w:type="character" w:styleId="Hyperkobling">
    <w:name w:val="Hyperlink"/>
    <w:basedOn w:val="Standardskriftforavsnitt"/>
    <w:uiPriority w:val="99"/>
    <w:unhideWhenUsed/>
    <w:rsid w:val="00DE7059"/>
    <w:rPr>
      <w:color w:val="0563C1" w:themeColor="hyperlink"/>
      <w:u w:val="single"/>
    </w:rPr>
  </w:style>
  <w:style w:type="paragraph" w:styleId="Indeks1">
    <w:name w:val="index 1"/>
    <w:basedOn w:val="Normal"/>
    <w:next w:val="Normal"/>
    <w:autoRedefine/>
    <w:uiPriority w:val="99"/>
    <w:semiHidden/>
    <w:unhideWhenUsed/>
    <w:rsid w:val="00DE7059"/>
    <w:pPr>
      <w:ind w:left="220" w:hanging="220"/>
    </w:pPr>
  </w:style>
  <w:style w:type="paragraph" w:styleId="Indeks2">
    <w:name w:val="index 2"/>
    <w:basedOn w:val="Normal"/>
    <w:next w:val="Normal"/>
    <w:autoRedefine/>
    <w:uiPriority w:val="99"/>
    <w:semiHidden/>
    <w:unhideWhenUsed/>
    <w:rsid w:val="00DE7059"/>
    <w:pPr>
      <w:ind w:left="440" w:hanging="220"/>
    </w:pPr>
  </w:style>
  <w:style w:type="paragraph" w:styleId="Indeks3">
    <w:name w:val="index 3"/>
    <w:basedOn w:val="Normal"/>
    <w:next w:val="Normal"/>
    <w:autoRedefine/>
    <w:uiPriority w:val="99"/>
    <w:semiHidden/>
    <w:unhideWhenUsed/>
    <w:rsid w:val="00DE7059"/>
    <w:pPr>
      <w:ind w:left="660" w:hanging="220"/>
    </w:pPr>
  </w:style>
  <w:style w:type="paragraph" w:styleId="Indeks4">
    <w:name w:val="index 4"/>
    <w:basedOn w:val="Normal"/>
    <w:next w:val="Normal"/>
    <w:autoRedefine/>
    <w:uiPriority w:val="99"/>
    <w:semiHidden/>
    <w:unhideWhenUsed/>
    <w:rsid w:val="00DE7059"/>
    <w:pPr>
      <w:ind w:left="880" w:hanging="220"/>
    </w:pPr>
  </w:style>
  <w:style w:type="paragraph" w:styleId="Indeks5">
    <w:name w:val="index 5"/>
    <w:basedOn w:val="Normal"/>
    <w:next w:val="Normal"/>
    <w:autoRedefine/>
    <w:uiPriority w:val="99"/>
    <w:semiHidden/>
    <w:unhideWhenUsed/>
    <w:rsid w:val="00DE7059"/>
    <w:pPr>
      <w:ind w:left="1100" w:hanging="220"/>
    </w:pPr>
  </w:style>
  <w:style w:type="paragraph" w:styleId="Indeks6">
    <w:name w:val="index 6"/>
    <w:basedOn w:val="Normal"/>
    <w:next w:val="Normal"/>
    <w:autoRedefine/>
    <w:uiPriority w:val="99"/>
    <w:semiHidden/>
    <w:unhideWhenUsed/>
    <w:rsid w:val="00DE7059"/>
    <w:pPr>
      <w:ind w:left="1320" w:hanging="220"/>
    </w:pPr>
  </w:style>
  <w:style w:type="paragraph" w:styleId="Indeks7">
    <w:name w:val="index 7"/>
    <w:basedOn w:val="Normal"/>
    <w:next w:val="Normal"/>
    <w:autoRedefine/>
    <w:uiPriority w:val="99"/>
    <w:semiHidden/>
    <w:unhideWhenUsed/>
    <w:rsid w:val="00DE7059"/>
    <w:pPr>
      <w:ind w:left="1540" w:hanging="220"/>
    </w:pPr>
  </w:style>
  <w:style w:type="paragraph" w:styleId="Indeks8">
    <w:name w:val="index 8"/>
    <w:basedOn w:val="Normal"/>
    <w:next w:val="Normal"/>
    <w:autoRedefine/>
    <w:uiPriority w:val="99"/>
    <w:semiHidden/>
    <w:unhideWhenUsed/>
    <w:rsid w:val="00DE7059"/>
    <w:pPr>
      <w:ind w:left="1760" w:hanging="220"/>
    </w:pPr>
  </w:style>
  <w:style w:type="paragraph" w:styleId="Indeks9">
    <w:name w:val="index 9"/>
    <w:basedOn w:val="Normal"/>
    <w:next w:val="Normal"/>
    <w:autoRedefine/>
    <w:uiPriority w:val="99"/>
    <w:semiHidden/>
    <w:unhideWhenUsed/>
    <w:rsid w:val="00DE7059"/>
    <w:pPr>
      <w:ind w:left="1980" w:hanging="220"/>
    </w:pPr>
  </w:style>
  <w:style w:type="paragraph" w:styleId="Ingenmellomrom">
    <w:name w:val="No Spacing"/>
    <w:uiPriority w:val="1"/>
    <w:semiHidden/>
    <w:qFormat/>
    <w:rsid w:val="00DE7059"/>
  </w:style>
  <w:style w:type="paragraph" w:styleId="INNH1">
    <w:name w:val="toc 1"/>
    <w:basedOn w:val="Normal"/>
    <w:next w:val="Normal"/>
    <w:autoRedefine/>
    <w:uiPriority w:val="39"/>
    <w:unhideWhenUsed/>
    <w:rsid w:val="00753E08"/>
    <w:pPr>
      <w:tabs>
        <w:tab w:val="left" w:pos="660"/>
        <w:tab w:val="right" w:leader="dot" w:pos="9062"/>
      </w:tabs>
      <w:spacing w:after="100"/>
    </w:pPr>
  </w:style>
  <w:style w:type="paragraph" w:styleId="INNH2">
    <w:name w:val="toc 2"/>
    <w:basedOn w:val="Normal"/>
    <w:next w:val="Normal"/>
    <w:autoRedefine/>
    <w:uiPriority w:val="39"/>
    <w:unhideWhenUsed/>
    <w:rsid w:val="00DE7059"/>
    <w:pPr>
      <w:spacing w:after="100"/>
      <w:ind w:left="220"/>
    </w:pPr>
  </w:style>
  <w:style w:type="paragraph" w:styleId="INNH3">
    <w:name w:val="toc 3"/>
    <w:basedOn w:val="Normal"/>
    <w:next w:val="Normal"/>
    <w:autoRedefine/>
    <w:uiPriority w:val="39"/>
    <w:unhideWhenUsed/>
    <w:rsid w:val="00DE7059"/>
    <w:pPr>
      <w:spacing w:after="100"/>
      <w:ind w:left="440"/>
    </w:pPr>
  </w:style>
  <w:style w:type="paragraph" w:styleId="INNH4">
    <w:name w:val="toc 4"/>
    <w:basedOn w:val="Normal"/>
    <w:next w:val="Normal"/>
    <w:autoRedefine/>
    <w:uiPriority w:val="39"/>
    <w:unhideWhenUsed/>
    <w:rsid w:val="00DE7059"/>
    <w:pPr>
      <w:spacing w:after="100"/>
      <w:ind w:left="660"/>
    </w:pPr>
  </w:style>
  <w:style w:type="paragraph" w:styleId="INNH5">
    <w:name w:val="toc 5"/>
    <w:basedOn w:val="Normal"/>
    <w:next w:val="Normal"/>
    <w:autoRedefine/>
    <w:uiPriority w:val="39"/>
    <w:unhideWhenUsed/>
    <w:rsid w:val="00DE7059"/>
    <w:pPr>
      <w:spacing w:after="100"/>
      <w:ind w:left="880"/>
    </w:pPr>
  </w:style>
  <w:style w:type="paragraph" w:styleId="INNH6">
    <w:name w:val="toc 6"/>
    <w:basedOn w:val="Normal"/>
    <w:next w:val="Normal"/>
    <w:autoRedefine/>
    <w:uiPriority w:val="39"/>
    <w:unhideWhenUsed/>
    <w:rsid w:val="00DE7059"/>
    <w:pPr>
      <w:spacing w:after="100"/>
      <w:ind w:left="1100"/>
    </w:pPr>
  </w:style>
  <w:style w:type="paragraph" w:styleId="INNH7">
    <w:name w:val="toc 7"/>
    <w:basedOn w:val="Normal"/>
    <w:next w:val="Normal"/>
    <w:autoRedefine/>
    <w:uiPriority w:val="39"/>
    <w:unhideWhenUsed/>
    <w:rsid w:val="00DE7059"/>
    <w:pPr>
      <w:spacing w:after="100"/>
      <w:ind w:left="1320"/>
    </w:pPr>
  </w:style>
  <w:style w:type="paragraph" w:styleId="INNH8">
    <w:name w:val="toc 8"/>
    <w:basedOn w:val="Normal"/>
    <w:next w:val="Normal"/>
    <w:autoRedefine/>
    <w:uiPriority w:val="39"/>
    <w:unhideWhenUsed/>
    <w:rsid w:val="00DE7059"/>
    <w:pPr>
      <w:spacing w:after="100"/>
      <w:ind w:left="1540"/>
    </w:pPr>
  </w:style>
  <w:style w:type="paragraph" w:styleId="INNH9">
    <w:name w:val="toc 9"/>
    <w:basedOn w:val="Normal"/>
    <w:next w:val="Normal"/>
    <w:autoRedefine/>
    <w:uiPriority w:val="39"/>
    <w:unhideWhenUsed/>
    <w:rsid w:val="00DE7059"/>
    <w:pPr>
      <w:spacing w:after="100"/>
      <w:ind w:left="1760"/>
    </w:pPr>
  </w:style>
  <w:style w:type="paragraph" w:styleId="Innledendehilsen">
    <w:name w:val="Salutation"/>
    <w:basedOn w:val="Normal"/>
    <w:next w:val="Normal"/>
    <w:link w:val="InnledendehilsenTegn"/>
    <w:uiPriority w:val="99"/>
    <w:semiHidden/>
    <w:unhideWhenUsed/>
    <w:rsid w:val="00DE7059"/>
  </w:style>
  <w:style w:type="character" w:customStyle="1" w:styleId="InnledendehilsenTegn">
    <w:name w:val="Innledende hilsen Tegn"/>
    <w:basedOn w:val="Standardskriftforavsnitt"/>
    <w:link w:val="Innledendehilsen"/>
    <w:uiPriority w:val="99"/>
    <w:semiHidden/>
    <w:rsid w:val="00DE7059"/>
  </w:style>
  <w:style w:type="paragraph" w:styleId="Kildeliste">
    <w:name w:val="table of authorities"/>
    <w:basedOn w:val="Normal"/>
    <w:next w:val="Normal"/>
    <w:uiPriority w:val="99"/>
    <w:semiHidden/>
    <w:unhideWhenUsed/>
    <w:rsid w:val="00DE7059"/>
    <w:pPr>
      <w:ind w:left="220" w:hanging="220"/>
    </w:pPr>
  </w:style>
  <w:style w:type="paragraph" w:styleId="Kildelisteoverskrift">
    <w:name w:val="toa heading"/>
    <w:basedOn w:val="Normal"/>
    <w:next w:val="Normal"/>
    <w:uiPriority w:val="99"/>
    <w:semiHidden/>
    <w:unhideWhenUsed/>
    <w:rsid w:val="00DE705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unhideWhenUsed/>
    <w:rsid w:val="00DE7059"/>
  </w:style>
  <w:style w:type="character" w:customStyle="1" w:styleId="MerknadstekstTegn">
    <w:name w:val="Merknadstekst Tegn"/>
    <w:basedOn w:val="Standardskriftforavsnitt"/>
    <w:link w:val="Merknadstekst"/>
    <w:uiPriority w:val="99"/>
    <w:rsid w:val="00DE7059"/>
    <w:rPr>
      <w:sz w:val="20"/>
      <w:szCs w:val="20"/>
    </w:rPr>
  </w:style>
  <w:style w:type="paragraph" w:styleId="Kommentaremne">
    <w:name w:val="annotation subject"/>
    <w:basedOn w:val="Merknadstekst"/>
    <w:next w:val="Merknadstekst"/>
    <w:link w:val="KommentaremneTegn"/>
    <w:uiPriority w:val="99"/>
    <w:semiHidden/>
    <w:unhideWhenUsed/>
    <w:rsid w:val="00DE7059"/>
    <w:rPr>
      <w:b/>
      <w:bCs/>
    </w:rPr>
  </w:style>
  <w:style w:type="character" w:customStyle="1" w:styleId="KommentaremneTegn">
    <w:name w:val="Kommentaremne Tegn"/>
    <w:basedOn w:val="MerknadstekstTegn"/>
    <w:link w:val="Kommentaremne"/>
    <w:uiPriority w:val="99"/>
    <w:semiHidden/>
    <w:rsid w:val="00DE7059"/>
    <w:rPr>
      <w:b/>
      <w:bCs/>
      <w:sz w:val="20"/>
      <w:szCs w:val="20"/>
    </w:rPr>
  </w:style>
  <w:style w:type="paragraph" w:styleId="Konvoluttadresse">
    <w:name w:val="envelope address"/>
    <w:basedOn w:val="Normal"/>
    <w:uiPriority w:val="99"/>
    <w:semiHidden/>
    <w:unhideWhenUsed/>
    <w:rsid w:val="00DE7059"/>
    <w:pPr>
      <w:framePr w:w="7920" w:h="1980" w:hRule="exact" w:hSpace="141"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DE7059"/>
  </w:style>
  <w:style w:type="paragraph" w:styleId="Liste">
    <w:name w:val="List"/>
    <w:basedOn w:val="Normal"/>
    <w:uiPriority w:val="99"/>
    <w:semiHidden/>
    <w:unhideWhenUsed/>
    <w:rsid w:val="00DE7059"/>
    <w:pPr>
      <w:ind w:left="283" w:hanging="283"/>
      <w:contextualSpacing/>
    </w:pPr>
  </w:style>
  <w:style w:type="paragraph" w:styleId="Liste-forts">
    <w:name w:val="List Continue"/>
    <w:basedOn w:val="Normal"/>
    <w:uiPriority w:val="99"/>
    <w:semiHidden/>
    <w:unhideWhenUsed/>
    <w:rsid w:val="00DE7059"/>
    <w:pPr>
      <w:spacing w:after="120"/>
      <w:ind w:left="283"/>
      <w:contextualSpacing/>
    </w:pPr>
  </w:style>
  <w:style w:type="paragraph" w:styleId="Liste-forts2">
    <w:name w:val="List Continue 2"/>
    <w:basedOn w:val="Normal"/>
    <w:uiPriority w:val="99"/>
    <w:semiHidden/>
    <w:unhideWhenUsed/>
    <w:rsid w:val="00DE7059"/>
    <w:pPr>
      <w:spacing w:after="120"/>
      <w:ind w:left="566"/>
      <w:contextualSpacing/>
    </w:pPr>
  </w:style>
  <w:style w:type="paragraph" w:styleId="Liste-forts3">
    <w:name w:val="List Continue 3"/>
    <w:basedOn w:val="Normal"/>
    <w:uiPriority w:val="99"/>
    <w:semiHidden/>
    <w:unhideWhenUsed/>
    <w:rsid w:val="00DE7059"/>
    <w:pPr>
      <w:spacing w:after="120"/>
      <w:ind w:left="849"/>
      <w:contextualSpacing/>
    </w:pPr>
  </w:style>
  <w:style w:type="paragraph" w:styleId="Liste-forts4">
    <w:name w:val="List Continue 4"/>
    <w:basedOn w:val="Normal"/>
    <w:uiPriority w:val="99"/>
    <w:semiHidden/>
    <w:unhideWhenUsed/>
    <w:rsid w:val="00DE7059"/>
    <w:pPr>
      <w:spacing w:after="120"/>
      <w:ind w:left="1132"/>
      <w:contextualSpacing/>
    </w:pPr>
  </w:style>
  <w:style w:type="paragraph" w:styleId="Liste-forts5">
    <w:name w:val="List Continue 5"/>
    <w:basedOn w:val="Normal"/>
    <w:uiPriority w:val="99"/>
    <w:semiHidden/>
    <w:unhideWhenUsed/>
    <w:rsid w:val="00DE7059"/>
    <w:pPr>
      <w:spacing w:after="120"/>
      <w:ind w:left="1415"/>
      <w:contextualSpacing/>
    </w:pPr>
  </w:style>
  <w:style w:type="paragraph" w:styleId="Liste2">
    <w:name w:val="List 2"/>
    <w:basedOn w:val="Normal"/>
    <w:uiPriority w:val="99"/>
    <w:semiHidden/>
    <w:unhideWhenUsed/>
    <w:rsid w:val="00DE7059"/>
    <w:pPr>
      <w:ind w:left="566" w:hanging="283"/>
      <w:contextualSpacing/>
    </w:pPr>
  </w:style>
  <w:style w:type="paragraph" w:styleId="Liste3">
    <w:name w:val="List 3"/>
    <w:basedOn w:val="Normal"/>
    <w:uiPriority w:val="99"/>
    <w:semiHidden/>
    <w:unhideWhenUsed/>
    <w:rsid w:val="00DE7059"/>
    <w:pPr>
      <w:ind w:left="849" w:hanging="283"/>
      <w:contextualSpacing/>
    </w:pPr>
  </w:style>
  <w:style w:type="paragraph" w:styleId="Liste4">
    <w:name w:val="List 4"/>
    <w:basedOn w:val="Normal"/>
    <w:uiPriority w:val="99"/>
    <w:semiHidden/>
    <w:unhideWhenUsed/>
    <w:rsid w:val="00DE7059"/>
    <w:pPr>
      <w:ind w:left="1132" w:hanging="283"/>
      <w:contextualSpacing/>
    </w:pPr>
  </w:style>
  <w:style w:type="paragraph" w:styleId="Liste5">
    <w:name w:val="List 5"/>
    <w:basedOn w:val="Normal"/>
    <w:uiPriority w:val="99"/>
    <w:semiHidden/>
    <w:unhideWhenUsed/>
    <w:rsid w:val="00DE7059"/>
    <w:pPr>
      <w:ind w:left="1415" w:hanging="283"/>
      <w:contextualSpacing/>
    </w:pPr>
  </w:style>
  <w:style w:type="table" w:styleId="Listetabell1lysuthevingsfarge1">
    <w:name w:val="List Table 1 Light Accent 1"/>
    <w:basedOn w:val="Vanligtabell"/>
    <w:uiPriority w:val="46"/>
    <w:rsid w:val="00DE7059"/>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DE7059"/>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DE7059"/>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E7059"/>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E7059"/>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DE7059"/>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E7059"/>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E7059"/>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DE7059"/>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DE7059"/>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E7059"/>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E7059"/>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DE7059"/>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E705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E705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DE7059"/>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DE7059"/>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E7059"/>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E705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DE705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E7059"/>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E7059"/>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E7059"/>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E7059"/>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E7059"/>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E7059"/>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E7059"/>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E7059"/>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E7059"/>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DE705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DE7059"/>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E7059"/>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E7059"/>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DE7059"/>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E705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E7059"/>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E705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E7059"/>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E7059"/>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E7059"/>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E705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rsid w:val="00DE705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rsid w:val="00DE7059"/>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rsid w:val="00DE7059"/>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rsid w:val="00DE7059"/>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rsid w:val="00DE7059"/>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rsid w:val="00DE7059"/>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rsid w:val="00DE7059"/>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rsid w:val="00DE705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rsid w:val="00DE7059"/>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rsid w:val="00DE70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rsid w:val="00DE7059"/>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rsid w:val="00DE7059"/>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rsid w:val="00DE7059"/>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rsid w:val="00DE70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unhideWhenUsed/>
    <w:rsid w:val="00DE705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foravsnitt"/>
    <w:link w:val="Makrotekst"/>
    <w:uiPriority w:val="99"/>
    <w:semiHidden/>
    <w:rsid w:val="00DE7059"/>
    <w:rPr>
      <w:rFonts w:ascii="Consolas" w:hAnsi="Consolas"/>
      <w:sz w:val="20"/>
      <w:szCs w:val="20"/>
    </w:rPr>
  </w:style>
  <w:style w:type="paragraph" w:styleId="Meldingshode">
    <w:name w:val="Message Header"/>
    <w:basedOn w:val="Normal"/>
    <w:link w:val="MeldingshodeTegn"/>
    <w:uiPriority w:val="99"/>
    <w:semiHidden/>
    <w:unhideWhenUsed/>
    <w:rsid w:val="00DE705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DE7059"/>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DE7059"/>
    <w:rPr>
      <w:sz w:val="16"/>
      <w:szCs w:val="16"/>
    </w:rPr>
  </w:style>
  <w:style w:type="table" w:styleId="Middelsliste1">
    <w:name w:val="Medium List 1"/>
    <w:basedOn w:val="Vanligtabell"/>
    <w:uiPriority w:val="65"/>
    <w:rsid w:val="00DE705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rsid w:val="00DE7059"/>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rsid w:val="00DE7059"/>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rsid w:val="00DE7059"/>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rsid w:val="00DE7059"/>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rsid w:val="00DE7059"/>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rsid w:val="00DE7059"/>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rsid w:val="00DE7059"/>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rsid w:val="00DE705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rsid w:val="00DE705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rsid w:val="00DE7059"/>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rsid w:val="00DE7059"/>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rsid w:val="00DE7059"/>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rsid w:val="00DE7059"/>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rsid w:val="00DE7059"/>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rsid w:val="00DE7059"/>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rsid w:val="00DE705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rkliste">
    <w:name w:val="Dark List"/>
    <w:basedOn w:val="Vanligtabell"/>
    <w:uiPriority w:val="70"/>
    <w:rsid w:val="00DE705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rsid w:val="00DE7059"/>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rsid w:val="00DE705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rsid w:val="00DE7059"/>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rsid w:val="00DE7059"/>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rsid w:val="00DE7059"/>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rsid w:val="00DE7059"/>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unhideWhenUsed/>
    <w:rsid w:val="00DE7059"/>
    <w:rPr>
      <w:sz w:val="24"/>
      <w:szCs w:val="24"/>
    </w:rPr>
  </w:style>
  <w:style w:type="paragraph" w:styleId="Notatoverskrift">
    <w:name w:val="Note Heading"/>
    <w:basedOn w:val="Normal"/>
    <w:next w:val="Normal"/>
    <w:link w:val="NotatoverskriftTegn"/>
    <w:uiPriority w:val="99"/>
    <w:semiHidden/>
    <w:unhideWhenUsed/>
    <w:rsid w:val="00DE7059"/>
  </w:style>
  <w:style w:type="character" w:customStyle="1" w:styleId="NotatoverskriftTegn">
    <w:name w:val="Notatoverskrift Tegn"/>
    <w:basedOn w:val="Standardskriftforavsnitt"/>
    <w:link w:val="Notatoverskrift"/>
    <w:uiPriority w:val="99"/>
    <w:semiHidden/>
    <w:rsid w:val="00DE7059"/>
  </w:style>
  <w:style w:type="paragraph" w:styleId="Nummerertliste4">
    <w:name w:val="List Number 4"/>
    <w:basedOn w:val="Normal"/>
    <w:uiPriority w:val="99"/>
    <w:semiHidden/>
    <w:unhideWhenUsed/>
    <w:rsid w:val="00DE7059"/>
    <w:pPr>
      <w:numPr>
        <w:numId w:val="4"/>
      </w:numPr>
      <w:ind w:left="0" w:firstLine="0"/>
      <w:contextualSpacing/>
    </w:pPr>
  </w:style>
  <w:style w:type="paragraph" w:styleId="Nummerertliste5">
    <w:name w:val="List Number 5"/>
    <w:basedOn w:val="Normal"/>
    <w:uiPriority w:val="99"/>
    <w:semiHidden/>
    <w:unhideWhenUsed/>
    <w:rsid w:val="00DE7059"/>
    <w:pPr>
      <w:numPr>
        <w:numId w:val="5"/>
      </w:numPr>
      <w:tabs>
        <w:tab w:val="num" w:pos="360"/>
      </w:tabs>
      <w:ind w:left="0" w:firstLine="0"/>
      <w:contextualSpacing/>
    </w:pPr>
  </w:style>
  <w:style w:type="paragraph" w:styleId="Overskriftforinnholdsfortegnelse">
    <w:name w:val="TOC Heading"/>
    <w:basedOn w:val="Overskrift1"/>
    <w:next w:val="Normal"/>
    <w:uiPriority w:val="39"/>
    <w:unhideWhenUsed/>
    <w:qFormat/>
    <w:rsid w:val="00DE7059"/>
    <w:pPr>
      <w:keepLines/>
      <w:numPr>
        <w:numId w:val="0"/>
      </w:numPr>
      <w:tabs>
        <w:tab w:val="left" w:pos="935"/>
      </w:tabs>
      <w:spacing w:before="240" w:after="0" w:line="259" w:lineRule="auto"/>
      <w:outlineLvl w:val="9"/>
    </w:pPr>
    <w:rPr>
      <w:rFonts w:asciiTheme="majorHAnsi" w:hAnsiTheme="majorHAnsi" w:cstheme="majorBidi"/>
      <w:b w:val="0"/>
      <w:caps w:val="0"/>
      <w:color w:val="2E74B5" w:themeColor="accent1" w:themeShade="BF"/>
      <w:sz w:val="32"/>
      <w:lang w:val="en-GB"/>
    </w:rPr>
  </w:style>
  <w:style w:type="character" w:styleId="Plassholdertekst">
    <w:name w:val="Placeholder Text"/>
    <w:basedOn w:val="Standardskriftforavsnitt"/>
    <w:uiPriority w:val="99"/>
    <w:semiHidden/>
    <w:rsid w:val="00DE7059"/>
    <w:rPr>
      <w:color w:val="808080"/>
    </w:rPr>
  </w:style>
  <w:style w:type="paragraph" w:styleId="Punktliste5">
    <w:name w:val="List Bullet 5"/>
    <w:basedOn w:val="Normal"/>
    <w:uiPriority w:val="99"/>
    <w:semiHidden/>
    <w:unhideWhenUsed/>
    <w:rsid w:val="00DE7059"/>
    <w:pPr>
      <w:numPr>
        <w:numId w:val="6"/>
      </w:numPr>
      <w:contextualSpacing/>
    </w:pPr>
  </w:style>
  <w:style w:type="paragraph" w:styleId="Rentekst">
    <w:name w:val="Plain Text"/>
    <w:basedOn w:val="Normal"/>
    <w:link w:val="RentekstTegn"/>
    <w:uiPriority w:val="99"/>
    <w:semiHidden/>
    <w:unhideWhenUsed/>
    <w:rsid w:val="00DE7059"/>
    <w:rPr>
      <w:rFonts w:ascii="Consolas" w:hAnsi="Consolas"/>
      <w:sz w:val="21"/>
      <w:szCs w:val="21"/>
    </w:rPr>
  </w:style>
  <w:style w:type="character" w:customStyle="1" w:styleId="RentekstTegn">
    <w:name w:val="Ren tekst Tegn"/>
    <w:basedOn w:val="Standardskriftforavsnitt"/>
    <w:link w:val="Rentekst"/>
    <w:uiPriority w:val="99"/>
    <w:semiHidden/>
    <w:rsid w:val="00DE7059"/>
    <w:rPr>
      <w:rFonts w:ascii="Consolas" w:hAnsi="Consolas"/>
      <w:sz w:val="21"/>
      <w:szCs w:val="21"/>
    </w:rPr>
  </w:style>
  <w:style w:type="table" w:styleId="Rutenettabell1lysuthevingsfarge1">
    <w:name w:val="Grid Table 1 Light Accent 1"/>
    <w:basedOn w:val="Vanligtabell"/>
    <w:uiPriority w:val="46"/>
    <w:rsid w:val="00DE7059"/>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E7059"/>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E7059"/>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E7059"/>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E7059"/>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E7059"/>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E7059"/>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E705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DE7059"/>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DE7059"/>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E7059"/>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E7059"/>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DE7059"/>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E705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E705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DE7059"/>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DE705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E7059"/>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E705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DE7059"/>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DE705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E705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E7059"/>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DE7059"/>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DE7059"/>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E7059"/>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E7059"/>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DE7059"/>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E705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1lys">
    <w:name w:val="Grid Table 1 Light"/>
    <w:basedOn w:val="Vanligtabell"/>
    <w:uiPriority w:val="46"/>
    <w:rsid w:val="00DE70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idetall">
    <w:name w:val="page number"/>
    <w:basedOn w:val="Standardskriftforavsnitt"/>
    <w:uiPriority w:val="99"/>
    <w:semiHidden/>
    <w:unhideWhenUsed/>
    <w:rsid w:val="00DE7059"/>
  </w:style>
  <w:style w:type="character" w:styleId="Sluttnotereferanse">
    <w:name w:val="endnote reference"/>
    <w:basedOn w:val="Standardskriftforavsnitt"/>
    <w:uiPriority w:val="99"/>
    <w:semiHidden/>
    <w:unhideWhenUsed/>
    <w:rsid w:val="00DE7059"/>
    <w:rPr>
      <w:vertAlign w:val="superscript"/>
    </w:rPr>
  </w:style>
  <w:style w:type="paragraph" w:styleId="Sluttnotetekst">
    <w:name w:val="endnote text"/>
    <w:basedOn w:val="Normal"/>
    <w:link w:val="SluttnotetekstTegn"/>
    <w:uiPriority w:val="99"/>
    <w:semiHidden/>
    <w:unhideWhenUsed/>
    <w:rsid w:val="00DE7059"/>
  </w:style>
  <w:style w:type="character" w:customStyle="1" w:styleId="SluttnotetekstTegn">
    <w:name w:val="Sluttnotetekst Tegn"/>
    <w:basedOn w:val="Standardskriftforavsnitt"/>
    <w:link w:val="Sluttnotetekst"/>
    <w:uiPriority w:val="99"/>
    <w:semiHidden/>
    <w:rsid w:val="00DE7059"/>
    <w:rPr>
      <w:sz w:val="20"/>
      <w:szCs w:val="20"/>
    </w:rPr>
  </w:style>
  <w:style w:type="character" w:styleId="Sterk">
    <w:name w:val="Strong"/>
    <w:basedOn w:val="Standardskriftforavsnitt"/>
    <w:uiPriority w:val="22"/>
    <w:qFormat/>
    <w:rsid w:val="00DE7059"/>
    <w:rPr>
      <w:b/>
      <w:bCs/>
    </w:rPr>
  </w:style>
  <w:style w:type="character" w:styleId="Sterkreferanse">
    <w:name w:val="Intense Reference"/>
    <w:basedOn w:val="Standardskriftforavsnitt"/>
    <w:uiPriority w:val="32"/>
    <w:semiHidden/>
    <w:qFormat/>
    <w:rsid w:val="00DE7059"/>
    <w:rPr>
      <w:b/>
      <w:bCs/>
      <w:smallCaps/>
      <w:color w:val="5B9BD5" w:themeColor="accent1"/>
      <w:spacing w:val="5"/>
    </w:rPr>
  </w:style>
  <w:style w:type="character" w:styleId="Sterkutheving">
    <w:name w:val="Intense Emphasis"/>
    <w:basedOn w:val="Standardskriftforavsnitt"/>
    <w:uiPriority w:val="21"/>
    <w:semiHidden/>
    <w:qFormat/>
    <w:rsid w:val="00DE7059"/>
    <w:rPr>
      <w:i/>
      <w:iCs/>
      <w:color w:val="5B9BD5" w:themeColor="accent1"/>
    </w:rPr>
  </w:style>
  <w:style w:type="paragraph" w:styleId="Sterktsitat">
    <w:name w:val="Intense Quote"/>
    <w:basedOn w:val="Normal"/>
    <w:next w:val="Normal"/>
    <w:link w:val="SterktsitatTegn"/>
    <w:uiPriority w:val="30"/>
    <w:semiHidden/>
    <w:qFormat/>
    <w:rsid w:val="00DE705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erktsitatTegn">
    <w:name w:val="Sterkt sitat Tegn"/>
    <w:basedOn w:val="Standardskriftforavsnitt"/>
    <w:link w:val="Sterktsitat"/>
    <w:uiPriority w:val="30"/>
    <w:rsid w:val="00DE7059"/>
    <w:rPr>
      <w:i/>
      <w:iCs/>
      <w:color w:val="5B9BD5" w:themeColor="accent1"/>
    </w:rPr>
  </w:style>
  <w:style w:type="paragraph" w:styleId="Stikkordregisteroverskrift">
    <w:name w:val="index heading"/>
    <w:basedOn w:val="Normal"/>
    <w:next w:val="Indeks1"/>
    <w:uiPriority w:val="99"/>
    <w:semiHidden/>
    <w:unhideWhenUsed/>
    <w:rsid w:val="00DE7059"/>
    <w:rPr>
      <w:rFonts w:asciiTheme="majorHAnsi" w:eastAsiaTheme="majorEastAsia" w:hAnsiTheme="majorHAnsi" w:cstheme="majorBidi"/>
      <w:b/>
      <w:bCs/>
    </w:rPr>
  </w:style>
  <w:style w:type="character" w:styleId="Svakreferanse">
    <w:name w:val="Subtle Reference"/>
    <w:basedOn w:val="Standardskriftforavsnitt"/>
    <w:uiPriority w:val="31"/>
    <w:semiHidden/>
    <w:qFormat/>
    <w:rsid w:val="00DE7059"/>
    <w:rPr>
      <w:smallCaps/>
      <w:color w:val="5A5A5A" w:themeColor="text1" w:themeTint="A5"/>
    </w:rPr>
  </w:style>
  <w:style w:type="character" w:styleId="Svakutheving">
    <w:name w:val="Subtle Emphasis"/>
    <w:basedOn w:val="Standardskriftforavsnitt"/>
    <w:uiPriority w:val="19"/>
    <w:semiHidden/>
    <w:qFormat/>
    <w:rsid w:val="00DE7059"/>
    <w:rPr>
      <w:i/>
      <w:iCs/>
      <w:color w:val="404040" w:themeColor="text1" w:themeTint="BF"/>
    </w:rPr>
  </w:style>
  <w:style w:type="table" w:styleId="Tabell-3D-effekt1">
    <w:name w:val="Table 3D effects 1"/>
    <w:basedOn w:val="Vanligtabell"/>
    <w:uiPriority w:val="99"/>
    <w:rsid w:val="00DE70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rsid w:val="00DE70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rsid w:val="00DE70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rsid w:val="00DE70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rsid w:val="00DE70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rsid w:val="00DE70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rsid w:val="00DE70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rsid w:val="00DE70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rsid w:val="00DE70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rsid w:val="00DE70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rsid w:val="00DE70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rsid w:val="00DE70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rsid w:val="00DE70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rsid w:val="00DE70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rsid w:val="00DE70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rsid w:val="00DE70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rsid w:val="00DE70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rsid w:val="00DE70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rsid w:val="00DE70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rsid w:val="00DE70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rsid w:val="00DE70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rsid w:val="00DE70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rsid w:val="00DE70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rsid w:val="00DE70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rsid w:val="00DE70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rsid w:val="00DE70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rsid w:val="00DE70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rsid w:val="00DE70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rsid w:val="00DE70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rsid w:val="00DE70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rsid w:val="00DE70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rsid w:val="00DE70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rsid w:val="00DE70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rsid w:val="00DE70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rsid w:val="00DE70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rsid w:val="00DE7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Brdtekst"/>
    <w:link w:val="TopptekstTegn"/>
    <w:uiPriority w:val="99"/>
    <w:unhideWhenUsed/>
    <w:rsid w:val="002844A5"/>
    <w:pPr>
      <w:tabs>
        <w:tab w:val="center" w:pos="4536"/>
        <w:tab w:val="right" w:pos="9072"/>
      </w:tabs>
    </w:pPr>
  </w:style>
  <w:style w:type="character" w:customStyle="1" w:styleId="TopptekstTegn">
    <w:name w:val="Topptekst Tegn"/>
    <w:basedOn w:val="Standardskriftforavsnitt"/>
    <w:link w:val="Topptekst"/>
    <w:uiPriority w:val="99"/>
    <w:rsid w:val="005947ED"/>
    <w:rPr>
      <w:rFonts w:ascii="Arial" w:hAnsi="Arial" w:cs="Arial"/>
      <w:lang w:val="nb-NO"/>
    </w:rPr>
  </w:style>
  <w:style w:type="paragraph" w:styleId="Underskrift">
    <w:name w:val="Signature"/>
    <w:basedOn w:val="Normal"/>
    <w:link w:val="UnderskriftTegn"/>
    <w:uiPriority w:val="99"/>
    <w:semiHidden/>
    <w:unhideWhenUsed/>
    <w:rsid w:val="00DE7059"/>
    <w:pPr>
      <w:ind w:left="4252"/>
    </w:pPr>
  </w:style>
  <w:style w:type="character" w:customStyle="1" w:styleId="UnderskriftTegn">
    <w:name w:val="Underskrift Tegn"/>
    <w:basedOn w:val="Standardskriftforavsnitt"/>
    <w:link w:val="Underskrift"/>
    <w:uiPriority w:val="99"/>
    <w:semiHidden/>
    <w:rsid w:val="00DE7059"/>
  </w:style>
  <w:style w:type="character" w:styleId="Utheving">
    <w:name w:val="Emphasis"/>
    <w:basedOn w:val="Standardskriftforavsnitt"/>
    <w:uiPriority w:val="20"/>
    <w:semiHidden/>
    <w:qFormat/>
    <w:rsid w:val="00DE7059"/>
    <w:rPr>
      <w:i/>
      <w:iCs/>
    </w:rPr>
  </w:style>
  <w:style w:type="paragraph" w:styleId="Vanliginnrykk">
    <w:name w:val="Normal Indent"/>
    <w:basedOn w:val="Normal"/>
    <w:uiPriority w:val="99"/>
    <w:semiHidden/>
    <w:unhideWhenUsed/>
    <w:rsid w:val="00DE7059"/>
    <w:pPr>
      <w:ind w:left="567"/>
    </w:pPr>
  </w:style>
  <w:style w:type="table" w:styleId="Vanligtabell1">
    <w:name w:val="Plain Table 1"/>
    <w:basedOn w:val="Vanligtabell"/>
    <w:uiPriority w:val="41"/>
    <w:rsid w:val="00DE705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E705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E7059"/>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E7059"/>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E705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Standardskriftforavsnitt"/>
    <w:uiPriority w:val="99"/>
    <w:semiHidden/>
    <w:unhideWhenUsed/>
    <w:rsid w:val="00E13C47"/>
    <w:rPr>
      <w:color w:val="605E5C"/>
      <w:shd w:val="clear" w:color="auto" w:fill="E1DFDD"/>
    </w:rPr>
  </w:style>
  <w:style w:type="paragraph" w:styleId="Revisjon">
    <w:name w:val="Revision"/>
    <w:hidden/>
    <w:uiPriority w:val="99"/>
    <w:semiHidden/>
    <w:rsid w:val="00E13C47"/>
    <w:rPr>
      <w:rFonts w:ascii="Arial" w:hAnsi="Arial"/>
    </w:rPr>
  </w:style>
  <w:style w:type="character" w:customStyle="1" w:styleId="normaltextrun">
    <w:name w:val="normaltextrun"/>
    <w:basedOn w:val="Standardskriftforavsnitt"/>
    <w:rsid w:val="00E13C47"/>
  </w:style>
  <w:style w:type="character" w:customStyle="1" w:styleId="spellingerror">
    <w:name w:val="spellingerror"/>
    <w:basedOn w:val="Standardskriftforavsnitt"/>
    <w:rsid w:val="00E13C47"/>
  </w:style>
  <w:style w:type="character" w:customStyle="1" w:styleId="eop">
    <w:name w:val="eop"/>
    <w:basedOn w:val="Standardskriftforavsnitt"/>
    <w:rsid w:val="00E13C47"/>
  </w:style>
  <w:style w:type="character" w:customStyle="1" w:styleId="Mention1">
    <w:name w:val="Mention1"/>
    <w:basedOn w:val="Standardskriftforavsnitt"/>
    <w:uiPriority w:val="99"/>
    <w:unhideWhenUsed/>
    <w:rsid w:val="00E13C47"/>
    <w:rPr>
      <w:color w:val="2B579A"/>
      <w:shd w:val="clear" w:color="auto" w:fill="E1DFDD"/>
    </w:rPr>
  </w:style>
  <w:style w:type="paragraph" w:customStyle="1" w:styleId="paragraph">
    <w:name w:val="paragraph"/>
    <w:basedOn w:val="Normal"/>
    <w:rsid w:val="00E13C47"/>
    <w:pPr>
      <w:spacing w:before="100" w:beforeAutospacing="1" w:after="100" w:afterAutospacing="1"/>
    </w:pPr>
    <w:rPr>
      <w:rFonts w:ascii="Times New Roman" w:eastAsia="Times New Roman" w:hAnsi="Times New Roman"/>
      <w:sz w:val="24"/>
      <w:szCs w:val="24"/>
      <w:lang w:val="nb-NO" w:eastAsia="nb-NO"/>
    </w:rPr>
  </w:style>
  <w:style w:type="paragraph" w:customStyle="1" w:styleId="Standard">
    <w:name w:val="Standard"/>
    <w:rsid w:val="00E13C47"/>
    <w:pPr>
      <w:suppressAutoHyphens/>
      <w:autoSpaceDN w:val="0"/>
      <w:spacing w:line="276" w:lineRule="auto"/>
    </w:pPr>
    <w:rPr>
      <w:rFonts w:ascii="Arial" w:eastAsia="Arial" w:hAnsi="Arial" w:cs="Arial"/>
      <w:sz w:val="22"/>
      <w:szCs w:val="22"/>
      <w:lang w:eastAsia="en-GB"/>
    </w:rPr>
  </w:style>
  <w:style w:type="character" w:customStyle="1" w:styleId="Mention2">
    <w:name w:val="Mention2"/>
    <w:basedOn w:val="Standardskriftforavsnitt"/>
    <w:uiPriority w:val="99"/>
    <w:rsid w:val="00E13C47"/>
    <w:rPr>
      <w:color w:val="2B579A"/>
      <w:shd w:val="clear" w:color="auto" w:fill="E1DFDD"/>
    </w:rPr>
  </w:style>
  <w:style w:type="character" w:customStyle="1" w:styleId="UnresolvedMention2">
    <w:name w:val="Unresolved Mention2"/>
    <w:basedOn w:val="Standardskriftforavsnitt"/>
    <w:uiPriority w:val="99"/>
    <w:rsid w:val="00E13C47"/>
    <w:rPr>
      <w:color w:val="605E5C"/>
      <w:shd w:val="clear" w:color="auto" w:fill="E1DFDD"/>
    </w:rPr>
  </w:style>
  <w:style w:type="paragraph" w:customStyle="1" w:styleId="BMKAddressInfo">
    <w:name w:val="BMK Address Info"/>
    <w:link w:val="BMKAddressInfoChar"/>
    <w:semiHidden/>
    <w:rsid w:val="00267D88"/>
    <w:rPr>
      <w:rFonts w:ascii="Arial" w:eastAsia="PMingLiU" w:hAnsi="Arial" w:cstheme="minorBidi"/>
      <w:noProof/>
      <w:sz w:val="16"/>
      <w:szCs w:val="22"/>
      <w:lang w:val="en-AU" w:eastAsia="zh-CN"/>
    </w:rPr>
  </w:style>
  <w:style w:type="character" w:customStyle="1" w:styleId="BMKAddressInfoChar">
    <w:name w:val="BMK Address Info Char"/>
    <w:link w:val="BMKAddressInfo"/>
    <w:semiHidden/>
    <w:rsid w:val="00267D88"/>
    <w:rPr>
      <w:rFonts w:ascii="Arial" w:eastAsia="PMingLiU" w:hAnsi="Arial" w:cstheme="minorBidi"/>
      <w:noProof/>
      <w:sz w:val="16"/>
      <w:szCs w:val="22"/>
      <w:lang w:val="en-AU" w:eastAsia="zh-CN"/>
    </w:rPr>
  </w:style>
  <w:style w:type="numbering" w:customStyle="1" w:styleId="BMHeadings">
    <w:name w:val="B&amp;M Headings"/>
    <w:uiPriority w:val="99"/>
    <w:rsid w:val="00267D88"/>
    <w:pPr>
      <w:numPr>
        <w:numId w:val="20"/>
      </w:numPr>
    </w:pPr>
  </w:style>
  <w:style w:type="character" w:styleId="Omtale">
    <w:name w:val="Mention"/>
    <w:basedOn w:val="Standardskriftforavsnitt"/>
    <w:uiPriority w:val="99"/>
    <w:rsid w:val="00C24E85"/>
    <w:rPr>
      <w:color w:val="2B579A"/>
      <w:shd w:val="clear" w:color="auto" w:fill="E1DFDD"/>
    </w:rPr>
  </w:style>
  <w:style w:type="character" w:styleId="Ulstomtale">
    <w:name w:val="Unresolved Mention"/>
    <w:basedOn w:val="Standardskriftforavsnitt"/>
    <w:uiPriority w:val="99"/>
    <w:rsid w:val="00C55C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59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DEADBB1EF92BB4A9127851244B08582" ma:contentTypeVersion="20" ma:contentTypeDescription="Opprett et nytt dokument." ma:contentTypeScope="" ma:versionID="a4c5a3648ba62bbcdaa0d042e5d6f888">
  <xsd:schema xmlns:xsd="http://www.w3.org/2001/XMLSchema" xmlns:xs="http://www.w3.org/2001/XMLSchema" xmlns:p="http://schemas.microsoft.com/office/2006/metadata/properties" xmlns:ns2="6f2d107f-4409-4c1e-bd6c-74f36b1a6063" xmlns:ns3="54ef2a1d-58c9-4efb-8a30-716601a8312e" targetNamespace="http://schemas.microsoft.com/office/2006/metadata/properties" ma:root="true" ma:fieldsID="47bf968f73c9be2d3d3d905990033d24" ns2:_="" ns3:_="">
    <xsd:import namespace="6f2d107f-4409-4c1e-bd6c-74f36b1a6063"/>
    <xsd:import namespace="54ef2a1d-58c9-4efb-8a30-716601a8312e"/>
    <xsd:element name="properties">
      <xsd:complexType>
        <xsd:sequence>
          <xsd:element name="documentManagement">
            <xsd:complexType>
              <xsd:all>
                <xsd:element ref="ns2:j25543a5815d485da9a5e0773ad762e9" minOccurs="0"/>
                <xsd:element ref="ns2:TaxCatchAll"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Innhold" minOccurs="0"/>
                <xsd:element ref="ns3:MediaServiceObjectDetectorVersions" minOccurs="0"/>
                <xsd:element ref="ns3:MediaServiceDateTaken" minOccurs="0"/>
                <xsd:element ref="ns3:MediaServiceSearchProperties" minOccurs="0"/>
                <xsd:element ref="ns3:MediaLengthInSecond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d107f-4409-4c1e-bd6c-74f36b1a6063" elementFormDefault="qualified">
    <xsd:import namespace="http://schemas.microsoft.com/office/2006/documentManagement/types"/>
    <xsd:import namespace="http://schemas.microsoft.com/office/infopath/2007/PartnerControls"/>
    <xsd:element name="j25543a5815d485da9a5e0773ad762e9" ma:index="9" nillable="true" ma:taxonomy="true" ma:internalName="j25543a5815d485da9a5e0773ad762e9" ma:taxonomyFieldName="GtProjectPhase" ma:displayName="Fase" ma:fieldId="{325543a5-815d-485d-a9a5-e0773ad762e9}" ma:sspId="eb0be57b-a27d-473a-a780-396a80130851" ma:termSetId="abcfc9d9-a263-4abb-8234-be973c46258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2ed6226-9350-42a8-be5d-1d4fc175c6ed}" ma:internalName="TaxCatchAll" ma:showField="CatchAllData" ma:web="6f2d107f-4409-4c1e-bd6c-74f36b1a6063">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ef2a1d-58c9-4efb-8a30-716601a831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Innhold" ma:index="22" nillable="true" ma:displayName="Innhold" ma:format="Dropdown" ma:internalName="Innhold">
      <xsd:simpleType>
        <xsd:restriction base="dms:Text">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ef2a1d-58c9-4efb-8a30-716601a8312e">
      <Terms xmlns="http://schemas.microsoft.com/office/infopath/2007/PartnerControls"/>
    </lcf76f155ced4ddcb4097134ff3c332f>
    <TaxCatchAll xmlns="6f2d107f-4409-4c1e-bd6c-74f36b1a6063" xsi:nil="true"/>
    <j25543a5815d485da9a5e0773ad762e9 xmlns="6f2d107f-4409-4c1e-bd6c-74f36b1a6063">
      <Terms xmlns="http://schemas.microsoft.com/office/infopath/2007/PartnerControls"/>
    </j25543a5815d485da9a5e0773ad762e9>
    <Innhold xmlns="54ef2a1d-58c9-4efb-8a30-716601a8312e" xsi:nil="true"/>
  </documentManagement>
</p:properties>
</file>

<file path=customXml/itemProps1.xml><?xml version="1.0" encoding="utf-8"?>
<ds:datastoreItem xmlns:ds="http://schemas.openxmlformats.org/officeDocument/2006/customXml" ds:itemID="{484EE1CD-8D4C-446D-979F-7493CCF87BBB}">
  <ds:schemaRefs>
    <ds:schemaRef ds:uri="http://schemas.openxmlformats.org/officeDocument/2006/bibliography"/>
  </ds:schemaRefs>
</ds:datastoreItem>
</file>

<file path=customXml/itemProps2.xml><?xml version="1.0" encoding="utf-8"?>
<ds:datastoreItem xmlns:ds="http://schemas.openxmlformats.org/officeDocument/2006/customXml" ds:itemID="{E2F1652A-2CEB-4D2F-B359-A238665025BC}"/>
</file>

<file path=customXml/itemProps3.xml><?xml version="1.0" encoding="utf-8"?>
<ds:datastoreItem xmlns:ds="http://schemas.openxmlformats.org/officeDocument/2006/customXml" ds:itemID="{1F10DE02-CF0E-4A38-BE62-5CC305A85BE5}"/>
</file>

<file path=customXml/itemProps4.xml><?xml version="1.0" encoding="utf-8"?>
<ds:datastoreItem xmlns:ds="http://schemas.openxmlformats.org/officeDocument/2006/customXml" ds:itemID="{B9CCF02E-2C3B-40E8-8288-2AF3E7EA84EA}"/>
</file>

<file path=docProps/app.xml><?xml version="1.0" encoding="utf-8"?>
<Properties xmlns="http://schemas.openxmlformats.org/officeDocument/2006/extended-properties" xmlns:vt="http://schemas.openxmlformats.org/officeDocument/2006/docPropsVTypes">
  <Template>Normal</Template>
  <TotalTime>0</TotalTime>
  <Pages>14</Pages>
  <Words>5623</Words>
  <Characters>29808</Characters>
  <Application>Microsoft Office Word</Application>
  <DocSecurity>0</DocSecurity>
  <Lines>248</Lines>
  <Paragraphs>70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35361</CharactersWithSpaces>
  <SharedDoc>false</SharedDoc>
  <HLinks>
    <vt:vector size="144" baseType="variant">
      <vt:variant>
        <vt:i4>1179711</vt:i4>
      </vt:variant>
      <vt:variant>
        <vt:i4>140</vt:i4>
      </vt:variant>
      <vt:variant>
        <vt:i4>0</vt:i4>
      </vt:variant>
      <vt:variant>
        <vt:i4>5</vt:i4>
      </vt:variant>
      <vt:variant>
        <vt:lpwstr/>
      </vt:variant>
      <vt:variant>
        <vt:lpwstr>_Toc189603780</vt:lpwstr>
      </vt:variant>
      <vt:variant>
        <vt:i4>1900607</vt:i4>
      </vt:variant>
      <vt:variant>
        <vt:i4>134</vt:i4>
      </vt:variant>
      <vt:variant>
        <vt:i4>0</vt:i4>
      </vt:variant>
      <vt:variant>
        <vt:i4>5</vt:i4>
      </vt:variant>
      <vt:variant>
        <vt:lpwstr/>
      </vt:variant>
      <vt:variant>
        <vt:lpwstr>_Toc189603779</vt:lpwstr>
      </vt:variant>
      <vt:variant>
        <vt:i4>1900607</vt:i4>
      </vt:variant>
      <vt:variant>
        <vt:i4>128</vt:i4>
      </vt:variant>
      <vt:variant>
        <vt:i4>0</vt:i4>
      </vt:variant>
      <vt:variant>
        <vt:i4>5</vt:i4>
      </vt:variant>
      <vt:variant>
        <vt:lpwstr/>
      </vt:variant>
      <vt:variant>
        <vt:lpwstr>_Toc189603778</vt:lpwstr>
      </vt:variant>
      <vt:variant>
        <vt:i4>1900607</vt:i4>
      </vt:variant>
      <vt:variant>
        <vt:i4>122</vt:i4>
      </vt:variant>
      <vt:variant>
        <vt:i4>0</vt:i4>
      </vt:variant>
      <vt:variant>
        <vt:i4>5</vt:i4>
      </vt:variant>
      <vt:variant>
        <vt:lpwstr/>
      </vt:variant>
      <vt:variant>
        <vt:lpwstr>_Toc189603777</vt:lpwstr>
      </vt:variant>
      <vt:variant>
        <vt:i4>1900607</vt:i4>
      </vt:variant>
      <vt:variant>
        <vt:i4>116</vt:i4>
      </vt:variant>
      <vt:variant>
        <vt:i4>0</vt:i4>
      </vt:variant>
      <vt:variant>
        <vt:i4>5</vt:i4>
      </vt:variant>
      <vt:variant>
        <vt:lpwstr/>
      </vt:variant>
      <vt:variant>
        <vt:lpwstr>_Toc189603776</vt:lpwstr>
      </vt:variant>
      <vt:variant>
        <vt:i4>1900607</vt:i4>
      </vt:variant>
      <vt:variant>
        <vt:i4>110</vt:i4>
      </vt:variant>
      <vt:variant>
        <vt:i4>0</vt:i4>
      </vt:variant>
      <vt:variant>
        <vt:i4>5</vt:i4>
      </vt:variant>
      <vt:variant>
        <vt:lpwstr/>
      </vt:variant>
      <vt:variant>
        <vt:lpwstr>_Toc189603775</vt:lpwstr>
      </vt:variant>
      <vt:variant>
        <vt:i4>1900607</vt:i4>
      </vt:variant>
      <vt:variant>
        <vt:i4>104</vt:i4>
      </vt:variant>
      <vt:variant>
        <vt:i4>0</vt:i4>
      </vt:variant>
      <vt:variant>
        <vt:i4>5</vt:i4>
      </vt:variant>
      <vt:variant>
        <vt:lpwstr/>
      </vt:variant>
      <vt:variant>
        <vt:lpwstr>_Toc189603774</vt:lpwstr>
      </vt:variant>
      <vt:variant>
        <vt:i4>1900607</vt:i4>
      </vt:variant>
      <vt:variant>
        <vt:i4>98</vt:i4>
      </vt:variant>
      <vt:variant>
        <vt:i4>0</vt:i4>
      </vt:variant>
      <vt:variant>
        <vt:i4>5</vt:i4>
      </vt:variant>
      <vt:variant>
        <vt:lpwstr/>
      </vt:variant>
      <vt:variant>
        <vt:lpwstr>_Toc189603773</vt:lpwstr>
      </vt:variant>
      <vt:variant>
        <vt:i4>1900607</vt:i4>
      </vt:variant>
      <vt:variant>
        <vt:i4>92</vt:i4>
      </vt:variant>
      <vt:variant>
        <vt:i4>0</vt:i4>
      </vt:variant>
      <vt:variant>
        <vt:i4>5</vt:i4>
      </vt:variant>
      <vt:variant>
        <vt:lpwstr/>
      </vt:variant>
      <vt:variant>
        <vt:lpwstr>_Toc189603772</vt:lpwstr>
      </vt:variant>
      <vt:variant>
        <vt:i4>1900607</vt:i4>
      </vt:variant>
      <vt:variant>
        <vt:i4>86</vt:i4>
      </vt:variant>
      <vt:variant>
        <vt:i4>0</vt:i4>
      </vt:variant>
      <vt:variant>
        <vt:i4>5</vt:i4>
      </vt:variant>
      <vt:variant>
        <vt:lpwstr/>
      </vt:variant>
      <vt:variant>
        <vt:lpwstr>_Toc189603771</vt:lpwstr>
      </vt:variant>
      <vt:variant>
        <vt:i4>1900607</vt:i4>
      </vt:variant>
      <vt:variant>
        <vt:i4>80</vt:i4>
      </vt:variant>
      <vt:variant>
        <vt:i4>0</vt:i4>
      </vt:variant>
      <vt:variant>
        <vt:i4>5</vt:i4>
      </vt:variant>
      <vt:variant>
        <vt:lpwstr/>
      </vt:variant>
      <vt:variant>
        <vt:lpwstr>_Toc189603770</vt:lpwstr>
      </vt:variant>
      <vt:variant>
        <vt:i4>1835071</vt:i4>
      </vt:variant>
      <vt:variant>
        <vt:i4>74</vt:i4>
      </vt:variant>
      <vt:variant>
        <vt:i4>0</vt:i4>
      </vt:variant>
      <vt:variant>
        <vt:i4>5</vt:i4>
      </vt:variant>
      <vt:variant>
        <vt:lpwstr/>
      </vt:variant>
      <vt:variant>
        <vt:lpwstr>_Toc189603769</vt:lpwstr>
      </vt:variant>
      <vt:variant>
        <vt:i4>1835071</vt:i4>
      </vt:variant>
      <vt:variant>
        <vt:i4>68</vt:i4>
      </vt:variant>
      <vt:variant>
        <vt:i4>0</vt:i4>
      </vt:variant>
      <vt:variant>
        <vt:i4>5</vt:i4>
      </vt:variant>
      <vt:variant>
        <vt:lpwstr/>
      </vt:variant>
      <vt:variant>
        <vt:lpwstr>_Toc189603768</vt:lpwstr>
      </vt:variant>
      <vt:variant>
        <vt:i4>1835071</vt:i4>
      </vt:variant>
      <vt:variant>
        <vt:i4>62</vt:i4>
      </vt:variant>
      <vt:variant>
        <vt:i4>0</vt:i4>
      </vt:variant>
      <vt:variant>
        <vt:i4>5</vt:i4>
      </vt:variant>
      <vt:variant>
        <vt:lpwstr/>
      </vt:variant>
      <vt:variant>
        <vt:lpwstr>_Toc189603767</vt:lpwstr>
      </vt:variant>
      <vt:variant>
        <vt:i4>1835071</vt:i4>
      </vt:variant>
      <vt:variant>
        <vt:i4>56</vt:i4>
      </vt:variant>
      <vt:variant>
        <vt:i4>0</vt:i4>
      </vt:variant>
      <vt:variant>
        <vt:i4>5</vt:i4>
      </vt:variant>
      <vt:variant>
        <vt:lpwstr/>
      </vt:variant>
      <vt:variant>
        <vt:lpwstr>_Toc189603766</vt:lpwstr>
      </vt:variant>
      <vt:variant>
        <vt:i4>1835071</vt:i4>
      </vt:variant>
      <vt:variant>
        <vt:i4>50</vt:i4>
      </vt:variant>
      <vt:variant>
        <vt:i4>0</vt:i4>
      </vt:variant>
      <vt:variant>
        <vt:i4>5</vt:i4>
      </vt:variant>
      <vt:variant>
        <vt:lpwstr/>
      </vt:variant>
      <vt:variant>
        <vt:lpwstr>_Toc189603765</vt:lpwstr>
      </vt:variant>
      <vt:variant>
        <vt:i4>1835071</vt:i4>
      </vt:variant>
      <vt:variant>
        <vt:i4>44</vt:i4>
      </vt:variant>
      <vt:variant>
        <vt:i4>0</vt:i4>
      </vt:variant>
      <vt:variant>
        <vt:i4>5</vt:i4>
      </vt:variant>
      <vt:variant>
        <vt:lpwstr/>
      </vt:variant>
      <vt:variant>
        <vt:lpwstr>_Toc189603764</vt:lpwstr>
      </vt:variant>
      <vt:variant>
        <vt:i4>1835071</vt:i4>
      </vt:variant>
      <vt:variant>
        <vt:i4>38</vt:i4>
      </vt:variant>
      <vt:variant>
        <vt:i4>0</vt:i4>
      </vt:variant>
      <vt:variant>
        <vt:i4>5</vt:i4>
      </vt:variant>
      <vt:variant>
        <vt:lpwstr/>
      </vt:variant>
      <vt:variant>
        <vt:lpwstr>_Toc189603763</vt:lpwstr>
      </vt:variant>
      <vt:variant>
        <vt:i4>1835071</vt:i4>
      </vt:variant>
      <vt:variant>
        <vt:i4>32</vt:i4>
      </vt:variant>
      <vt:variant>
        <vt:i4>0</vt:i4>
      </vt:variant>
      <vt:variant>
        <vt:i4>5</vt:i4>
      </vt:variant>
      <vt:variant>
        <vt:lpwstr/>
      </vt:variant>
      <vt:variant>
        <vt:lpwstr>_Toc189603762</vt:lpwstr>
      </vt:variant>
      <vt:variant>
        <vt:i4>1835071</vt:i4>
      </vt:variant>
      <vt:variant>
        <vt:i4>26</vt:i4>
      </vt:variant>
      <vt:variant>
        <vt:i4>0</vt:i4>
      </vt:variant>
      <vt:variant>
        <vt:i4>5</vt:i4>
      </vt:variant>
      <vt:variant>
        <vt:lpwstr/>
      </vt:variant>
      <vt:variant>
        <vt:lpwstr>_Toc189603761</vt:lpwstr>
      </vt:variant>
      <vt:variant>
        <vt:i4>1835071</vt:i4>
      </vt:variant>
      <vt:variant>
        <vt:i4>20</vt:i4>
      </vt:variant>
      <vt:variant>
        <vt:i4>0</vt:i4>
      </vt:variant>
      <vt:variant>
        <vt:i4>5</vt:i4>
      </vt:variant>
      <vt:variant>
        <vt:lpwstr/>
      </vt:variant>
      <vt:variant>
        <vt:lpwstr>_Toc189603760</vt:lpwstr>
      </vt:variant>
      <vt:variant>
        <vt:i4>2031679</vt:i4>
      </vt:variant>
      <vt:variant>
        <vt:i4>14</vt:i4>
      </vt:variant>
      <vt:variant>
        <vt:i4>0</vt:i4>
      </vt:variant>
      <vt:variant>
        <vt:i4>5</vt:i4>
      </vt:variant>
      <vt:variant>
        <vt:lpwstr/>
      </vt:variant>
      <vt:variant>
        <vt:lpwstr>_Toc189603759</vt:lpwstr>
      </vt:variant>
      <vt:variant>
        <vt:i4>2031679</vt:i4>
      </vt:variant>
      <vt:variant>
        <vt:i4>8</vt:i4>
      </vt:variant>
      <vt:variant>
        <vt:i4>0</vt:i4>
      </vt:variant>
      <vt:variant>
        <vt:i4>5</vt:i4>
      </vt:variant>
      <vt:variant>
        <vt:lpwstr/>
      </vt:variant>
      <vt:variant>
        <vt:lpwstr>_Toc189603758</vt:lpwstr>
      </vt:variant>
      <vt:variant>
        <vt:i4>2031679</vt:i4>
      </vt:variant>
      <vt:variant>
        <vt:i4>2</vt:i4>
      </vt:variant>
      <vt:variant>
        <vt:i4>0</vt:i4>
      </vt:variant>
      <vt:variant>
        <vt:i4>5</vt:i4>
      </vt:variant>
      <vt:variant>
        <vt:lpwstr/>
      </vt:variant>
      <vt:variant>
        <vt:lpwstr>_Toc189603757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2025-02-05T15:33:00Z</dcterms:created>
  <dcterms:modified xsi:type="dcterms:W3CDTF">2025-02-05T15:33:00Z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0x0101009DEADBB1EF92BB4A9127851244B08582</vt:lpwstr>
  </property>
  <property fmtid="{D5CDD505-2E9C-101B-9397-08002B2CF9AE}" pid="4" name="GtProjectPhase">
    <vt:lpwstr/>
  </property>
</Properties>
</file>