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E90CD" w14:textId="77777777" w:rsidR="00622380" w:rsidRPr="00BC28D4" w:rsidRDefault="00622380" w:rsidP="00622380">
      <w:pPr>
        <w:pStyle w:val="Tittel"/>
        <w:rPr>
          <w:rFonts w:ascii="Aptos" w:eastAsia="Times New Roman" w:hAnsi="Aptos" w:cstheme="minorHAnsi"/>
          <w:b/>
          <w:bCs/>
          <w:lang w:val="en-GB" w:eastAsia="nb-NO"/>
        </w:rPr>
      </w:pPr>
    </w:p>
    <w:p w14:paraId="4B364DCB" w14:textId="77777777" w:rsidR="00622380" w:rsidRPr="00BC28D4" w:rsidRDefault="00622380" w:rsidP="00622380">
      <w:pPr>
        <w:rPr>
          <w:rFonts w:ascii="Aptos" w:hAnsi="Aptos" w:cstheme="minorHAnsi"/>
          <w:lang w:val="en-GB" w:eastAsia="nb-NO"/>
        </w:rPr>
      </w:pPr>
    </w:p>
    <w:p w14:paraId="3690495F" w14:textId="77777777" w:rsidR="00767534" w:rsidRPr="00BC28D4" w:rsidRDefault="00767534" w:rsidP="00622380">
      <w:pPr>
        <w:rPr>
          <w:rFonts w:ascii="Aptos" w:hAnsi="Aptos" w:cstheme="minorHAnsi"/>
          <w:lang w:val="en-GB" w:eastAsia="nb-NO"/>
        </w:rPr>
      </w:pPr>
    </w:p>
    <w:p w14:paraId="4D947B2B" w14:textId="77777777" w:rsidR="00767534" w:rsidRPr="00BC28D4" w:rsidRDefault="00767534" w:rsidP="00622380">
      <w:pPr>
        <w:rPr>
          <w:rFonts w:ascii="Aptos" w:hAnsi="Aptos" w:cstheme="minorHAnsi"/>
          <w:lang w:val="en-GB" w:eastAsia="nb-NO"/>
        </w:rPr>
      </w:pPr>
    </w:p>
    <w:p w14:paraId="7D21D755" w14:textId="77777777" w:rsidR="00622380" w:rsidRPr="00BC28D4" w:rsidRDefault="00622380" w:rsidP="00622380">
      <w:pPr>
        <w:rPr>
          <w:rFonts w:ascii="Aptos" w:hAnsi="Aptos" w:cstheme="minorHAnsi"/>
          <w:lang w:val="en-GB" w:eastAsia="nb-NO"/>
        </w:rPr>
      </w:pPr>
    </w:p>
    <w:p w14:paraId="67992E1C" w14:textId="77777777" w:rsidR="00622380" w:rsidRPr="00BC28D4" w:rsidRDefault="00622380" w:rsidP="00622380">
      <w:pPr>
        <w:pStyle w:val="Tittel"/>
        <w:rPr>
          <w:rFonts w:ascii="Aptos" w:eastAsia="Times New Roman" w:hAnsi="Aptos" w:cstheme="minorHAnsi"/>
          <w:b/>
          <w:bCs/>
          <w:lang w:val="en-GB" w:eastAsia="nb-NO"/>
        </w:rPr>
      </w:pPr>
    </w:p>
    <w:p w14:paraId="38729C90" w14:textId="55E21373" w:rsidR="00622380" w:rsidRPr="00BC28D4" w:rsidRDefault="00622380" w:rsidP="00622380">
      <w:pPr>
        <w:pStyle w:val="Tittel"/>
        <w:rPr>
          <w:rFonts w:ascii="Aptos" w:eastAsia="Times New Roman" w:hAnsi="Aptos" w:cstheme="minorHAnsi"/>
          <w:b/>
          <w:bCs/>
          <w:lang w:val="en-GB" w:eastAsia="nb-NO"/>
        </w:rPr>
      </w:pPr>
    </w:p>
    <w:p w14:paraId="1609F3EF" w14:textId="5D110442" w:rsidR="00B905FB" w:rsidRPr="00BC28D4" w:rsidRDefault="000365F7" w:rsidP="00B905FB">
      <w:pPr>
        <w:pStyle w:val="Forside"/>
        <w:rPr>
          <w:rFonts w:ascii="Aptos" w:hAnsi="Aptos" w:cstheme="minorHAnsi"/>
          <w:lang w:val="en-GB"/>
        </w:rPr>
      </w:pPr>
      <w:r w:rsidRPr="00BC28D4">
        <w:rPr>
          <w:rFonts w:ascii="Aptos" w:hAnsi="Aptos" w:cstheme="minorHAnsi"/>
          <w:noProof/>
          <w:lang w:val="en-GB"/>
        </w:rPr>
        <w:drawing>
          <wp:anchor distT="0" distB="0" distL="114300" distR="114300" simplePos="0" relativeHeight="251658240" behindDoc="0" locked="0" layoutInCell="1" allowOverlap="1" wp14:anchorId="51368634" wp14:editId="70DD3DE0">
            <wp:simplePos x="0" y="0"/>
            <wp:positionH relativeFrom="margin">
              <wp:align>left</wp:align>
            </wp:positionH>
            <wp:positionV relativeFrom="margin">
              <wp:posOffset>2533065</wp:posOffset>
            </wp:positionV>
            <wp:extent cx="2691130" cy="718820"/>
            <wp:effectExtent l="0" t="0" r="0" b="5080"/>
            <wp:wrapSquare wrapText="bothSides"/>
            <wp:docPr id="73463888" name="Bilde 73463888" descr="Et bilde som inneholder skjermbilde, Grafikk, Font, grafisk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63888" name="Bilde 73463888" descr="Et bilde som inneholder skjermbilde, Grafikk, Font, grafisk design&#10;&#10;Automatisk generert beskrivel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1130" cy="718820"/>
                    </a:xfrm>
                    <a:prstGeom prst="rect">
                      <a:avLst/>
                    </a:prstGeom>
                    <a:noFill/>
                  </pic:spPr>
                </pic:pic>
              </a:graphicData>
            </a:graphic>
          </wp:anchor>
        </w:drawing>
      </w:r>
    </w:p>
    <w:p w14:paraId="16DFC682" w14:textId="77777777" w:rsidR="00B905FB" w:rsidRPr="00BC28D4" w:rsidRDefault="00B905FB" w:rsidP="00B905FB">
      <w:pPr>
        <w:pStyle w:val="Forside"/>
        <w:rPr>
          <w:rFonts w:ascii="Aptos" w:hAnsi="Aptos" w:cstheme="minorHAnsi"/>
          <w:lang w:val="en-GB"/>
        </w:rPr>
      </w:pPr>
    </w:p>
    <w:p w14:paraId="21CF22EC" w14:textId="77777777" w:rsidR="00B905FB" w:rsidRPr="00BC28D4" w:rsidRDefault="00B905FB" w:rsidP="00B905FB">
      <w:pPr>
        <w:pStyle w:val="Forside"/>
        <w:rPr>
          <w:rFonts w:ascii="Aptos" w:hAnsi="Aptos" w:cstheme="minorHAnsi"/>
          <w:lang w:val="en-GB"/>
        </w:rPr>
      </w:pPr>
    </w:p>
    <w:p w14:paraId="5B7F8F71" w14:textId="77777777" w:rsidR="000365F7" w:rsidRPr="00BC28D4" w:rsidRDefault="000365F7" w:rsidP="00B905FB">
      <w:pPr>
        <w:pStyle w:val="Forside"/>
        <w:rPr>
          <w:rFonts w:ascii="Aptos" w:hAnsi="Aptos" w:cstheme="minorHAnsi"/>
          <w:lang w:val="en-GB"/>
        </w:rPr>
      </w:pPr>
    </w:p>
    <w:p w14:paraId="227B8C55" w14:textId="77777777" w:rsidR="00B905FB" w:rsidRPr="00BC28D4" w:rsidRDefault="00B905FB" w:rsidP="000151C8">
      <w:pPr>
        <w:pStyle w:val="Forside"/>
        <w:pBdr>
          <w:bottom w:val="single" w:sz="24" w:space="1" w:color="012A4C" w:themeColor="text2"/>
        </w:pBdr>
        <w:rPr>
          <w:rFonts w:ascii="Aptos" w:hAnsi="Aptos" w:cstheme="minorHAnsi"/>
          <w:lang w:val="en-GB"/>
        </w:rPr>
      </w:pPr>
      <w:r w:rsidRPr="00BC28D4">
        <w:rPr>
          <w:rFonts w:ascii="Aptos" w:hAnsi="Aptos" w:cstheme="minorHAnsi"/>
          <w:lang w:val="en-GB"/>
        </w:rPr>
        <w:t>Instructions to tenderers</w:t>
      </w:r>
    </w:p>
    <w:p w14:paraId="6E3FF32E" w14:textId="6654E12E" w:rsidR="00622380" w:rsidRPr="00BC28D4" w:rsidRDefault="00622380" w:rsidP="00CC2FBF">
      <w:pPr>
        <w:pStyle w:val="Forside"/>
        <w:rPr>
          <w:rFonts w:ascii="Aptos" w:hAnsi="Aptos" w:cstheme="minorHAnsi"/>
          <w:b w:val="0"/>
          <w:color w:val="A5A5A5" w:themeColor="accent5"/>
          <w:sz w:val="32"/>
          <w:szCs w:val="32"/>
          <w:lang w:val="en-GB"/>
        </w:rPr>
      </w:pPr>
    </w:p>
    <w:p w14:paraId="3DB1B55E" w14:textId="69742647" w:rsidR="004A6C3C" w:rsidRPr="00BC28D4" w:rsidRDefault="00787D5D" w:rsidP="00CC2FBF">
      <w:pPr>
        <w:pStyle w:val="Forside"/>
        <w:rPr>
          <w:rFonts w:ascii="Aptos" w:hAnsi="Aptos" w:cstheme="minorHAnsi"/>
          <w:b w:val="0"/>
          <w:color w:val="A5A5A5" w:themeColor="accent5"/>
          <w:sz w:val="32"/>
          <w:szCs w:val="32"/>
          <w:lang w:val="en-GB"/>
        </w:rPr>
      </w:pPr>
      <w:r w:rsidRPr="00BC28D4">
        <w:rPr>
          <w:rFonts w:ascii="Aptos" w:hAnsi="Aptos" w:cstheme="minorHAnsi"/>
          <w:color w:val="808080" w:themeColor="background1" w:themeShade="80"/>
          <w:sz w:val="32"/>
          <w:szCs w:val="32"/>
          <w:lang w:val="en-GB"/>
        </w:rPr>
        <w:t xml:space="preserve">Negotiated procedure </w:t>
      </w:r>
      <w:r w:rsidR="00083F23" w:rsidRPr="00BC28D4">
        <w:rPr>
          <w:rFonts w:ascii="Aptos" w:hAnsi="Aptos" w:cstheme="minorHAnsi"/>
          <w:color w:val="808080" w:themeColor="background1" w:themeShade="80"/>
          <w:sz w:val="32"/>
          <w:szCs w:val="32"/>
          <w:lang w:val="en-GB"/>
        </w:rPr>
        <w:t>with pre-qualification</w:t>
      </w:r>
    </w:p>
    <w:p w14:paraId="674743FD" w14:textId="581C136B" w:rsidR="00F67E23" w:rsidRPr="00BC28D4" w:rsidRDefault="00001C95" w:rsidP="00CC2FBF">
      <w:pPr>
        <w:pStyle w:val="Forside"/>
        <w:rPr>
          <w:rFonts w:ascii="Aptos" w:hAnsi="Aptos" w:cstheme="minorHAnsi"/>
          <w:b w:val="0"/>
          <w:color w:val="A5A5A5" w:themeColor="accent5"/>
          <w:sz w:val="32"/>
          <w:szCs w:val="32"/>
          <w:lang w:val="en-GB"/>
        </w:rPr>
      </w:pPr>
      <w:r>
        <w:rPr>
          <w:rFonts w:ascii="Aptos" w:hAnsi="Aptos" w:cstheme="minorHAnsi"/>
          <w:b w:val="0"/>
          <w:color w:val="A5A5A5" w:themeColor="accent5"/>
          <w:sz w:val="32"/>
          <w:szCs w:val="32"/>
          <w:lang w:val="en-GB"/>
        </w:rPr>
        <w:t>f</w:t>
      </w:r>
      <w:r w:rsidR="00AF1786" w:rsidRPr="00BC28D4">
        <w:rPr>
          <w:rFonts w:ascii="Aptos" w:hAnsi="Aptos" w:cstheme="minorHAnsi"/>
          <w:b w:val="0"/>
          <w:color w:val="A5A5A5" w:themeColor="accent5"/>
          <w:sz w:val="32"/>
          <w:szCs w:val="32"/>
          <w:lang w:val="en-GB"/>
        </w:rPr>
        <w:t>or</w:t>
      </w:r>
      <w:r w:rsidR="00410E08" w:rsidRPr="00BC28D4">
        <w:rPr>
          <w:rFonts w:ascii="Aptos" w:hAnsi="Aptos" w:cstheme="minorHAnsi"/>
          <w:b w:val="0"/>
          <w:color w:val="A5A5A5" w:themeColor="accent5"/>
          <w:sz w:val="32"/>
          <w:szCs w:val="32"/>
          <w:lang w:val="en-GB"/>
        </w:rPr>
        <w:t xml:space="preserve"> the procurement of </w:t>
      </w:r>
      <w:r w:rsidR="00083F23" w:rsidRPr="00BC28D4">
        <w:rPr>
          <w:rFonts w:ascii="Aptos" w:hAnsi="Aptos" w:cstheme="minorHAnsi"/>
          <w:b w:val="0"/>
          <w:color w:val="A5A5A5" w:themeColor="accent5"/>
          <w:sz w:val="32"/>
          <w:szCs w:val="32"/>
          <w:lang w:val="en-GB"/>
        </w:rPr>
        <w:t>Cloud Research &amp; A</w:t>
      </w:r>
      <w:r w:rsidR="00D429B5" w:rsidRPr="00BC28D4">
        <w:rPr>
          <w:rFonts w:ascii="Aptos" w:hAnsi="Aptos" w:cstheme="minorHAnsi"/>
          <w:b w:val="0"/>
          <w:color w:val="A5A5A5" w:themeColor="accent5"/>
          <w:sz w:val="32"/>
          <w:szCs w:val="32"/>
          <w:lang w:val="en-GB"/>
        </w:rPr>
        <w:t>dvisory</w:t>
      </w:r>
      <w:r w:rsidR="005B3E5C">
        <w:rPr>
          <w:rFonts w:ascii="Aptos" w:hAnsi="Aptos" w:cstheme="minorHAnsi"/>
          <w:b w:val="0"/>
          <w:color w:val="A5A5A5" w:themeColor="accent5"/>
          <w:sz w:val="32"/>
          <w:szCs w:val="32"/>
          <w:lang w:val="en-GB"/>
        </w:rPr>
        <w:t xml:space="preserve"> 24/576</w:t>
      </w:r>
    </w:p>
    <w:p w14:paraId="3810913D" w14:textId="77777777" w:rsidR="00F67E23" w:rsidRPr="00BC28D4" w:rsidRDefault="00F67E23" w:rsidP="003D1618">
      <w:pPr>
        <w:spacing w:before="240"/>
        <w:rPr>
          <w:rFonts w:ascii="Aptos" w:hAnsi="Aptos" w:cstheme="minorHAnsi"/>
          <w:sz w:val="32"/>
          <w:szCs w:val="32"/>
          <w:lang w:val="en-GB" w:eastAsia="nb-NO"/>
        </w:rPr>
      </w:pPr>
    </w:p>
    <w:p w14:paraId="243A5745" w14:textId="77777777" w:rsidR="00F67E23" w:rsidRPr="00BC28D4" w:rsidRDefault="00F67E23" w:rsidP="003D1618">
      <w:pPr>
        <w:spacing w:before="240"/>
        <w:rPr>
          <w:rFonts w:ascii="Aptos" w:hAnsi="Aptos" w:cstheme="minorHAnsi"/>
          <w:sz w:val="32"/>
          <w:szCs w:val="32"/>
          <w:lang w:val="en-GB" w:eastAsia="nb-NO"/>
        </w:rPr>
      </w:pPr>
    </w:p>
    <w:p w14:paraId="389A7A49" w14:textId="77777777" w:rsidR="00CF3B86" w:rsidRPr="00BC28D4" w:rsidRDefault="00CF3B86" w:rsidP="003D1618">
      <w:pPr>
        <w:spacing w:before="240"/>
        <w:rPr>
          <w:rFonts w:ascii="Aptos" w:hAnsi="Aptos" w:cstheme="minorHAnsi"/>
          <w:sz w:val="32"/>
          <w:szCs w:val="32"/>
          <w:lang w:val="en-GB" w:eastAsia="nb-NO"/>
        </w:rPr>
      </w:pPr>
    </w:p>
    <w:p w14:paraId="7E66C024" w14:textId="38DE4168" w:rsidR="004A6C3C" w:rsidRPr="00BC28D4" w:rsidRDefault="004E66D1" w:rsidP="000533A5">
      <w:pPr>
        <w:pStyle w:val="Forside"/>
        <w:spacing w:before="0" w:after="0" w:line="240" w:lineRule="auto"/>
        <w:rPr>
          <w:rFonts w:ascii="Aptos" w:hAnsi="Aptos" w:cstheme="minorHAnsi"/>
          <w:sz w:val="32"/>
          <w:szCs w:val="32"/>
          <w:lang w:val="en-GB" w:eastAsia="nb-NO"/>
        </w:rPr>
      </w:pPr>
      <w:r w:rsidRPr="00BC28D4">
        <w:rPr>
          <w:rFonts w:ascii="Aptos" w:hAnsi="Aptos" w:cstheme="minorHAnsi"/>
          <w:b w:val="0"/>
          <w:noProof/>
          <w:lang w:val="en-GB"/>
        </w:rPr>
        <mc:AlternateContent>
          <mc:Choice Requires="wps">
            <w:drawing>
              <wp:anchor distT="45720" distB="45720" distL="114300" distR="114300" simplePos="0" relativeHeight="251658241" behindDoc="0" locked="0" layoutInCell="1" allowOverlap="1" wp14:anchorId="418010D2" wp14:editId="69121131">
                <wp:simplePos x="0" y="0"/>
                <wp:positionH relativeFrom="margin">
                  <wp:posOffset>1905</wp:posOffset>
                </wp:positionH>
                <wp:positionV relativeFrom="paragraph">
                  <wp:posOffset>951865</wp:posOffset>
                </wp:positionV>
                <wp:extent cx="5758815" cy="984885"/>
                <wp:effectExtent l="0" t="0" r="0" b="5715"/>
                <wp:wrapSquare wrapText="bothSides"/>
                <wp:docPr id="539876928" name="Tekstboks 539876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815" cy="984885"/>
                        </a:xfrm>
                        <a:prstGeom prst="rect">
                          <a:avLst/>
                        </a:prstGeom>
                        <a:noFill/>
                        <a:ln w="9525">
                          <a:noFill/>
                          <a:miter lim="800000"/>
                          <a:headEnd/>
                          <a:tailEnd/>
                        </a:ln>
                      </wps:spPr>
                      <wps:txbx>
                        <w:txbxContent>
                          <w:p w14:paraId="6C801FAB" w14:textId="77777777" w:rsidR="004E66D1" w:rsidRPr="002B1383" w:rsidRDefault="004E66D1" w:rsidP="004E66D1">
                            <w:pPr>
                              <w:pStyle w:val="Overskriftforinnholdsfortegnelse"/>
                              <w:numPr>
                                <w:ilvl w:val="0"/>
                                <w:numId w:val="0"/>
                              </w:numPr>
                              <w:tabs>
                                <w:tab w:val="left" w:pos="935"/>
                              </w:tabs>
                              <w:spacing w:before="0" w:line="240" w:lineRule="auto"/>
                              <w:rPr>
                                <w:rFonts w:ascii="Arial" w:eastAsiaTheme="minorHAnsi" w:hAnsi="Arial" w:cs="Arial"/>
                                <w:b w:val="0"/>
                                <w:bCs/>
                                <w:color w:val="012A4C" w:themeColor="text2"/>
                                <w:sz w:val="20"/>
                                <w:szCs w:val="20"/>
                              </w:rPr>
                            </w:pPr>
                            <w:r w:rsidRPr="002B1383">
                              <w:rPr>
                                <w:rFonts w:ascii="Arial" w:hAnsi="Arial" w:cs="Arial"/>
                                <w:bCs/>
                                <w:sz w:val="24"/>
                                <w:szCs w:val="24"/>
                              </w:rPr>
                              <w:t>Norwegian public sector cloud marketplace</w:t>
                            </w:r>
                          </w:p>
                          <w:p w14:paraId="0A4BC95D" w14:textId="77777777" w:rsidR="004E66D1" w:rsidRPr="002B1383" w:rsidRDefault="004E66D1" w:rsidP="004E66D1">
                            <w:pPr>
                              <w:pStyle w:val="Overskriftforinnholdsfortegnelse"/>
                              <w:numPr>
                                <w:ilvl w:val="0"/>
                                <w:numId w:val="0"/>
                              </w:numPr>
                              <w:tabs>
                                <w:tab w:val="left" w:pos="935"/>
                              </w:tabs>
                              <w:spacing w:before="0" w:line="240" w:lineRule="auto"/>
                              <w:rPr>
                                <w:rFonts w:ascii="Arial" w:eastAsiaTheme="minorHAnsi" w:hAnsi="Arial" w:cs="Arial"/>
                                <w:bCs/>
                                <w:color w:val="012A4C" w:themeColor="text2"/>
                                <w:sz w:val="20"/>
                                <w:szCs w:val="20"/>
                              </w:rPr>
                            </w:pPr>
                            <w:r w:rsidRPr="002B1383">
                              <w:rPr>
                                <w:rFonts w:ascii="Arial" w:eastAsiaTheme="minorHAnsi" w:hAnsi="Arial" w:cs="Arial"/>
                                <w:b w:val="0"/>
                                <w:bCs/>
                                <w:color w:val="012A4C" w:themeColor="text2"/>
                                <w:sz w:val="22"/>
                                <w:szCs w:val="22"/>
                                <w:lang w:eastAsia="en-US"/>
                              </w:rPr>
                              <w:t>Norwegian agency for public and financial management</w:t>
                            </w:r>
                          </w:p>
                          <w:p w14:paraId="1878B5C0" w14:textId="77777777" w:rsidR="004E66D1" w:rsidRPr="004E66D1" w:rsidRDefault="004E66D1" w:rsidP="004E66D1">
                            <w:pPr>
                              <w:pStyle w:val="Forside"/>
                              <w:spacing w:before="0" w:after="0" w:line="240" w:lineRule="auto"/>
                              <w:rPr>
                                <w:b w:val="0"/>
                                <w:bCs/>
                                <w:color w:val="A5A5A5" w:themeColor="accent5"/>
                                <w:sz w:val="22"/>
                                <w:szCs w:val="22"/>
                                <w:lang w:val="en-GB"/>
                              </w:rPr>
                            </w:pPr>
                            <w:r w:rsidRPr="004E66D1">
                              <w:rPr>
                                <w:b w:val="0"/>
                                <w:bCs/>
                                <w:color w:val="A5A5A5" w:themeColor="accent5"/>
                                <w:sz w:val="22"/>
                                <w:szCs w:val="22"/>
                                <w:lang w:val="en-GB"/>
                              </w:rPr>
                              <w:t>Phone no.: 400 07 997</w:t>
                            </w:r>
                          </w:p>
                          <w:p w14:paraId="69E14CBB" w14:textId="77777777" w:rsidR="004E66D1" w:rsidRPr="004E66D1" w:rsidRDefault="004E66D1" w:rsidP="004E66D1">
                            <w:pPr>
                              <w:pStyle w:val="Forside"/>
                              <w:spacing w:before="0" w:after="0" w:line="240" w:lineRule="auto"/>
                              <w:rPr>
                                <w:b w:val="0"/>
                                <w:bCs/>
                                <w:color w:val="A5A5A5" w:themeColor="accent5"/>
                                <w:sz w:val="22"/>
                                <w:szCs w:val="22"/>
                                <w:lang w:val="en-GB"/>
                              </w:rPr>
                            </w:pPr>
                            <w:r w:rsidRPr="004E66D1">
                              <w:rPr>
                                <w:b w:val="0"/>
                                <w:bCs/>
                                <w:color w:val="A5A5A5" w:themeColor="accent5"/>
                                <w:sz w:val="22"/>
                                <w:szCs w:val="22"/>
                                <w:lang w:val="en-GB"/>
                              </w:rPr>
                              <w:t>E-mail: markedsplassen@dfo.no</w:t>
                            </w:r>
                          </w:p>
                          <w:p w14:paraId="034994CD" w14:textId="77777777" w:rsidR="004E66D1" w:rsidRPr="002B1383" w:rsidRDefault="004E66D1" w:rsidP="004E66D1">
                            <w:pPr>
                              <w:pStyle w:val="Forside"/>
                              <w:spacing w:before="0" w:after="0" w:line="240" w:lineRule="auto"/>
                              <w:rPr>
                                <w:color w:val="A5A5A5" w:themeColor="accent5"/>
                                <w:sz w:val="32"/>
                                <w:szCs w:val="32"/>
                              </w:rPr>
                            </w:pPr>
                            <w:r w:rsidRPr="002B1383">
                              <w:rPr>
                                <w:b w:val="0"/>
                                <w:bCs/>
                                <w:color w:val="A5A5A5" w:themeColor="accent5"/>
                                <w:sz w:val="22"/>
                                <w:szCs w:val="22"/>
                              </w:rPr>
                              <w:t>Business registration no.: 986 252 932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010D2" id="_x0000_t202" coordsize="21600,21600" o:spt="202" path="m,l,21600r21600,l21600,xe">
                <v:stroke joinstyle="miter"/>
                <v:path gradientshapeok="t" o:connecttype="rect"/>
              </v:shapetype>
              <v:shape id="Tekstboks 539876928" o:spid="_x0000_s1026" type="#_x0000_t202" style="position:absolute;margin-left:.15pt;margin-top:74.95pt;width:453.45pt;height:77.5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PHI9wEAAM0DAAAOAAAAZHJzL2Uyb0RvYy54bWysU8tu2zAQvBfoPxC817INq1EEy0GaNEWB&#10;9AGk/QCaoiyiJJdd0pbcr++SchyjvRXVgeBqydmd2eH6ZrSGHRQGDa7hi9mcM+UktNrtGv7928Ob&#10;irMQhWuFAacaflSB32xev1oPvlZL6MG0ChmBuFAPvuF9jL4uiiB7ZUWYgVeOkh2gFZFC3BUtioHQ&#10;rSmW8/nbYgBsPYJUIdDf+ynJNxm/65SMX7ouqMhMw6m3mFfM6zatxWYt6h0K32t5akP8QxdWaEdF&#10;z1D3Igq2R/0XlNUSIUAXZxJsAV2npcociM1i/gebp154lbmQOMGfZQr/D1Z+Pjz5r8ji+A5GGmAm&#10;EfwjyB+BObjrhdupW0QYeiVaKrxIkhWDD/XpapI61CGBbIdP0NKQxT5CBho7tEkV4skInQZwPIuu&#10;xsgk/SyvyqpalJxJyl1Xq6oqcwlRP9/2GOIHBZalTcORhprRxeExxNSNqJ+PpGIOHrQxebDGsYFA&#10;y2WZL1xkrI7kO6Ntw6t5+iYnJJLvXZsvR6HNtKcCxp1YJ6IT5ThuRzqY2G+hPRJ/hMlf9B5o0wP+&#10;4mwgbzU8/NwLVJyZj440vF6sVsmMOViVV0sK8DKzvcwIJwmq4ZGzaXsXs4EnrrekdaezDC+dnHol&#10;z2R1Tv5OpryM86mXV7j5DQAA//8DAFBLAwQUAAYACAAAACEAdYioe9sAAAAIAQAADwAAAGRycy9k&#10;b3ducmV2LnhtbEyPwU7DMBBE70j8g7VI3KhNaSkJcSoE4gpqoUjctvE2iYjXUew24e9ZTnDcmdHs&#10;m2I9+U6daIhtYAvXMwOKuAqu5drC+9vz1R2omJAddoHJwjdFWJfnZwXmLoy8odM21UpKOOZooUmp&#10;z7WOVUMe4yz0xOIdwuAxyTnU2g04Srnv9NyYW+2xZfnQYE+PDVVf26O3sHs5fH4szGv95Jf9GCaj&#10;2Wfa2suL6eEeVKIp/YXhF1/QoRSmfTiyi6qzcCM5URdZBkrszKzmoPaim6UBXRb6/4DyBwAA//8D&#10;AFBLAQItABQABgAIAAAAIQC2gziS/gAAAOEBAAATAAAAAAAAAAAAAAAAAAAAAABbQ29udGVudF9U&#10;eXBlc10ueG1sUEsBAi0AFAAGAAgAAAAhADj9If/WAAAAlAEAAAsAAAAAAAAAAAAAAAAALwEAAF9y&#10;ZWxzLy5yZWxzUEsBAi0AFAAGAAgAAAAhAMls8cj3AQAAzQMAAA4AAAAAAAAAAAAAAAAALgIAAGRy&#10;cy9lMm9Eb2MueG1sUEsBAi0AFAAGAAgAAAAhAHWIqHvbAAAACAEAAA8AAAAAAAAAAAAAAAAAUQQA&#10;AGRycy9kb3ducmV2LnhtbFBLBQYAAAAABAAEAPMAAABZBQAAAAA=&#10;" filled="f" stroked="f">
                <v:textbox>
                  <w:txbxContent>
                    <w:p w14:paraId="6C801FAB" w14:textId="77777777" w:rsidR="004E66D1" w:rsidRPr="002B1383" w:rsidRDefault="004E66D1" w:rsidP="004E66D1">
                      <w:pPr>
                        <w:pStyle w:val="Overskriftforinnholdsfortegnelse"/>
                        <w:numPr>
                          <w:ilvl w:val="0"/>
                          <w:numId w:val="0"/>
                        </w:numPr>
                        <w:tabs>
                          <w:tab w:val="left" w:pos="935"/>
                        </w:tabs>
                        <w:spacing w:before="0" w:line="240" w:lineRule="auto"/>
                        <w:rPr>
                          <w:rFonts w:ascii="Arial" w:eastAsiaTheme="minorHAnsi" w:hAnsi="Arial" w:cs="Arial"/>
                          <w:b w:val="0"/>
                          <w:bCs/>
                          <w:color w:val="012A4C" w:themeColor="text2"/>
                          <w:sz w:val="20"/>
                          <w:szCs w:val="20"/>
                        </w:rPr>
                      </w:pPr>
                      <w:r w:rsidRPr="002B1383">
                        <w:rPr>
                          <w:rFonts w:ascii="Arial" w:hAnsi="Arial" w:cs="Arial"/>
                          <w:bCs/>
                          <w:sz w:val="24"/>
                          <w:szCs w:val="24"/>
                        </w:rPr>
                        <w:t>Norwegian public sector cloud marketplace</w:t>
                      </w:r>
                    </w:p>
                    <w:p w14:paraId="0A4BC95D" w14:textId="77777777" w:rsidR="004E66D1" w:rsidRPr="002B1383" w:rsidRDefault="004E66D1" w:rsidP="004E66D1">
                      <w:pPr>
                        <w:pStyle w:val="Overskriftforinnholdsfortegnelse"/>
                        <w:numPr>
                          <w:ilvl w:val="0"/>
                          <w:numId w:val="0"/>
                        </w:numPr>
                        <w:tabs>
                          <w:tab w:val="left" w:pos="935"/>
                        </w:tabs>
                        <w:spacing w:before="0" w:line="240" w:lineRule="auto"/>
                        <w:rPr>
                          <w:rFonts w:ascii="Arial" w:eastAsiaTheme="minorHAnsi" w:hAnsi="Arial" w:cs="Arial"/>
                          <w:bCs/>
                          <w:color w:val="012A4C" w:themeColor="text2"/>
                          <w:sz w:val="20"/>
                          <w:szCs w:val="20"/>
                        </w:rPr>
                      </w:pPr>
                      <w:r w:rsidRPr="002B1383">
                        <w:rPr>
                          <w:rFonts w:ascii="Arial" w:eastAsiaTheme="minorHAnsi" w:hAnsi="Arial" w:cs="Arial"/>
                          <w:b w:val="0"/>
                          <w:bCs/>
                          <w:color w:val="012A4C" w:themeColor="text2"/>
                          <w:sz w:val="22"/>
                          <w:szCs w:val="22"/>
                          <w:lang w:eastAsia="en-US"/>
                        </w:rPr>
                        <w:t>Norwegian agency for public and financial management</w:t>
                      </w:r>
                    </w:p>
                    <w:p w14:paraId="1878B5C0" w14:textId="77777777" w:rsidR="004E66D1" w:rsidRPr="004E66D1" w:rsidRDefault="004E66D1" w:rsidP="004E66D1">
                      <w:pPr>
                        <w:pStyle w:val="Forside"/>
                        <w:spacing w:before="0" w:after="0" w:line="240" w:lineRule="auto"/>
                        <w:rPr>
                          <w:b w:val="0"/>
                          <w:bCs/>
                          <w:color w:val="A5A5A5" w:themeColor="accent5"/>
                          <w:sz w:val="22"/>
                          <w:szCs w:val="22"/>
                          <w:lang w:val="en-GB"/>
                        </w:rPr>
                      </w:pPr>
                      <w:r w:rsidRPr="004E66D1">
                        <w:rPr>
                          <w:b w:val="0"/>
                          <w:bCs/>
                          <w:color w:val="A5A5A5" w:themeColor="accent5"/>
                          <w:sz w:val="22"/>
                          <w:szCs w:val="22"/>
                          <w:lang w:val="en-GB"/>
                        </w:rPr>
                        <w:t>Phone no.: 400 07 997</w:t>
                      </w:r>
                    </w:p>
                    <w:p w14:paraId="69E14CBB" w14:textId="77777777" w:rsidR="004E66D1" w:rsidRPr="004E66D1" w:rsidRDefault="004E66D1" w:rsidP="004E66D1">
                      <w:pPr>
                        <w:pStyle w:val="Forside"/>
                        <w:spacing w:before="0" w:after="0" w:line="240" w:lineRule="auto"/>
                        <w:rPr>
                          <w:b w:val="0"/>
                          <w:bCs/>
                          <w:color w:val="A5A5A5" w:themeColor="accent5"/>
                          <w:sz w:val="22"/>
                          <w:szCs w:val="22"/>
                          <w:lang w:val="en-GB"/>
                        </w:rPr>
                      </w:pPr>
                      <w:r w:rsidRPr="004E66D1">
                        <w:rPr>
                          <w:b w:val="0"/>
                          <w:bCs/>
                          <w:color w:val="A5A5A5" w:themeColor="accent5"/>
                          <w:sz w:val="22"/>
                          <w:szCs w:val="22"/>
                          <w:lang w:val="en-GB"/>
                        </w:rPr>
                        <w:t>E-mail: markedsplassen@dfo.no</w:t>
                      </w:r>
                    </w:p>
                    <w:p w14:paraId="034994CD" w14:textId="77777777" w:rsidR="004E66D1" w:rsidRPr="002B1383" w:rsidRDefault="004E66D1" w:rsidP="004E66D1">
                      <w:pPr>
                        <w:pStyle w:val="Forside"/>
                        <w:spacing w:before="0" w:after="0" w:line="240" w:lineRule="auto"/>
                        <w:rPr>
                          <w:color w:val="A5A5A5" w:themeColor="accent5"/>
                          <w:sz w:val="32"/>
                          <w:szCs w:val="32"/>
                        </w:rPr>
                      </w:pPr>
                      <w:r w:rsidRPr="002B1383">
                        <w:rPr>
                          <w:b w:val="0"/>
                          <w:bCs/>
                          <w:color w:val="A5A5A5" w:themeColor="accent5"/>
                          <w:sz w:val="22"/>
                          <w:szCs w:val="22"/>
                        </w:rPr>
                        <w:t>Business registration no.: 986 252 932</w:t>
                      </w:r>
                    </w:p>
                  </w:txbxContent>
                </v:textbox>
                <w10:wrap type="square" anchorx="margin"/>
              </v:shape>
            </w:pict>
          </mc:Fallback>
        </mc:AlternateContent>
      </w:r>
      <w:r w:rsidR="004A6C3C" w:rsidRPr="00BC28D4">
        <w:rPr>
          <w:rFonts w:ascii="Aptos" w:hAnsi="Aptos" w:cstheme="minorHAnsi"/>
          <w:sz w:val="32"/>
          <w:szCs w:val="32"/>
          <w:lang w:val="en-GB" w:eastAsia="nb-NO"/>
        </w:rPr>
        <w:br w:type="page"/>
      </w:r>
    </w:p>
    <w:sdt>
      <w:sdtPr>
        <w:rPr>
          <w:rFonts w:ascii="Aptos" w:hAnsi="Aptos"/>
          <w:b/>
          <w:bCs/>
          <w:shd w:val="clear" w:color="auto" w:fill="E6E6E6"/>
          <w:lang w:val="en-GB"/>
        </w:rPr>
        <w:id w:val="-1186973737"/>
        <w:docPartObj>
          <w:docPartGallery w:val="Table of Contents"/>
          <w:docPartUnique/>
        </w:docPartObj>
      </w:sdtPr>
      <w:sdtEndPr>
        <w:rPr>
          <w:b w:val="0"/>
          <w:bCs w:val="0"/>
        </w:rPr>
      </w:sdtEndPr>
      <w:sdtContent>
        <w:p w14:paraId="27274D28" w14:textId="361314F8" w:rsidR="008E56A8" w:rsidRPr="00BC28D4" w:rsidRDefault="00B21BD9" w:rsidP="0026691D">
          <w:pPr>
            <w:rPr>
              <w:rFonts w:ascii="Aptos" w:hAnsi="Aptos"/>
              <w:lang w:val="en-GB"/>
            </w:rPr>
          </w:pPr>
          <w:r w:rsidRPr="00BC28D4">
            <w:rPr>
              <w:rFonts w:ascii="Aptos" w:hAnsi="Aptos"/>
              <w:b/>
              <w:color w:val="012A4C" w:themeColor="text2"/>
              <w:sz w:val="32"/>
              <w:szCs w:val="32"/>
              <w:lang w:val="en-GB"/>
            </w:rPr>
            <w:t>Table of content</w:t>
          </w:r>
        </w:p>
        <w:p w14:paraId="4F293D42" w14:textId="59A34B00" w:rsidR="000226A9" w:rsidRDefault="008E56A8">
          <w:pPr>
            <w:pStyle w:val="INNH1"/>
            <w:rPr>
              <w:rFonts w:eastAsiaTheme="minorEastAsia"/>
              <w:noProof/>
              <w:sz w:val="24"/>
              <w:szCs w:val="24"/>
              <w:lang w:val="nb-NO" w:eastAsia="nb-NO"/>
            </w:rPr>
          </w:pPr>
          <w:r w:rsidRPr="00BC28D4">
            <w:rPr>
              <w:rFonts w:ascii="Aptos" w:hAnsi="Aptos" w:cstheme="minorHAnsi"/>
              <w:color w:val="2B579A"/>
              <w:shd w:val="clear" w:color="auto" w:fill="E6E6E6"/>
            </w:rPr>
            <w:fldChar w:fldCharType="begin"/>
          </w:r>
          <w:r w:rsidRPr="00BC28D4">
            <w:rPr>
              <w:rFonts w:ascii="Aptos" w:hAnsi="Aptos" w:cstheme="minorHAnsi"/>
            </w:rPr>
            <w:instrText xml:space="preserve"> TOC \o "1-3" \h \z \u </w:instrText>
          </w:r>
          <w:r w:rsidRPr="00BC28D4">
            <w:rPr>
              <w:rFonts w:ascii="Aptos" w:hAnsi="Aptos" w:cstheme="minorHAnsi"/>
              <w:color w:val="2B579A"/>
              <w:shd w:val="clear" w:color="auto" w:fill="E6E6E6"/>
            </w:rPr>
            <w:fldChar w:fldCharType="separate"/>
          </w:r>
          <w:hyperlink w:anchor="_Toc189663848" w:history="1">
            <w:r w:rsidR="000226A9" w:rsidRPr="003F33CE">
              <w:rPr>
                <w:rStyle w:val="Hyperkobling"/>
                <w:rFonts w:ascii="Aptos" w:hAnsi="Aptos"/>
                <w:noProof/>
              </w:rPr>
              <w:t>1</w:t>
            </w:r>
            <w:r w:rsidR="000226A9">
              <w:rPr>
                <w:rFonts w:eastAsiaTheme="minorEastAsia"/>
                <w:noProof/>
                <w:sz w:val="24"/>
                <w:szCs w:val="24"/>
                <w:lang w:val="nb-NO" w:eastAsia="nb-NO"/>
              </w:rPr>
              <w:tab/>
            </w:r>
            <w:r w:rsidR="000226A9" w:rsidRPr="003F33CE">
              <w:rPr>
                <w:rStyle w:val="Hyperkobling"/>
                <w:rFonts w:ascii="Aptos" w:eastAsia="Times New Roman" w:hAnsi="Aptos"/>
                <w:noProof/>
                <w:lang w:eastAsia="nb-NO"/>
              </w:rPr>
              <w:t>Introduction</w:t>
            </w:r>
            <w:r w:rsidR="000226A9">
              <w:rPr>
                <w:noProof/>
                <w:webHidden/>
              </w:rPr>
              <w:tab/>
            </w:r>
            <w:r w:rsidR="000226A9">
              <w:rPr>
                <w:noProof/>
                <w:webHidden/>
              </w:rPr>
              <w:fldChar w:fldCharType="begin"/>
            </w:r>
            <w:r w:rsidR="000226A9">
              <w:rPr>
                <w:noProof/>
                <w:webHidden/>
              </w:rPr>
              <w:instrText xml:space="preserve"> PAGEREF _Toc189663848 \h </w:instrText>
            </w:r>
            <w:r w:rsidR="000226A9">
              <w:rPr>
                <w:noProof/>
                <w:webHidden/>
              </w:rPr>
            </w:r>
            <w:r w:rsidR="000226A9">
              <w:rPr>
                <w:noProof/>
                <w:webHidden/>
              </w:rPr>
              <w:fldChar w:fldCharType="separate"/>
            </w:r>
            <w:r w:rsidR="000226A9">
              <w:rPr>
                <w:noProof/>
                <w:webHidden/>
              </w:rPr>
              <w:t>4</w:t>
            </w:r>
            <w:r w:rsidR="000226A9">
              <w:rPr>
                <w:noProof/>
                <w:webHidden/>
              </w:rPr>
              <w:fldChar w:fldCharType="end"/>
            </w:r>
          </w:hyperlink>
        </w:p>
        <w:p w14:paraId="7C1FF905" w14:textId="45F525B2" w:rsidR="000226A9" w:rsidRDefault="000226A9">
          <w:pPr>
            <w:pStyle w:val="INNH2"/>
            <w:rPr>
              <w:rFonts w:eastAsiaTheme="minorEastAsia"/>
              <w:noProof/>
              <w:sz w:val="24"/>
              <w:szCs w:val="24"/>
              <w:lang w:eastAsia="nb-NO"/>
            </w:rPr>
          </w:pPr>
          <w:hyperlink w:anchor="_Toc189663849" w:history="1">
            <w:r w:rsidRPr="003F33CE">
              <w:rPr>
                <w:rStyle w:val="Hyperkobling"/>
                <w:rFonts w:ascii="Aptos" w:hAnsi="Aptos"/>
                <w:noProof/>
              </w:rPr>
              <w:t>1.1</w:t>
            </w:r>
            <w:r>
              <w:rPr>
                <w:rFonts w:eastAsiaTheme="minorEastAsia"/>
                <w:noProof/>
                <w:sz w:val="24"/>
                <w:szCs w:val="24"/>
                <w:lang w:eastAsia="nb-NO"/>
              </w:rPr>
              <w:tab/>
            </w:r>
            <w:r w:rsidRPr="003F33CE">
              <w:rPr>
                <w:rStyle w:val="Hyperkobling"/>
                <w:rFonts w:ascii="Aptos" w:hAnsi="Aptos"/>
                <w:noProof/>
              </w:rPr>
              <w:t>Invitation</w:t>
            </w:r>
            <w:r>
              <w:rPr>
                <w:noProof/>
                <w:webHidden/>
              </w:rPr>
              <w:tab/>
            </w:r>
            <w:r>
              <w:rPr>
                <w:noProof/>
                <w:webHidden/>
              </w:rPr>
              <w:fldChar w:fldCharType="begin"/>
            </w:r>
            <w:r>
              <w:rPr>
                <w:noProof/>
                <w:webHidden/>
              </w:rPr>
              <w:instrText xml:space="preserve"> PAGEREF _Toc189663849 \h </w:instrText>
            </w:r>
            <w:r>
              <w:rPr>
                <w:noProof/>
                <w:webHidden/>
              </w:rPr>
            </w:r>
            <w:r>
              <w:rPr>
                <w:noProof/>
                <w:webHidden/>
              </w:rPr>
              <w:fldChar w:fldCharType="separate"/>
            </w:r>
            <w:r>
              <w:rPr>
                <w:noProof/>
                <w:webHidden/>
              </w:rPr>
              <w:t>4</w:t>
            </w:r>
            <w:r>
              <w:rPr>
                <w:noProof/>
                <w:webHidden/>
              </w:rPr>
              <w:fldChar w:fldCharType="end"/>
            </w:r>
          </w:hyperlink>
        </w:p>
        <w:p w14:paraId="71A1322B" w14:textId="64137A1B" w:rsidR="000226A9" w:rsidRDefault="000226A9">
          <w:pPr>
            <w:pStyle w:val="INNH2"/>
            <w:rPr>
              <w:rFonts w:eastAsiaTheme="minorEastAsia"/>
              <w:noProof/>
              <w:sz w:val="24"/>
              <w:szCs w:val="24"/>
              <w:lang w:eastAsia="nb-NO"/>
            </w:rPr>
          </w:pPr>
          <w:hyperlink w:anchor="_Toc189663850" w:history="1">
            <w:r w:rsidRPr="003F33CE">
              <w:rPr>
                <w:rStyle w:val="Hyperkobling"/>
                <w:rFonts w:ascii="Aptos" w:hAnsi="Aptos"/>
                <w:noProof/>
              </w:rPr>
              <w:t>1.2</w:t>
            </w:r>
            <w:r>
              <w:rPr>
                <w:rFonts w:eastAsiaTheme="minorEastAsia"/>
                <w:noProof/>
                <w:sz w:val="24"/>
                <w:szCs w:val="24"/>
                <w:lang w:eastAsia="nb-NO"/>
              </w:rPr>
              <w:tab/>
            </w:r>
            <w:r w:rsidRPr="003F33CE">
              <w:rPr>
                <w:rStyle w:val="Hyperkobling"/>
                <w:rFonts w:ascii="Aptos" w:hAnsi="Aptos"/>
                <w:noProof/>
              </w:rPr>
              <w:t>The Contracting Authority</w:t>
            </w:r>
            <w:r>
              <w:rPr>
                <w:noProof/>
                <w:webHidden/>
              </w:rPr>
              <w:tab/>
            </w:r>
            <w:r>
              <w:rPr>
                <w:noProof/>
                <w:webHidden/>
              </w:rPr>
              <w:fldChar w:fldCharType="begin"/>
            </w:r>
            <w:r>
              <w:rPr>
                <w:noProof/>
                <w:webHidden/>
              </w:rPr>
              <w:instrText xml:space="preserve"> PAGEREF _Toc189663850 \h </w:instrText>
            </w:r>
            <w:r>
              <w:rPr>
                <w:noProof/>
                <w:webHidden/>
              </w:rPr>
            </w:r>
            <w:r>
              <w:rPr>
                <w:noProof/>
                <w:webHidden/>
              </w:rPr>
              <w:fldChar w:fldCharType="separate"/>
            </w:r>
            <w:r>
              <w:rPr>
                <w:noProof/>
                <w:webHidden/>
              </w:rPr>
              <w:t>4</w:t>
            </w:r>
            <w:r>
              <w:rPr>
                <w:noProof/>
                <w:webHidden/>
              </w:rPr>
              <w:fldChar w:fldCharType="end"/>
            </w:r>
          </w:hyperlink>
        </w:p>
        <w:p w14:paraId="500E977A" w14:textId="340F0AF2" w:rsidR="000226A9" w:rsidRDefault="000226A9">
          <w:pPr>
            <w:pStyle w:val="INNH2"/>
            <w:rPr>
              <w:rFonts w:eastAsiaTheme="minorEastAsia"/>
              <w:noProof/>
              <w:sz w:val="24"/>
              <w:szCs w:val="24"/>
              <w:lang w:eastAsia="nb-NO"/>
            </w:rPr>
          </w:pPr>
          <w:hyperlink w:anchor="_Toc189663851" w:history="1">
            <w:r w:rsidRPr="003F33CE">
              <w:rPr>
                <w:rStyle w:val="Hyperkobling"/>
                <w:rFonts w:ascii="Aptos" w:hAnsi="Aptos"/>
                <w:noProof/>
              </w:rPr>
              <w:t>1.3</w:t>
            </w:r>
            <w:r>
              <w:rPr>
                <w:rFonts w:eastAsiaTheme="minorEastAsia"/>
                <w:noProof/>
                <w:sz w:val="24"/>
                <w:szCs w:val="24"/>
                <w:lang w:eastAsia="nb-NO"/>
              </w:rPr>
              <w:tab/>
            </w:r>
            <w:r w:rsidRPr="003F33CE">
              <w:rPr>
                <w:rStyle w:val="Hyperkobling"/>
                <w:rFonts w:ascii="Aptos" w:hAnsi="Aptos"/>
                <w:noProof/>
              </w:rPr>
              <w:t>The users of the Framework Agreement</w:t>
            </w:r>
            <w:r>
              <w:rPr>
                <w:noProof/>
                <w:webHidden/>
              </w:rPr>
              <w:tab/>
            </w:r>
            <w:r>
              <w:rPr>
                <w:noProof/>
                <w:webHidden/>
              </w:rPr>
              <w:fldChar w:fldCharType="begin"/>
            </w:r>
            <w:r>
              <w:rPr>
                <w:noProof/>
                <w:webHidden/>
              </w:rPr>
              <w:instrText xml:space="preserve"> PAGEREF _Toc189663851 \h </w:instrText>
            </w:r>
            <w:r>
              <w:rPr>
                <w:noProof/>
                <w:webHidden/>
              </w:rPr>
            </w:r>
            <w:r>
              <w:rPr>
                <w:noProof/>
                <w:webHidden/>
              </w:rPr>
              <w:fldChar w:fldCharType="separate"/>
            </w:r>
            <w:r>
              <w:rPr>
                <w:noProof/>
                <w:webHidden/>
              </w:rPr>
              <w:t>4</w:t>
            </w:r>
            <w:r>
              <w:rPr>
                <w:noProof/>
                <w:webHidden/>
              </w:rPr>
              <w:fldChar w:fldCharType="end"/>
            </w:r>
          </w:hyperlink>
        </w:p>
        <w:p w14:paraId="5AD606E6" w14:textId="1027FED8" w:rsidR="000226A9" w:rsidRDefault="000226A9">
          <w:pPr>
            <w:pStyle w:val="INNH1"/>
            <w:rPr>
              <w:rFonts w:eastAsiaTheme="minorEastAsia"/>
              <w:noProof/>
              <w:sz w:val="24"/>
              <w:szCs w:val="24"/>
              <w:lang w:val="nb-NO" w:eastAsia="nb-NO"/>
            </w:rPr>
          </w:pPr>
          <w:hyperlink w:anchor="_Toc189663852" w:history="1">
            <w:r w:rsidRPr="003F33CE">
              <w:rPr>
                <w:rStyle w:val="Hyperkobling"/>
                <w:rFonts w:ascii="Aptos" w:hAnsi="Aptos"/>
                <w:noProof/>
                <w:lang w:eastAsia="nb-NO"/>
              </w:rPr>
              <w:t>2</w:t>
            </w:r>
            <w:r>
              <w:rPr>
                <w:rFonts w:eastAsiaTheme="minorEastAsia"/>
                <w:noProof/>
                <w:sz w:val="24"/>
                <w:szCs w:val="24"/>
                <w:lang w:val="nb-NO" w:eastAsia="nb-NO"/>
              </w:rPr>
              <w:tab/>
            </w:r>
            <w:r w:rsidRPr="003F33CE">
              <w:rPr>
                <w:rStyle w:val="Hyperkobling"/>
                <w:rFonts w:ascii="Aptos" w:hAnsi="Aptos"/>
                <w:noProof/>
                <w:lang w:eastAsia="nb-NO"/>
              </w:rPr>
              <w:t>Purpose and scope of the procurement</w:t>
            </w:r>
            <w:r>
              <w:rPr>
                <w:noProof/>
                <w:webHidden/>
              </w:rPr>
              <w:tab/>
            </w:r>
            <w:r>
              <w:rPr>
                <w:noProof/>
                <w:webHidden/>
              </w:rPr>
              <w:fldChar w:fldCharType="begin"/>
            </w:r>
            <w:r>
              <w:rPr>
                <w:noProof/>
                <w:webHidden/>
              </w:rPr>
              <w:instrText xml:space="preserve"> PAGEREF _Toc189663852 \h </w:instrText>
            </w:r>
            <w:r>
              <w:rPr>
                <w:noProof/>
                <w:webHidden/>
              </w:rPr>
            </w:r>
            <w:r>
              <w:rPr>
                <w:noProof/>
                <w:webHidden/>
              </w:rPr>
              <w:fldChar w:fldCharType="separate"/>
            </w:r>
            <w:r>
              <w:rPr>
                <w:noProof/>
                <w:webHidden/>
              </w:rPr>
              <w:t>5</w:t>
            </w:r>
            <w:r>
              <w:rPr>
                <w:noProof/>
                <w:webHidden/>
              </w:rPr>
              <w:fldChar w:fldCharType="end"/>
            </w:r>
          </w:hyperlink>
        </w:p>
        <w:p w14:paraId="5FD38EC1" w14:textId="00B9B709" w:rsidR="000226A9" w:rsidRDefault="000226A9">
          <w:pPr>
            <w:pStyle w:val="INNH2"/>
            <w:rPr>
              <w:rFonts w:eastAsiaTheme="minorEastAsia"/>
              <w:noProof/>
              <w:sz w:val="24"/>
              <w:szCs w:val="24"/>
              <w:lang w:eastAsia="nb-NO"/>
            </w:rPr>
          </w:pPr>
          <w:hyperlink w:anchor="_Toc189663853" w:history="1">
            <w:r w:rsidRPr="003F33CE">
              <w:rPr>
                <w:rStyle w:val="Hyperkobling"/>
                <w:rFonts w:ascii="Aptos" w:hAnsi="Aptos"/>
                <w:noProof/>
              </w:rPr>
              <w:t>2.1</w:t>
            </w:r>
            <w:r>
              <w:rPr>
                <w:rFonts w:eastAsiaTheme="minorEastAsia"/>
                <w:noProof/>
                <w:sz w:val="24"/>
                <w:szCs w:val="24"/>
                <w:lang w:eastAsia="nb-NO"/>
              </w:rPr>
              <w:tab/>
            </w:r>
            <w:r w:rsidRPr="003F33CE">
              <w:rPr>
                <w:rStyle w:val="Hyperkobling"/>
                <w:rFonts w:ascii="Aptos" w:hAnsi="Aptos"/>
                <w:noProof/>
                <w:lang w:eastAsia="nb-NO"/>
              </w:rPr>
              <w:t>Purpose</w:t>
            </w:r>
            <w:r>
              <w:rPr>
                <w:noProof/>
                <w:webHidden/>
              </w:rPr>
              <w:tab/>
            </w:r>
            <w:r>
              <w:rPr>
                <w:noProof/>
                <w:webHidden/>
              </w:rPr>
              <w:fldChar w:fldCharType="begin"/>
            </w:r>
            <w:r>
              <w:rPr>
                <w:noProof/>
                <w:webHidden/>
              </w:rPr>
              <w:instrText xml:space="preserve"> PAGEREF _Toc189663853 \h </w:instrText>
            </w:r>
            <w:r>
              <w:rPr>
                <w:noProof/>
                <w:webHidden/>
              </w:rPr>
            </w:r>
            <w:r>
              <w:rPr>
                <w:noProof/>
                <w:webHidden/>
              </w:rPr>
              <w:fldChar w:fldCharType="separate"/>
            </w:r>
            <w:r>
              <w:rPr>
                <w:noProof/>
                <w:webHidden/>
              </w:rPr>
              <w:t>5</w:t>
            </w:r>
            <w:r>
              <w:rPr>
                <w:noProof/>
                <w:webHidden/>
              </w:rPr>
              <w:fldChar w:fldCharType="end"/>
            </w:r>
          </w:hyperlink>
        </w:p>
        <w:p w14:paraId="52185CDA" w14:textId="6783C307" w:rsidR="000226A9" w:rsidRDefault="000226A9">
          <w:pPr>
            <w:pStyle w:val="INNH2"/>
            <w:rPr>
              <w:rFonts w:eastAsiaTheme="minorEastAsia"/>
              <w:noProof/>
              <w:sz w:val="24"/>
              <w:szCs w:val="24"/>
              <w:lang w:eastAsia="nb-NO"/>
            </w:rPr>
          </w:pPr>
          <w:hyperlink w:anchor="_Toc189663854" w:history="1">
            <w:r w:rsidRPr="003F33CE">
              <w:rPr>
                <w:rStyle w:val="Hyperkobling"/>
                <w:rFonts w:ascii="Aptos" w:hAnsi="Aptos"/>
                <w:noProof/>
                <w:lang w:eastAsia="nb-NO"/>
              </w:rPr>
              <w:t>2.2</w:t>
            </w:r>
            <w:r>
              <w:rPr>
                <w:rFonts w:eastAsiaTheme="minorEastAsia"/>
                <w:noProof/>
                <w:sz w:val="24"/>
                <w:szCs w:val="24"/>
                <w:lang w:eastAsia="nb-NO"/>
              </w:rPr>
              <w:tab/>
            </w:r>
            <w:r w:rsidRPr="003F33CE">
              <w:rPr>
                <w:rStyle w:val="Hyperkobling"/>
                <w:rFonts w:ascii="Aptos" w:hAnsi="Aptos"/>
                <w:noProof/>
                <w:lang w:eastAsia="nb-NO"/>
              </w:rPr>
              <w:t>Scope</w:t>
            </w:r>
            <w:r>
              <w:rPr>
                <w:noProof/>
                <w:webHidden/>
              </w:rPr>
              <w:tab/>
            </w:r>
            <w:r>
              <w:rPr>
                <w:noProof/>
                <w:webHidden/>
              </w:rPr>
              <w:fldChar w:fldCharType="begin"/>
            </w:r>
            <w:r>
              <w:rPr>
                <w:noProof/>
                <w:webHidden/>
              </w:rPr>
              <w:instrText xml:space="preserve"> PAGEREF _Toc189663854 \h </w:instrText>
            </w:r>
            <w:r>
              <w:rPr>
                <w:noProof/>
                <w:webHidden/>
              </w:rPr>
            </w:r>
            <w:r>
              <w:rPr>
                <w:noProof/>
                <w:webHidden/>
              </w:rPr>
              <w:fldChar w:fldCharType="separate"/>
            </w:r>
            <w:r>
              <w:rPr>
                <w:noProof/>
                <w:webHidden/>
              </w:rPr>
              <w:t>5</w:t>
            </w:r>
            <w:r>
              <w:rPr>
                <w:noProof/>
                <w:webHidden/>
              </w:rPr>
              <w:fldChar w:fldCharType="end"/>
            </w:r>
          </w:hyperlink>
        </w:p>
        <w:p w14:paraId="0BAEEFC4" w14:textId="03C01E99" w:rsidR="000226A9" w:rsidRDefault="000226A9">
          <w:pPr>
            <w:pStyle w:val="INNH2"/>
            <w:rPr>
              <w:rFonts w:eastAsiaTheme="minorEastAsia"/>
              <w:noProof/>
              <w:sz w:val="24"/>
              <w:szCs w:val="24"/>
              <w:lang w:eastAsia="nb-NO"/>
            </w:rPr>
          </w:pPr>
          <w:hyperlink w:anchor="_Toc189663855" w:history="1">
            <w:r w:rsidRPr="003F33CE">
              <w:rPr>
                <w:rStyle w:val="Hyperkobling"/>
                <w:rFonts w:ascii="Aptos" w:hAnsi="Aptos"/>
                <w:noProof/>
              </w:rPr>
              <w:t>2.3</w:t>
            </w:r>
            <w:r>
              <w:rPr>
                <w:rFonts w:eastAsiaTheme="minorEastAsia"/>
                <w:noProof/>
                <w:sz w:val="24"/>
                <w:szCs w:val="24"/>
                <w:lang w:eastAsia="nb-NO"/>
              </w:rPr>
              <w:tab/>
            </w:r>
            <w:r w:rsidRPr="003F33CE">
              <w:rPr>
                <w:rStyle w:val="Hyperkobling"/>
                <w:rFonts w:ascii="Aptos" w:hAnsi="Aptos"/>
                <w:noProof/>
              </w:rPr>
              <w:t>Division into lots</w:t>
            </w:r>
            <w:r>
              <w:rPr>
                <w:noProof/>
                <w:webHidden/>
              </w:rPr>
              <w:tab/>
            </w:r>
            <w:r>
              <w:rPr>
                <w:noProof/>
                <w:webHidden/>
              </w:rPr>
              <w:fldChar w:fldCharType="begin"/>
            </w:r>
            <w:r>
              <w:rPr>
                <w:noProof/>
                <w:webHidden/>
              </w:rPr>
              <w:instrText xml:space="preserve"> PAGEREF _Toc189663855 \h </w:instrText>
            </w:r>
            <w:r>
              <w:rPr>
                <w:noProof/>
                <w:webHidden/>
              </w:rPr>
            </w:r>
            <w:r>
              <w:rPr>
                <w:noProof/>
                <w:webHidden/>
              </w:rPr>
              <w:fldChar w:fldCharType="separate"/>
            </w:r>
            <w:r>
              <w:rPr>
                <w:noProof/>
                <w:webHidden/>
              </w:rPr>
              <w:t>5</w:t>
            </w:r>
            <w:r>
              <w:rPr>
                <w:noProof/>
                <w:webHidden/>
              </w:rPr>
              <w:fldChar w:fldCharType="end"/>
            </w:r>
          </w:hyperlink>
        </w:p>
        <w:p w14:paraId="5130DA24" w14:textId="623A9A6C" w:rsidR="000226A9" w:rsidRDefault="000226A9">
          <w:pPr>
            <w:pStyle w:val="INNH2"/>
            <w:rPr>
              <w:rFonts w:eastAsiaTheme="minorEastAsia"/>
              <w:noProof/>
              <w:sz w:val="24"/>
              <w:szCs w:val="24"/>
              <w:lang w:eastAsia="nb-NO"/>
            </w:rPr>
          </w:pPr>
          <w:hyperlink w:anchor="_Toc189663856" w:history="1">
            <w:r w:rsidRPr="003F33CE">
              <w:rPr>
                <w:rStyle w:val="Hyperkobling"/>
                <w:rFonts w:ascii="Aptos" w:hAnsi="Aptos"/>
                <w:noProof/>
              </w:rPr>
              <w:t>2.4</w:t>
            </w:r>
            <w:r>
              <w:rPr>
                <w:rFonts w:eastAsiaTheme="minorEastAsia"/>
                <w:noProof/>
                <w:sz w:val="24"/>
                <w:szCs w:val="24"/>
                <w:lang w:eastAsia="nb-NO"/>
              </w:rPr>
              <w:tab/>
            </w:r>
            <w:r w:rsidRPr="003F33CE">
              <w:rPr>
                <w:rStyle w:val="Hyperkobling"/>
                <w:rFonts w:ascii="Aptos" w:hAnsi="Aptos"/>
                <w:noProof/>
              </w:rPr>
              <w:t>Framework Agreement</w:t>
            </w:r>
            <w:r>
              <w:rPr>
                <w:noProof/>
                <w:webHidden/>
              </w:rPr>
              <w:tab/>
            </w:r>
            <w:r>
              <w:rPr>
                <w:noProof/>
                <w:webHidden/>
              </w:rPr>
              <w:fldChar w:fldCharType="begin"/>
            </w:r>
            <w:r>
              <w:rPr>
                <w:noProof/>
                <w:webHidden/>
              </w:rPr>
              <w:instrText xml:space="preserve"> PAGEREF _Toc189663856 \h </w:instrText>
            </w:r>
            <w:r>
              <w:rPr>
                <w:noProof/>
                <w:webHidden/>
              </w:rPr>
            </w:r>
            <w:r>
              <w:rPr>
                <w:noProof/>
                <w:webHidden/>
              </w:rPr>
              <w:fldChar w:fldCharType="separate"/>
            </w:r>
            <w:r>
              <w:rPr>
                <w:noProof/>
                <w:webHidden/>
              </w:rPr>
              <w:t>5</w:t>
            </w:r>
            <w:r>
              <w:rPr>
                <w:noProof/>
                <w:webHidden/>
              </w:rPr>
              <w:fldChar w:fldCharType="end"/>
            </w:r>
          </w:hyperlink>
        </w:p>
        <w:p w14:paraId="5A2D69CC" w14:textId="257D9FBB" w:rsidR="000226A9" w:rsidRDefault="000226A9">
          <w:pPr>
            <w:pStyle w:val="INNH2"/>
            <w:rPr>
              <w:rFonts w:eastAsiaTheme="minorEastAsia"/>
              <w:noProof/>
              <w:sz w:val="24"/>
              <w:szCs w:val="24"/>
              <w:lang w:eastAsia="nb-NO"/>
            </w:rPr>
          </w:pPr>
          <w:hyperlink w:anchor="_Toc189663857" w:history="1">
            <w:r w:rsidRPr="003F33CE">
              <w:rPr>
                <w:rStyle w:val="Hyperkobling"/>
                <w:rFonts w:ascii="Aptos" w:hAnsi="Aptos"/>
                <w:noProof/>
              </w:rPr>
              <w:t>2.5</w:t>
            </w:r>
            <w:r>
              <w:rPr>
                <w:rFonts w:eastAsiaTheme="minorEastAsia"/>
                <w:noProof/>
                <w:sz w:val="24"/>
                <w:szCs w:val="24"/>
                <w:lang w:eastAsia="nb-NO"/>
              </w:rPr>
              <w:tab/>
            </w:r>
            <w:r w:rsidRPr="003F33CE">
              <w:rPr>
                <w:rStyle w:val="Hyperkobling"/>
                <w:rFonts w:ascii="Aptos" w:hAnsi="Aptos"/>
                <w:noProof/>
              </w:rPr>
              <w:t>Duration of the agreement</w:t>
            </w:r>
            <w:r>
              <w:rPr>
                <w:noProof/>
                <w:webHidden/>
              </w:rPr>
              <w:tab/>
            </w:r>
            <w:r>
              <w:rPr>
                <w:noProof/>
                <w:webHidden/>
              </w:rPr>
              <w:fldChar w:fldCharType="begin"/>
            </w:r>
            <w:r>
              <w:rPr>
                <w:noProof/>
                <w:webHidden/>
              </w:rPr>
              <w:instrText xml:space="preserve"> PAGEREF _Toc189663857 \h </w:instrText>
            </w:r>
            <w:r>
              <w:rPr>
                <w:noProof/>
                <w:webHidden/>
              </w:rPr>
            </w:r>
            <w:r>
              <w:rPr>
                <w:noProof/>
                <w:webHidden/>
              </w:rPr>
              <w:fldChar w:fldCharType="separate"/>
            </w:r>
            <w:r>
              <w:rPr>
                <w:noProof/>
                <w:webHidden/>
              </w:rPr>
              <w:t>6</w:t>
            </w:r>
            <w:r>
              <w:rPr>
                <w:noProof/>
                <w:webHidden/>
              </w:rPr>
              <w:fldChar w:fldCharType="end"/>
            </w:r>
          </w:hyperlink>
        </w:p>
        <w:p w14:paraId="1B40A555" w14:textId="664DAC69" w:rsidR="000226A9" w:rsidRDefault="000226A9">
          <w:pPr>
            <w:pStyle w:val="INNH2"/>
            <w:rPr>
              <w:rFonts w:eastAsiaTheme="minorEastAsia"/>
              <w:noProof/>
              <w:sz w:val="24"/>
              <w:szCs w:val="24"/>
              <w:lang w:eastAsia="nb-NO"/>
            </w:rPr>
          </w:pPr>
          <w:hyperlink w:anchor="_Toc189663858" w:history="1">
            <w:r w:rsidRPr="003F33CE">
              <w:rPr>
                <w:rStyle w:val="Hyperkobling"/>
                <w:rFonts w:ascii="Aptos" w:hAnsi="Aptos"/>
                <w:noProof/>
              </w:rPr>
              <w:t>2.6</w:t>
            </w:r>
            <w:r>
              <w:rPr>
                <w:rFonts w:eastAsiaTheme="minorEastAsia"/>
                <w:noProof/>
                <w:sz w:val="24"/>
                <w:szCs w:val="24"/>
                <w:lang w:eastAsia="nb-NO"/>
              </w:rPr>
              <w:tab/>
            </w:r>
            <w:r w:rsidRPr="003F33CE">
              <w:rPr>
                <w:rStyle w:val="Hyperkobling"/>
                <w:rFonts w:ascii="Aptos" w:hAnsi="Aptos"/>
                <w:noProof/>
              </w:rPr>
              <w:t>Option</w:t>
            </w:r>
            <w:r>
              <w:rPr>
                <w:noProof/>
                <w:webHidden/>
              </w:rPr>
              <w:tab/>
            </w:r>
            <w:r>
              <w:rPr>
                <w:noProof/>
                <w:webHidden/>
              </w:rPr>
              <w:fldChar w:fldCharType="begin"/>
            </w:r>
            <w:r>
              <w:rPr>
                <w:noProof/>
                <w:webHidden/>
              </w:rPr>
              <w:instrText xml:space="preserve"> PAGEREF _Toc189663858 \h </w:instrText>
            </w:r>
            <w:r>
              <w:rPr>
                <w:noProof/>
                <w:webHidden/>
              </w:rPr>
            </w:r>
            <w:r>
              <w:rPr>
                <w:noProof/>
                <w:webHidden/>
              </w:rPr>
              <w:fldChar w:fldCharType="separate"/>
            </w:r>
            <w:r>
              <w:rPr>
                <w:noProof/>
                <w:webHidden/>
              </w:rPr>
              <w:t>6</w:t>
            </w:r>
            <w:r>
              <w:rPr>
                <w:noProof/>
                <w:webHidden/>
              </w:rPr>
              <w:fldChar w:fldCharType="end"/>
            </w:r>
          </w:hyperlink>
        </w:p>
        <w:p w14:paraId="1A1368C6" w14:textId="5AFA1716" w:rsidR="000226A9" w:rsidRDefault="000226A9">
          <w:pPr>
            <w:pStyle w:val="INNH2"/>
            <w:rPr>
              <w:rFonts w:eastAsiaTheme="minorEastAsia"/>
              <w:noProof/>
              <w:sz w:val="24"/>
              <w:szCs w:val="24"/>
              <w:lang w:eastAsia="nb-NO"/>
            </w:rPr>
          </w:pPr>
          <w:hyperlink w:anchor="_Toc189663859" w:history="1">
            <w:r w:rsidRPr="003F33CE">
              <w:rPr>
                <w:rStyle w:val="Hyperkobling"/>
                <w:rFonts w:ascii="Aptos" w:hAnsi="Aptos"/>
                <w:noProof/>
              </w:rPr>
              <w:t>2.7</w:t>
            </w:r>
            <w:r>
              <w:rPr>
                <w:rFonts w:eastAsiaTheme="minorEastAsia"/>
                <w:noProof/>
                <w:sz w:val="24"/>
                <w:szCs w:val="24"/>
                <w:lang w:eastAsia="nb-NO"/>
              </w:rPr>
              <w:tab/>
            </w:r>
            <w:r w:rsidRPr="003F33CE">
              <w:rPr>
                <w:rStyle w:val="Hyperkobling"/>
                <w:rFonts w:ascii="Aptos" w:hAnsi="Aptos"/>
                <w:noProof/>
              </w:rPr>
              <w:t>Value of the agreement</w:t>
            </w:r>
            <w:r>
              <w:rPr>
                <w:noProof/>
                <w:webHidden/>
              </w:rPr>
              <w:tab/>
            </w:r>
            <w:r>
              <w:rPr>
                <w:noProof/>
                <w:webHidden/>
              </w:rPr>
              <w:fldChar w:fldCharType="begin"/>
            </w:r>
            <w:r>
              <w:rPr>
                <w:noProof/>
                <w:webHidden/>
              </w:rPr>
              <w:instrText xml:space="preserve"> PAGEREF _Toc189663859 \h </w:instrText>
            </w:r>
            <w:r>
              <w:rPr>
                <w:noProof/>
                <w:webHidden/>
              </w:rPr>
            </w:r>
            <w:r>
              <w:rPr>
                <w:noProof/>
                <w:webHidden/>
              </w:rPr>
              <w:fldChar w:fldCharType="separate"/>
            </w:r>
            <w:r>
              <w:rPr>
                <w:noProof/>
                <w:webHidden/>
              </w:rPr>
              <w:t>6</w:t>
            </w:r>
            <w:r>
              <w:rPr>
                <w:noProof/>
                <w:webHidden/>
              </w:rPr>
              <w:fldChar w:fldCharType="end"/>
            </w:r>
          </w:hyperlink>
        </w:p>
        <w:p w14:paraId="75A744ED" w14:textId="703E24C9" w:rsidR="000226A9" w:rsidRDefault="000226A9">
          <w:pPr>
            <w:pStyle w:val="INNH2"/>
            <w:rPr>
              <w:rFonts w:eastAsiaTheme="minorEastAsia"/>
              <w:noProof/>
              <w:sz w:val="24"/>
              <w:szCs w:val="24"/>
              <w:lang w:eastAsia="nb-NO"/>
            </w:rPr>
          </w:pPr>
          <w:hyperlink w:anchor="_Toc189663860" w:history="1">
            <w:r w:rsidRPr="003F33CE">
              <w:rPr>
                <w:rStyle w:val="Hyperkobling"/>
                <w:rFonts w:ascii="Aptos" w:hAnsi="Aptos"/>
                <w:noProof/>
              </w:rPr>
              <w:t>2.8</w:t>
            </w:r>
            <w:r>
              <w:rPr>
                <w:rFonts w:eastAsiaTheme="minorEastAsia"/>
                <w:noProof/>
                <w:sz w:val="24"/>
                <w:szCs w:val="24"/>
                <w:lang w:eastAsia="nb-NO"/>
              </w:rPr>
              <w:tab/>
            </w:r>
            <w:r w:rsidRPr="003F33CE">
              <w:rPr>
                <w:rStyle w:val="Hyperkobling"/>
                <w:rFonts w:ascii="Aptos" w:hAnsi="Aptos"/>
                <w:noProof/>
              </w:rPr>
              <w:t>Procurement documents</w:t>
            </w:r>
            <w:r>
              <w:rPr>
                <w:noProof/>
                <w:webHidden/>
              </w:rPr>
              <w:tab/>
            </w:r>
            <w:r>
              <w:rPr>
                <w:noProof/>
                <w:webHidden/>
              </w:rPr>
              <w:fldChar w:fldCharType="begin"/>
            </w:r>
            <w:r>
              <w:rPr>
                <w:noProof/>
                <w:webHidden/>
              </w:rPr>
              <w:instrText xml:space="preserve"> PAGEREF _Toc189663860 \h </w:instrText>
            </w:r>
            <w:r>
              <w:rPr>
                <w:noProof/>
                <w:webHidden/>
              </w:rPr>
            </w:r>
            <w:r>
              <w:rPr>
                <w:noProof/>
                <w:webHidden/>
              </w:rPr>
              <w:fldChar w:fldCharType="separate"/>
            </w:r>
            <w:r>
              <w:rPr>
                <w:noProof/>
                <w:webHidden/>
              </w:rPr>
              <w:t>6</w:t>
            </w:r>
            <w:r>
              <w:rPr>
                <w:noProof/>
                <w:webHidden/>
              </w:rPr>
              <w:fldChar w:fldCharType="end"/>
            </w:r>
          </w:hyperlink>
        </w:p>
        <w:p w14:paraId="2D0C1F80" w14:textId="2750C2D0" w:rsidR="000226A9" w:rsidRDefault="000226A9">
          <w:pPr>
            <w:pStyle w:val="INNH1"/>
            <w:rPr>
              <w:rFonts w:eastAsiaTheme="minorEastAsia"/>
              <w:noProof/>
              <w:sz w:val="24"/>
              <w:szCs w:val="24"/>
              <w:lang w:val="nb-NO" w:eastAsia="nb-NO"/>
            </w:rPr>
          </w:pPr>
          <w:hyperlink w:anchor="_Toc189663861" w:history="1">
            <w:r w:rsidRPr="003F33CE">
              <w:rPr>
                <w:rStyle w:val="Hyperkobling"/>
                <w:rFonts w:ascii="Aptos" w:hAnsi="Aptos"/>
                <w:noProof/>
              </w:rPr>
              <w:t>3</w:t>
            </w:r>
            <w:r>
              <w:rPr>
                <w:rFonts w:eastAsiaTheme="minorEastAsia"/>
                <w:noProof/>
                <w:sz w:val="24"/>
                <w:szCs w:val="24"/>
                <w:lang w:val="nb-NO" w:eastAsia="nb-NO"/>
              </w:rPr>
              <w:tab/>
            </w:r>
            <w:r w:rsidRPr="003F33CE">
              <w:rPr>
                <w:rStyle w:val="Hyperkobling"/>
                <w:rFonts w:ascii="Aptos" w:hAnsi="Aptos"/>
                <w:noProof/>
              </w:rPr>
              <w:t>General instructions and administrative rules</w:t>
            </w:r>
            <w:r>
              <w:rPr>
                <w:noProof/>
                <w:webHidden/>
              </w:rPr>
              <w:tab/>
            </w:r>
            <w:r>
              <w:rPr>
                <w:noProof/>
                <w:webHidden/>
              </w:rPr>
              <w:fldChar w:fldCharType="begin"/>
            </w:r>
            <w:r>
              <w:rPr>
                <w:noProof/>
                <w:webHidden/>
              </w:rPr>
              <w:instrText xml:space="preserve"> PAGEREF _Toc189663861 \h </w:instrText>
            </w:r>
            <w:r>
              <w:rPr>
                <w:noProof/>
                <w:webHidden/>
              </w:rPr>
            </w:r>
            <w:r>
              <w:rPr>
                <w:noProof/>
                <w:webHidden/>
              </w:rPr>
              <w:fldChar w:fldCharType="separate"/>
            </w:r>
            <w:r>
              <w:rPr>
                <w:noProof/>
                <w:webHidden/>
              </w:rPr>
              <w:t>7</w:t>
            </w:r>
            <w:r>
              <w:rPr>
                <w:noProof/>
                <w:webHidden/>
              </w:rPr>
              <w:fldChar w:fldCharType="end"/>
            </w:r>
          </w:hyperlink>
        </w:p>
        <w:p w14:paraId="45213E74" w14:textId="2A1AF144" w:rsidR="000226A9" w:rsidRDefault="000226A9">
          <w:pPr>
            <w:pStyle w:val="INNH2"/>
            <w:rPr>
              <w:rFonts w:eastAsiaTheme="minorEastAsia"/>
              <w:noProof/>
              <w:sz w:val="24"/>
              <w:szCs w:val="24"/>
              <w:lang w:eastAsia="nb-NO"/>
            </w:rPr>
          </w:pPr>
          <w:hyperlink w:anchor="_Toc189663862" w:history="1">
            <w:r w:rsidRPr="003F33CE">
              <w:rPr>
                <w:rStyle w:val="Hyperkobling"/>
                <w:rFonts w:ascii="Aptos" w:hAnsi="Aptos"/>
                <w:noProof/>
              </w:rPr>
              <w:t>3.1</w:t>
            </w:r>
            <w:r>
              <w:rPr>
                <w:rFonts w:eastAsiaTheme="minorEastAsia"/>
                <w:noProof/>
                <w:sz w:val="24"/>
                <w:szCs w:val="24"/>
                <w:lang w:eastAsia="nb-NO"/>
              </w:rPr>
              <w:tab/>
            </w:r>
            <w:r w:rsidRPr="003F33CE">
              <w:rPr>
                <w:rStyle w:val="Hyperkobling"/>
                <w:rFonts w:ascii="Aptos" w:hAnsi="Aptos"/>
                <w:noProof/>
              </w:rPr>
              <w:t>Procurement laws and regulations</w:t>
            </w:r>
            <w:r>
              <w:rPr>
                <w:noProof/>
                <w:webHidden/>
              </w:rPr>
              <w:tab/>
            </w:r>
            <w:r>
              <w:rPr>
                <w:noProof/>
                <w:webHidden/>
              </w:rPr>
              <w:fldChar w:fldCharType="begin"/>
            </w:r>
            <w:r>
              <w:rPr>
                <w:noProof/>
                <w:webHidden/>
              </w:rPr>
              <w:instrText xml:space="preserve"> PAGEREF _Toc189663862 \h </w:instrText>
            </w:r>
            <w:r>
              <w:rPr>
                <w:noProof/>
                <w:webHidden/>
              </w:rPr>
            </w:r>
            <w:r>
              <w:rPr>
                <w:noProof/>
                <w:webHidden/>
              </w:rPr>
              <w:fldChar w:fldCharType="separate"/>
            </w:r>
            <w:r>
              <w:rPr>
                <w:noProof/>
                <w:webHidden/>
              </w:rPr>
              <w:t>7</w:t>
            </w:r>
            <w:r>
              <w:rPr>
                <w:noProof/>
                <w:webHidden/>
              </w:rPr>
              <w:fldChar w:fldCharType="end"/>
            </w:r>
          </w:hyperlink>
        </w:p>
        <w:p w14:paraId="2765B086" w14:textId="0EBEFAA0" w:rsidR="000226A9" w:rsidRDefault="000226A9">
          <w:pPr>
            <w:pStyle w:val="INNH2"/>
            <w:rPr>
              <w:rFonts w:eastAsiaTheme="minorEastAsia"/>
              <w:noProof/>
              <w:sz w:val="24"/>
              <w:szCs w:val="24"/>
              <w:lang w:eastAsia="nb-NO"/>
            </w:rPr>
          </w:pPr>
          <w:hyperlink w:anchor="_Toc189663863" w:history="1">
            <w:r w:rsidRPr="003F33CE">
              <w:rPr>
                <w:rStyle w:val="Hyperkobling"/>
                <w:rFonts w:ascii="Aptos" w:hAnsi="Aptos"/>
                <w:noProof/>
              </w:rPr>
              <w:t>3.2</w:t>
            </w:r>
            <w:r>
              <w:rPr>
                <w:rFonts w:eastAsiaTheme="minorEastAsia"/>
                <w:noProof/>
                <w:sz w:val="24"/>
                <w:szCs w:val="24"/>
                <w:lang w:eastAsia="nb-NO"/>
              </w:rPr>
              <w:tab/>
            </w:r>
            <w:r w:rsidRPr="003F33CE">
              <w:rPr>
                <w:rStyle w:val="Hyperkobling"/>
                <w:rFonts w:ascii="Aptos" w:hAnsi="Aptos"/>
                <w:noProof/>
              </w:rPr>
              <w:t>Procurement procedure and phases</w:t>
            </w:r>
            <w:r>
              <w:rPr>
                <w:noProof/>
                <w:webHidden/>
              </w:rPr>
              <w:tab/>
            </w:r>
            <w:r>
              <w:rPr>
                <w:noProof/>
                <w:webHidden/>
              </w:rPr>
              <w:fldChar w:fldCharType="begin"/>
            </w:r>
            <w:r>
              <w:rPr>
                <w:noProof/>
                <w:webHidden/>
              </w:rPr>
              <w:instrText xml:space="preserve"> PAGEREF _Toc189663863 \h </w:instrText>
            </w:r>
            <w:r>
              <w:rPr>
                <w:noProof/>
                <w:webHidden/>
              </w:rPr>
            </w:r>
            <w:r>
              <w:rPr>
                <w:noProof/>
                <w:webHidden/>
              </w:rPr>
              <w:fldChar w:fldCharType="separate"/>
            </w:r>
            <w:r>
              <w:rPr>
                <w:noProof/>
                <w:webHidden/>
              </w:rPr>
              <w:t>8</w:t>
            </w:r>
            <w:r>
              <w:rPr>
                <w:noProof/>
                <w:webHidden/>
              </w:rPr>
              <w:fldChar w:fldCharType="end"/>
            </w:r>
          </w:hyperlink>
        </w:p>
        <w:p w14:paraId="0331C9FE" w14:textId="4CBC6ECA" w:rsidR="000226A9" w:rsidRDefault="000226A9">
          <w:pPr>
            <w:pStyle w:val="INNH3"/>
            <w:tabs>
              <w:tab w:val="left" w:pos="1200"/>
              <w:tab w:val="right" w:leader="dot" w:pos="9062"/>
            </w:tabs>
            <w:rPr>
              <w:rFonts w:eastAsiaTheme="minorEastAsia"/>
              <w:noProof/>
              <w:sz w:val="24"/>
              <w:szCs w:val="24"/>
              <w:lang w:eastAsia="nb-NO"/>
            </w:rPr>
          </w:pPr>
          <w:hyperlink w:anchor="_Toc189663864" w:history="1">
            <w:r w:rsidRPr="003F33CE">
              <w:rPr>
                <w:rStyle w:val="Hyperkobling"/>
                <w:rFonts w:ascii="Aptos" w:hAnsi="Aptos"/>
                <w:noProof/>
                <w:lang w:val="en-GB"/>
              </w:rPr>
              <w:t>3.2.1</w:t>
            </w:r>
            <w:r>
              <w:rPr>
                <w:rFonts w:eastAsiaTheme="minorEastAsia"/>
                <w:noProof/>
                <w:sz w:val="24"/>
                <w:szCs w:val="24"/>
                <w:lang w:eastAsia="nb-NO"/>
              </w:rPr>
              <w:tab/>
            </w:r>
            <w:r w:rsidRPr="003F33CE">
              <w:rPr>
                <w:rStyle w:val="Hyperkobling"/>
                <w:rFonts w:ascii="Aptos" w:hAnsi="Aptos"/>
                <w:noProof/>
                <w:lang w:val="en-GB"/>
              </w:rPr>
              <w:t>Procurement procedure</w:t>
            </w:r>
            <w:r>
              <w:rPr>
                <w:noProof/>
                <w:webHidden/>
              </w:rPr>
              <w:tab/>
            </w:r>
            <w:r>
              <w:rPr>
                <w:noProof/>
                <w:webHidden/>
              </w:rPr>
              <w:fldChar w:fldCharType="begin"/>
            </w:r>
            <w:r>
              <w:rPr>
                <w:noProof/>
                <w:webHidden/>
              </w:rPr>
              <w:instrText xml:space="preserve"> PAGEREF _Toc189663864 \h </w:instrText>
            </w:r>
            <w:r>
              <w:rPr>
                <w:noProof/>
                <w:webHidden/>
              </w:rPr>
            </w:r>
            <w:r>
              <w:rPr>
                <w:noProof/>
                <w:webHidden/>
              </w:rPr>
              <w:fldChar w:fldCharType="separate"/>
            </w:r>
            <w:r>
              <w:rPr>
                <w:noProof/>
                <w:webHidden/>
              </w:rPr>
              <w:t>8</w:t>
            </w:r>
            <w:r>
              <w:rPr>
                <w:noProof/>
                <w:webHidden/>
              </w:rPr>
              <w:fldChar w:fldCharType="end"/>
            </w:r>
          </w:hyperlink>
        </w:p>
        <w:p w14:paraId="281EC96D" w14:textId="05F7FACB" w:rsidR="000226A9" w:rsidRDefault="000226A9">
          <w:pPr>
            <w:pStyle w:val="INNH3"/>
            <w:tabs>
              <w:tab w:val="left" w:pos="1200"/>
              <w:tab w:val="right" w:leader="dot" w:pos="9062"/>
            </w:tabs>
            <w:rPr>
              <w:rFonts w:eastAsiaTheme="minorEastAsia"/>
              <w:noProof/>
              <w:sz w:val="24"/>
              <w:szCs w:val="24"/>
              <w:lang w:eastAsia="nb-NO"/>
            </w:rPr>
          </w:pPr>
          <w:hyperlink w:anchor="_Toc189663865" w:history="1">
            <w:r w:rsidRPr="003F33CE">
              <w:rPr>
                <w:rStyle w:val="Hyperkobling"/>
                <w:rFonts w:ascii="Aptos" w:hAnsi="Aptos"/>
                <w:noProof/>
                <w:lang w:val="en-GB"/>
              </w:rPr>
              <w:t>3.2.2</w:t>
            </w:r>
            <w:r>
              <w:rPr>
                <w:rFonts w:eastAsiaTheme="minorEastAsia"/>
                <w:noProof/>
                <w:sz w:val="24"/>
                <w:szCs w:val="24"/>
                <w:lang w:eastAsia="nb-NO"/>
              </w:rPr>
              <w:tab/>
            </w:r>
            <w:r w:rsidRPr="003F33CE">
              <w:rPr>
                <w:rStyle w:val="Hyperkobling"/>
                <w:rFonts w:ascii="Aptos" w:hAnsi="Aptos"/>
                <w:noProof/>
                <w:lang w:val="en-GB"/>
              </w:rPr>
              <w:t>The pre-qualification phase</w:t>
            </w:r>
            <w:r>
              <w:rPr>
                <w:noProof/>
                <w:webHidden/>
              </w:rPr>
              <w:tab/>
            </w:r>
            <w:r>
              <w:rPr>
                <w:noProof/>
                <w:webHidden/>
              </w:rPr>
              <w:fldChar w:fldCharType="begin"/>
            </w:r>
            <w:r>
              <w:rPr>
                <w:noProof/>
                <w:webHidden/>
              </w:rPr>
              <w:instrText xml:space="preserve"> PAGEREF _Toc189663865 \h </w:instrText>
            </w:r>
            <w:r>
              <w:rPr>
                <w:noProof/>
                <w:webHidden/>
              </w:rPr>
            </w:r>
            <w:r>
              <w:rPr>
                <w:noProof/>
                <w:webHidden/>
              </w:rPr>
              <w:fldChar w:fldCharType="separate"/>
            </w:r>
            <w:r>
              <w:rPr>
                <w:noProof/>
                <w:webHidden/>
              </w:rPr>
              <w:t>8</w:t>
            </w:r>
            <w:r>
              <w:rPr>
                <w:noProof/>
                <w:webHidden/>
              </w:rPr>
              <w:fldChar w:fldCharType="end"/>
            </w:r>
          </w:hyperlink>
        </w:p>
        <w:p w14:paraId="40221E43" w14:textId="3EF0ABBC" w:rsidR="000226A9" w:rsidRDefault="000226A9">
          <w:pPr>
            <w:pStyle w:val="INNH3"/>
            <w:tabs>
              <w:tab w:val="left" w:pos="1200"/>
              <w:tab w:val="right" w:leader="dot" w:pos="9062"/>
            </w:tabs>
            <w:rPr>
              <w:rFonts w:eastAsiaTheme="minorEastAsia"/>
              <w:noProof/>
              <w:sz w:val="24"/>
              <w:szCs w:val="24"/>
              <w:lang w:eastAsia="nb-NO"/>
            </w:rPr>
          </w:pPr>
          <w:hyperlink w:anchor="_Toc189663866" w:history="1">
            <w:r w:rsidRPr="003F33CE">
              <w:rPr>
                <w:rStyle w:val="Hyperkobling"/>
                <w:rFonts w:ascii="Aptos" w:hAnsi="Aptos"/>
                <w:noProof/>
                <w:lang w:val="en-GB"/>
              </w:rPr>
              <w:t>3.2.3</w:t>
            </w:r>
            <w:r>
              <w:rPr>
                <w:rFonts w:eastAsiaTheme="minorEastAsia"/>
                <w:noProof/>
                <w:sz w:val="24"/>
                <w:szCs w:val="24"/>
                <w:lang w:eastAsia="nb-NO"/>
              </w:rPr>
              <w:tab/>
            </w:r>
            <w:r w:rsidRPr="003F33CE">
              <w:rPr>
                <w:rStyle w:val="Hyperkobling"/>
                <w:rFonts w:ascii="Aptos" w:hAnsi="Aptos"/>
                <w:noProof/>
                <w:lang w:val="en-GB"/>
              </w:rPr>
              <w:t>The tender phase</w:t>
            </w:r>
            <w:r>
              <w:rPr>
                <w:noProof/>
                <w:webHidden/>
              </w:rPr>
              <w:tab/>
            </w:r>
            <w:r>
              <w:rPr>
                <w:noProof/>
                <w:webHidden/>
              </w:rPr>
              <w:fldChar w:fldCharType="begin"/>
            </w:r>
            <w:r>
              <w:rPr>
                <w:noProof/>
                <w:webHidden/>
              </w:rPr>
              <w:instrText xml:space="preserve"> PAGEREF _Toc189663866 \h </w:instrText>
            </w:r>
            <w:r>
              <w:rPr>
                <w:noProof/>
                <w:webHidden/>
              </w:rPr>
            </w:r>
            <w:r>
              <w:rPr>
                <w:noProof/>
                <w:webHidden/>
              </w:rPr>
              <w:fldChar w:fldCharType="separate"/>
            </w:r>
            <w:r>
              <w:rPr>
                <w:noProof/>
                <w:webHidden/>
              </w:rPr>
              <w:t>8</w:t>
            </w:r>
            <w:r>
              <w:rPr>
                <w:noProof/>
                <w:webHidden/>
              </w:rPr>
              <w:fldChar w:fldCharType="end"/>
            </w:r>
          </w:hyperlink>
        </w:p>
        <w:p w14:paraId="77EFBBA4" w14:textId="57C36BD8" w:rsidR="000226A9" w:rsidRDefault="000226A9">
          <w:pPr>
            <w:pStyle w:val="INNH2"/>
            <w:rPr>
              <w:rFonts w:eastAsiaTheme="minorEastAsia"/>
              <w:noProof/>
              <w:sz w:val="24"/>
              <w:szCs w:val="24"/>
              <w:lang w:eastAsia="nb-NO"/>
            </w:rPr>
          </w:pPr>
          <w:hyperlink w:anchor="_Toc189663867" w:history="1">
            <w:r w:rsidRPr="003F33CE">
              <w:rPr>
                <w:rStyle w:val="Hyperkobling"/>
                <w:noProof/>
              </w:rPr>
              <w:t>3.3</w:t>
            </w:r>
            <w:r>
              <w:rPr>
                <w:rFonts w:eastAsiaTheme="minorEastAsia"/>
                <w:noProof/>
                <w:sz w:val="24"/>
                <w:szCs w:val="24"/>
                <w:lang w:eastAsia="nb-NO"/>
              </w:rPr>
              <w:tab/>
            </w:r>
            <w:r w:rsidRPr="003F33CE">
              <w:rPr>
                <w:rStyle w:val="Hyperkobling"/>
                <w:noProof/>
              </w:rPr>
              <w:t>Information meeting</w:t>
            </w:r>
            <w:r>
              <w:rPr>
                <w:noProof/>
                <w:webHidden/>
              </w:rPr>
              <w:tab/>
            </w:r>
            <w:r>
              <w:rPr>
                <w:noProof/>
                <w:webHidden/>
              </w:rPr>
              <w:fldChar w:fldCharType="begin"/>
            </w:r>
            <w:r>
              <w:rPr>
                <w:noProof/>
                <w:webHidden/>
              </w:rPr>
              <w:instrText xml:space="preserve"> PAGEREF _Toc189663867 \h </w:instrText>
            </w:r>
            <w:r>
              <w:rPr>
                <w:noProof/>
                <w:webHidden/>
              </w:rPr>
            </w:r>
            <w:r>
              <w:rPr>
                <w:noProof/>
                <w:webHidden/>
              </w:rPr>
              <w:fldChar w:fldCharType="separate"/>
            </w:r>
            <w:r>
              <w:rPr>
                <w:noProof/>
                <w:webHidden/>
              </w:rPr>
              <w:t>8</w:t>
            </w:r>
            <w:r>
              <w:rPr>
                <w:noProof/>
                <w:webHidden/>
              </w:rPr>
              <w:fldChar w:fldCharType="end"/>
            </w:r>
          </w:hyperlink>
        </w:p>
        <w:p w14:paraId="42FE7179" w14:textId="4607C56D" w:rsidR="000226A9" w:rsidRDefault="000226A9">
          <w:pPr>
            <w:pStyle w:val="INNH2"/>
            <w:rPr>
              <w:rFonts w:eastAsiaTheme="minorEastAsia"/>
              <w:noProof/>
              <w:sz w:val="24"/>
              <w:szCs w:val="24"/>
              <w:lang w:eastAsia="nb-NO"/>
            </w:rPr>
          </w:pPr>
          <w:hyperlink w:anchor="_Toc189663868" w:history="1">
            <w:r w:rsidRPr="003F33CE">
              <w:rPr>
                <w:rStyle w:val="Hyperkobling"/>
                <w:rFonts w:ascii="Aptos" w:hAnsi="Aptos"/>
                <w:noProof/>
              </w:rPr>
              <w:t>3.4</w:t>
            </w:r>
            <w:r>
              <w:rPr>
                <w:rFonts w:eastAsiaTheme="minorEastAsia"/>
                <w:noProof/>
                <w:sz w:val="24"/>
                <w:szCs w:val="24"/>
                <w:lang w:eastAsia="nb-NO"/>
              </w:rPr>
              <w:tab/>
            </w:r>
            <w:r w:rsidRPr="003F33CE">
              <w:rPr>
                <w:rStyle w:val="Hyperkobling"/>
                <w:rFonts w:ascii="Aptos" w:hAnsi="Aptos"/>
                <w:noProof/>
              </w:rPr>
              <w:t>Time schedule</w:t>
            </w:r>
            <w:r>
              <w:rPr>
                <w:noProof/>
                <w:webHidden/>
              </w:rPr>
              <w:tab/>
            </w:r>
            <w:r>
              <w:rPr>
                <w:noProof/>
                <w:webHidden/>
              </w:rPr>
              <w:fldChar w:fldCharType="begin"/>
            </w:r>
            <w:r>
              <w:rPr>
                <w:noProof/>
                <w:webHidden/>
              </w:rPr>
              <w:instrText xml:space="preserve"> PAGEREF _Toc189663868 \h </w:instrText>
            </w:r>
            <w:r>
              <w:rPr>
                <w:noProof/>
                <w:webHidden/>
              </w:rPr>
            </w:r>
            <w:r>
              <w:rPr>
                <w:noProof/>
                <w:webHidden/>
              </w:rPr>
              <w:fldChar w:fldCharType="separate"/>
            </w:r>
            <w:r>
              <w:rPr>
                <w:noProof/>
                <w:webHidden/>
              </w:rPr>
              <w:t>8</w:t>
            </w:r>
            <w:r>
              <w:rPr>
                <w:noProof/>
                <w:webHidden/>
              </w:rPr>
              <w:fldChar w:fldCharType="end"/>
            </w:r>
          </w:hyperlink>
        </w:p>
        <w:p w14:paraId="36540234" w14:textId="540571DD" w:rsidR="000226A9" w:rsidRDefault="000226A9">
          <w:pPr>
            <w:pStyle w:val="INNH2"/>
            <w:rPr>
              <w:rFonts w:eastAsiaTheme="minorEastAsia"/>
              <w:noProof/>
              <w:sz w:val="24"/>
              <w:szCs w:val="24"/>
              <w:lang w:eastAsia="nb-NO"/>
            </w:rPr>
          </w:pPr>
          <w:hyperlink w:anchor="_Toc189663869" w:history="1">
            <w:r w:rsidRPr="003F33CE">
              <w:rPr>
                <w:rStyle w:val="Hyperkobling"/>
                <w:rFonts w:ascii="Aptos" w:hAnsi="Aptos"/>
                <w:noProof/>
              </w:rPr>
              <w:t>3.5</w:t>
            </w:r>
            <w:r>
              <w:rPr>
                <w:rFonts w:eastAsiaTheme="minorEastAsia"/>
                <w:noProof/>
                <w:sz w:val="24"/>
                <w:szCs w:val="24"/>
                <w:lang w:eastAsia="nb-NO"/>
              </w:rPr>
              <w:tab/>
            </w:r>
            <w:r w:rsidRPr="003F33CE">
              <w:rPr>
                <w:rStyle w:val="Hyperkobling"/>
                <w:rFonts w:ascii="Aptos" w:hAnsi="Aptos"/>
                <w:noProof/>
              </w:rPr>
              <w:t>Communication and language</w:t>
            </w:r>
            <w:r>
              <w:rPr>
                <w:noProof/>
                <w:webHidden/>
              </w:rPr>
              <w:tab/>
            </w:r>
            <w:r>
              <w:rPr>
                <w:noProof/>
                <w:webHidden/>
              </w:rPr>
              <w:fldChar w:fldCharType="begin"/>
            </w:r>
            <w:r>
              <w:rPr>
                <w:noProof/>
                <w:webHidden/>
              </w:rPr>
              <w:instrText xml:space="preserve"> PAGEREF _Toc189663869 \h </w:instrText>
            </w:r>
            <w:r>
              <w:rPr>
                <w:noProof/>
                <w:webHidden/>
              </w:rPr>
            </w:r>
            <w:r>
              <w:rPr>
                <w:noProof/>
                <w:webHidden/>
              </w:rPr>
              <w:fldChar w:fldCharType="separate"/>
            </w:r>
            <w:r>
              <w:rPr>
                <w:noProof/>
                <w:webHidden/>
              </w:rPr>
              <w:t>9</w:t>
            </w:r>
            <w:r>
              <w:rPr>
                <w:noProof/>
                <w:webHidden/>
              </w:rPr>
              <w:fldChar w:fldCharType="end"/>
            </w:r>
          </w:hyperlink>
        </w:p>
        <w:p w14:paraId="4FE55729" w14:textId="6A13DF57" w:rsidR="000226A9" w:rsidRDefault="000226A9">
          <w:pPr>
            <w:pStyle w:val="INNH2"/>
            <w:rPr>
              <w:rFonts w:eastAsiaTheme="minorEastAsia"/>
              <w:noProof/>
              <w:sz w:val="24"/>
              <w:szCs w:val="24"/>
              <w:lang w:eastAsia="nb-NO"/>
            </w:rPr>
          </w:pPr>
          <w:hyperlink w:anchor="_Toc189663870" w:history="1">
            <w:r w:rsidRPr="003F33CE">
              <w:rPr>
                <w:rStyle w:val="Hyperkobling"/>
                <w:rFonts w:ascii="Aptos" w:hAnsi="Aptos"/>
                <w:noProof/>
              </w:rPr>
              <w:t>3.6</w:t>
            </w:r>
            <w:r>
              <w:rPr>
                <w:rFonts w:eastAsiaTheme="minorEastAsia"/>
                <w:noProof/>
                <w:sz w:val="24"/>
                <w:szCs w:val="24"/>
                <w:lang w:eastAsia="nb-NO"/>
              </w:rPr>
              <w:tab/>
            </w:r>
            <w:r w:rsidRPr="003F33CE">
              <w:rPr>
                <w:rStyle w:val="Hyperkobling"/>
                <w:rFonts w:ascii="Aptos" w:hAnsi="Aptos"/>
                <w:noProof/>
              </w:rPr>
              <w:t>Questions to the procurement documents</w:t>
            </w:r>
            <w:r>
              <w:rPr>
                <w:noProof/>
                <w:webHidden/>
              </w:rPr>
              <w:tab/>
            </w:r>
            <w:r>
              <w:rPr>
                <w:noProof/>
                <w:webHidden/>
              </w:rPr>
              <w:fldChar w:fldCharType="begin"/>
            </w:r>
            <w:r>
              <w:rPr>
                <w:noProof/>
                <w:webHidden/>
              </w:rPr>
              <w:instrText xml:space="preserve"> PAGEREF _Toc189663870 \h </w:instrText>
            </w:r>
            <w:r>
              <w:rPr>
                <w:noProof/>
                <w:webHidden/>
              </w:rPr>
            </w:r>
            <w:r>
              <w:rPr>
                <w:noProof/>
                <w:webHidden/>
              </w:rPr>
              <w:fldChar w:fldCharType="separate"/>
            </w:r>
            <w:r>
              <w:rPr>
                <w:noProof/>
                <w:webHidden/>
              </w:rPr>
              <w:t>10</w:t>
            </w:r>
            <w:r>
              <w:rPr>
                <w:noProof/>
                <w:webHidden/>
              </w:rPr>
              <w:fldChar w:fldCharType="end"/>
            </w:r>
          </w:hyperlink>
        </w:p>
        <w:p w14:paraId="2C4DAAAB" w14:textId="75F70DEE" w:rsidR="000226A9" w:rsidRDefault="000226A9">
          <w:pPr>
            <w:pStyle w:val="INNH2"/>
            <w:rPr>
              <w:rFonts w:eastAsiaTheme="minorEastAsia"/>
              <w:noProof/>
              <w:sz w:val="24"/>
              <w:szCs w:val="24"/>
              <w:lang w:eastAsia="nb-NO"/>
            </w:rPr>
          </w:pPr>
          <w:hyperlink w:anchor="_Toc189663871" w:history="1">
            <w:r w:rsidRPr="003F33CE">
              <w:rPr>
                <w:rStyle w:val="Hyperkobling"/>
                <w:rFonts w:ascii="Aptos" w:hAnsi="Aptos"/>
                <w:noProof/>
              </w:rPr>
              <w:t>3.7</w:t>
            </w:r>
            <w:r>
              <w:rPr>
                <w:rFonts w:eastAsiaTheme="minorEastAsia"/>
                <w:noProof/>
                <w:sz w:val="24"/>
                <w:szCs w:val="24"/>
                <w:lang w:eastAsia="nb-NO"/>
              </w:rPr>
              <w:tab/>
            </w:r>
            <w:r w:rsidRPr="003F33CE">
              <w:rPr>
                <w:rStyle w:val="Hyperkobling"/>
                <w:rFonts w:ascii="Aptos" w:hAnsi="Aptos"/>
                <w:noProof/>
              </w:rPr>
              <w:t>Changes to the procurement documents</w:t>
            </w:r>
            <w:r>
              <w:rPr>
                <w:noProof/>
                <w:webHidden/>
              </w:rPr>
              <w:tab/>
            </w:r>
            <w:r>
              <w:rPr>
                <w:noProof/>
                <w:webHidden/>
              </w:rPr>
              <w:fldChar w:fldCharType="begin"/>
            </w:r>
            <w:r>
              <w:rPr>
                <w:noProof/>
                <w:webHidden/>
              </w:rPr>
              <w:instrText xml:space="preserve"> PAGEREF _Toc189663871 \h </w:instrText>
            </w:r>
            <w:r>
              <w:rPr>
                <w:noProof/>
                <w:webHidden/>
              </w:rPr>
            </w:r>
            <w:r>
              <w:rPr>
                <w:noProof/>
                <w:webHidden/>
              </w:rPr>
              <w:fldChar w:fldCharType="separate"/>
            </w:r>
            <w:r>
              <w:rPr>
                <w:noProof/>
                <w:webHidden/>
              </w:rPr>
              <w:t>10</w:t>
            </w:r>
            <w:r>
              <w:rPr>
                <w:noProof/>
                <w:webHidden/>
              </w:rPr>
              <w:fldChar w:fldCharType="end"/>
            </w:r>
          </w:hyperlink>
        </w:p>
        <w:p w14:paraId="3A9935BE" w14:textId="0C8C4FE6" w:rsidR="000226A9" w:rsidRDefault="000226A9">
          <w:pPr>
            <w:pStyle w:val="INNH2"/>
            <w:rPr>
              <w:rFonts w:eastAsiaTheme="minorEastAsia"/>
              <w:noProof/>
              <w:sz w:val="24"/>
              <w:szCs w:val="24"/>
              <w:lang w:eastAsia="nb-NO"/>
            </w:rPr>
          </w:pPr>
          <w:hyperlink w:anchor="_Toc189663872" w:history="1">
            <w:r w:rsidRPr="003F33CE">
              <w:rPr>
                <w:rStyle w:val="Hyperkobling"/>
                <w:rFonts w:ascii="Aptos" w:hAnsi="Aptos"/>
                <w:noProof/>
              </w:rPr>
              <w:t>3.8</w:t>
            </w:r>
            <w:r>
              <w:rPr>
                <w:rFonts w:eastAsiaTheme="minorEastAsia"/>
                <w:noProof/>
                <w:sz w:val="24"/>
                <w:szCs w:val="24"/>
                <w:lang w:eastAsia="nb-NO"/>
              </w:rPr>
              <w:tab/>
            </w:r>
            <w:r w:rsidRPr="003F33CE">
              <w:rPr>
                <w:rStyle w:val="Hyperkobling"/>
                <w:rFonts w:ascii="Aptos" w:hAnsi="Aptos"/>
                <w:noProof/>
              </w:rPr>
              <w:t>Groups of economic operators (joint ventures, consortia, etc.)</w:t>
            </w:r>
            <w:r>
              <w:rPr>
                <w:noProof/>
                <w:webHidden/>
              </w:rPr>
              <w:tab/>
            </w:r>
            <w:r>
              <w:rPr>
                <w:noProof/>
                <w:webHidden/>
              </w:rPr>
              <w:fldChar w:fldCharType="begin"/>
            </w:r>
            <w:r>
              <w:rPr>
                <w:noProof/>
                <w:webHidden/>
              </w:rPr>
              <w:instrText xml:space="preserve"> PAGEREF _Toc189663872 \h </w:instrText>
            </w:r>
            <w:r>
              <w:rPr>
                <w:noProof/>
                <w:webHidden/>
              </w:rPr>
            </w:r>
            <w:r>
              <w:rPr>
                <w:noProof/>
                <w:webHidden/>
              </w:rPr>
              <w:fldChar w:fldCharType="separate"/>
            </w:r>
            <w:r>
              <w:rPr>
                <w:noProof/>
                <w:webHidden/>
              </w:rPr>
              <w:t>10</w:t>
            </w:r>
            <w:r>
              <w:rPr>
                <w:noProof/>
                <w:webHidden/>
              </w:rPr>
              <w:fldChar w:fldCharType="end"/>
            </w:r>
          </w:hyperlink>
        </w:p>
        <w:p w14:paraId="22AF88C6" w14:textId="4302AF90" w:rsidR="000226A9" w:rsidRDefault="000226A9">
          <w:pPr>
            <w:pStyle w:val="INNH2"/>
            <w:rPr>
              <w:rFonts w:eastAsiaTheme="minorEastAsia"/>
              <w:noProof/>
              <w:sz w:val="24"/>
              <w:szCs w:val="24"/>
              <w:lang w:eastAsia="nb-NO"/>
            </w:rPr>
          </w:pPr>
          <w:hyperlink w:anchor="_Toc189663873" w:history="1">
            <w:r w:rsidRPr="003F33CE">
              <w:rPr>
                <w:rStyle w:val="Hyperkobling"/>
                <w:rFonts w:ascii="Aptos" w:hAnsi="Aptos"/>
                <w:noProof/>
              </w:rPr>
              <w:t>3.9</w:t>
            </w:r>
            <w:r>
              <w:rPr>
                <w:rFonts w:eastAsiaTheme="minorEastAsia"/>
                <w:noProof/>
                <w:sz w:val="24"/>
                <w:szCs w:val="24"/>
                <w:lang w:eastAsia="nb-NO"/>
              </w:rPr>
              <w:tab/>
            </w:r>
            <w:r w:rsidRPr="003F33CE">
              <w:rPr>
                <w:rStyle w:val="Hyperkobling"/>
                <w:rFonts w:ascii="Aptos" w:hAnsi="Aptos"/>
                <w:noProof/>
              </w:rPr>
              <w:t>Subcontractors</w:t>
            </w:r>
            <w:r>
              <w:rPr>
                <w:noProof/>
                <w:webHidden/>
              </w:rPr>
              <w:tab/>
            </w:r>
            <w:r>
              <w:rPr>
                <w:noProof/>
                <w:webHidden/>
              </w:rPr>
              <w:fldChar w:fldCharType="begin"/>
            </w:r>
            <w:r>
              <w:rPr>
                <w:noProof/>
                <w:webHidden/>
              </w:rPr>
              <w:instrText xml:space="preserve"> PAGEREF _Toc189663873 \h </w:instrText>
            </w:r>
            <w:r>
              <w:rPr>
                <w:noProof/>
                <w:webHidden/>
              </w:rPr>
            </w:r>
            <w:r>
              <w:rPr>
                <w:noProof/>
                <w:webHidden/>
              </w:rPr>
              <w:fldChar w:fldCharType="separate"/>
            </w:r>
            <w:r>
              <w:rPr>
                <w:noProof/>
                <w:webHidden/>
              </w:rPr>
              <w:t>11</w:t>
            </w:r>
            <w:r>
              <w:rPr>
                <w:noProof/>
                <w:webHidden/>
              </w:rPr>
              <w:fldChar w:fldCharType="end"/>
            </w:r>
          </w:hyperlink>
        </w:p>
        <w:p w14:paraId="431EEA19" w14:textId="7F2AA277" w:rsidR="000226A9" w:rsidRDefault="000226A9">
          <w:pPr>
            <w:pStyle w:val="INNH2"/>
            <w:rPr>
              <w:rFonts w:eastAsiaTheme="minorEastAsia"/>
              <w:noProof/>
              <w:sz w:val="24"/>
              <w:szCs w:val="24"/>
              <w:lang w:eastAsia="nb-NO"/>
            </w:rPr>
          </w:pPr>
          <w:hyperlink w:anchor="_Toc189663874" w:history="1">
            <w:r w:rsidRPr="003F33CE">
              <w:rPr>
                <w:rStyle w:val="Hyperkobling"/>
                <w:rFonts w:ascii="Aptos" w:hAnsi="Aptos"/>
                <w:noProof/>
              </w:rPr>
              <w:t>3.10</w:t>
            </w:r>
            <w:r>
              <w:rPr>
                <w:rFonts w:eastAsiaTheme="minorEastAsia"/>
                <w:noProof/>
                <w:sz w:val="24"/>
                <w:szCs w:val="24"/>
                <w:lang w:eastAsia="nb-NO"/>
              </w:rPr>
              <w:tab/>
            </w:r>
            <w:r w:rsidRPr="003F33CE">
              <w:rPr>
                <w:rStyle w:val="Hyperkobling"/>
                <w:rFonts w:ascii="Aptos" w:hAnsi="Aptos"/>
                <w:noProof/>
              </w:rPr>
              <w:t>Cost of participation</w:t>
            </w:r>
            <w:r>
              <w:rPr>
                <w:noProof/>
                <w:webHidden/>
              </w:rPr>
              <w:tab/>
            </w:r>
            <w:r>
              <w:rPr>
                <w:noProof/>
                <w:webHidden/>
              </w:rPr>
              <w:fldChar w:fldCharType="begin"/>
            </w:r>
            <w:r>
              <w:rPr>
                <w:noProof/>
                <w:webHidden/>
              </w:rPr>
              <w:instrText xml:space="preserve"> PAGEREF _Toc189663874 \h </w:instrText>
            </w:r>
            <w:r>
              <w:rPr>
                <w:noProof/>
                <w:webHidden/>
              </w:rPr>
            </w:r>
            <w:r>
              <w:rPr>
                <w:noProof/>
                <w:webHidden/>
              </w:rPr>
              <w:fldChar w:fldCharType="separate"/>
            </w:r>
            <w:r>
              <w:rPr>
                <w:noProof/>
                <w:webHidden/>
              </w:rPr>
              <w:t>11</w:t>
            </w:r>
            <w:r>
              <w:rPr>
                <w:noProof/>
                <w:webHidden/>
              </w:rPr>
              <w:fldChar w:fldCharType="end"/>
            </w:r>
          </w:hyperlink>
        </w:p>
        <w:p w14:paraId="14079694" w14:textId="3D3D47C6" w:rsidR="000226A9" w:rsidRDefault="000226A9">
          <w:pPr>
            <w:pStyle w:val="INNH2"/>
            <w:rPr>
              <w:rFonts w:eastAsiaTheme="minorEastAsia"/>
              <w:noProof/>
              <w:sz w:val="24"/>
              <w:szCs w:val="24"/>
              <w:lang w:eastAsia="nb-NO"/>
            </w:rPr>
          </w:pPr>
          <w:hyperlink w:anchor="_Toc189663875" w:history="1">
            <w:r w:rsidRPr="003F33CE">
              <w:rPr>
                <w:rStyle w:val="Hyperkobling"/>
                <w:rFonts w:ascii="Aptos" w:hAnsi="Aptos"/>
                <w:noProof/>
              </w:rPr>
              <w:t>3.11</w:t>
            </w:r>
            <w:r>
              <w:rPr>
                <w:rFonts w:eastAsiaTheme="minorEastAsia"/>
                <w:noProof/>
                <w:sz w:val="24"/>
                <w:szCs w:val="24"/>
                <w:lang w:eastAsia="nb-NO"/>
              </w:rPr>
              <w:tab/>
            </w:r>
            <w:r w:rsidRPr="003F33CE">
              <w:rPr>
                <w:rStyle w:val="Hyperkobling"/>
                <w:rFonts w:ascii="Aptos" w:hAnsi="Aptos"/>
                <w:noProof/>
              </w:rPr>
              <w:t>Place of meetings</w:t>
            </w:r>
            <w:r>
              <w:rPr>
                <w:noProof/>
                <w:webHidden/>
              </w:rPr>
              <w:tab/>
            </w:r>
            <w:r>
              <w:rPr>
                <w:noProof/>
                <w:webHidden/>
              </w:rPr>
              <w:fldChar w:fldCharType="begin"/>
            </w:r>
            <w:r>
              <w:rPr>
                <w:noProof/>
                <w:webHidden/>
              </w:rPr>
              <w:instrText xml:space="preserve"> PAGEREF _Toc189663875 \h </w:instrText>
            </w:r>
            <w:r>
              <w:rPr>
                <w:noProof/>
                <w:webHidden/>
              </w:rPr>
            </w:r>
            <w:r>
              <w:rPr>
                <w:noProof/>
                <w:webHidden/>
              </w:rPr>
              <w:fldChar w:fldCharType="separate"/>
            </w:r>
            <w:r>
              <w:rPr>
                <w:noProof/>
                <w:webHidden/>
              </w:rPr>
              <w:t>12</w:t>
            </w:r>
            <w:r>
              <w:rPr>
                <w:noProof/>
                <w:webHidden/>
              </w:rPr>
              <w:fldChar w:fldCharType="end"/>
            </w:r>
          </w:hyperlink>
        </w:p>
        <w:p w14:paraId="022868E9" w14:textId="73E05CE5" w:rsidR="000226A9" w:rsidRDefault="000226A9">
          <w:pPr>
            <w:pStyle w:val="INNH2"/>
            <w:rPr>
              <w:rFonts w:eastAsiaTheme="minorEastAsia"/>
              <w:noProof/>
              <w:sz w:val="24"/>
              <w:szCs w:val="24"/>
              <w:lang w:eastAsia="nb-NO"/>
            </w:rPr>
          </w:pPr>
          <w:hyperlink w:anchor="_Toc189663876" w:history="1">
            <w:r w:rsidRPr="003F33CE">
              <w:rPr>
                <w:rStyle w:val="Hyperkobling"/>
                <w:rFonts w:ascii="Aptos" w:hAnsi="Aptos"/>
                <w:noProof/>
              </w:rPr>
              <w:t>3.12</w:t>
            </w:r>
            <w:r>
              <w:rPr>
                <w:rFonts w:eastAsiaTheme="minorEastAsia"/>
                <w:noProof/>
                <w:sz w:val="24"/>
                <w:szCs w:val="24"/>
                <w:lang w:eastAsia="nb-NO"/>
              </w:rPr>
              <w:tab/>
            </w:r>
            <w:r w:rsidRPr="003F33CE">
              <w:rPr>
                <w:rStyle w:val="Hyperkobling"/>
                <w:rFonts w:ascii="Aptos" w:hAnsi="Aptos"/>
                <w:noProof/>
              </w:rPr>
              <w:t>Duty of confidentiality and public access to information</w:t>
            </w:r>
            <w:r>
              <w:rPr>
                <w:noProof/>
                <w:webHidden/>
              </w:rPr>
              <w:tab/>
            </w:r>
            <w:r>
              <w:rPr>
                <w:noProof/>
                <w:webHidden/>
              </w:rPr>
              <w:fldChar w:fldCharType="begin"/>
            </w:r>
            <w:r>
              <w:rPr>
                <w:noProof/>
                <w:webHidden/>
              </w:rPr>
              <w:instrText xml:space="preserve"> PAGEREF _Toc189663876 \h </w:instrText>
            </w:r>
            <w:r>
              <w:rPr>
                <w:noProof/>
                <w:webHidden/>
              </w:rPr>
            </w:r>
            <w:r>
              <w:rPr>
                <w:noProof/>
                <w:webHidden/>
              </w:rPr>
              <w:fldChar w:fldCharType="separate"/>
            </w:r>
            <w:r>
              <w:rPr>
                <w:noProof/>
                <w:webHidden/>
              </w:rPr>
              <w:t>12</w:t>
            </w:r>
            <w:r>
              <w:rPr>
                <w:noProof/>
                <w:webHidden/>
              </w:rPr>
              <w:fldChar w:fldCharType="end"/>
            </w:r>
          </w:hyperlink>
        </w:p>
        <w:p w14:paraId="634D6E83" w14:textId="22847294" w:rsidR="000226A9" w:rsidRDefault="000226A9">
          <w:pPr>
            <w:pStyle w:val="INNH3"/>
            <w:tabs>
              <w:tab w:val="left" w:pos="1440"/>
              <w:tab w:val="right" w:leader="dot" w:pos="9062"/>
            </w:tabs>
            <w:rPr>
              <w:rFonts w:eastAsiaTheme="minorEastAsia"/>
              <w:noProof/>
              <w:sz w:val="24"/>
              <w:szCs w:val="24"/>
              <w:lang w:eastAsia="nb-NO"/>
            </w:rPr>
          </w:pPr>
          <w:hyperlink w:anchor="_Toc189663877" w:history="1">
            <w:r w:rsidRPr="003F33CE">
              <w:rPr>
                <w:rStyle w:val="Hyperkobling"/>
                <w:rFonts w:ascii="Aptos" w:hAnsi="Aptos"/>
                <w:noProof/>
                <w:lang w:val="en-GB"/>
              </w:rPr>
              <w:t>3.12.1</w:t>
            </w:r>
            <w:r>
              <w:rPr>
                <w:rFonts w:eastAsiaTheme="minorEastAsia"/>
                <w:noProof/>
                <w:sz w:val="24"/>
                <w:szCs w:val="24"/>
                <w:lang w:eastAsia="nb-NO"/>
              </w:rPr>
              <w:tab/>
            </w:r>
            <w:r w:rsidRPr="003F33CE">
              <w:rPr>
                <w:rStyle w:val="Hyperkobling"/>
                <w:rFonts w:ascii="Aptos" w:hAnsi="Aptos"/>
                <w:noProof/>
                <w:lang w:val="en-GB"/>
              </w:rPr>
              <w:t>Duty of Confidentiality</w:t>
            </w:r>
            <w:r>
              <w:rPr>
                <w:noProof/>
                <w:webHidden/>
              </w:rPr>
              <w:tab/>
            </w:r>
            <w:r>
              <w:rPr>
                <w:noProof/>
                <w:webHidden/>
              </w:rPr>
              <w:fldChar w:fldCharType="begin"/>
            </w:r>
            <w:r>
              <w:rPr>
                <w:noProof/>
                <w:webHidden/>
              </w:rPr>
              <w:instrText xml:space="preserve"> PAGEREF _Toc189663877 \h </w:instrText>
            </w:r>
            <w:r>
              <w:rPr>
                <w:noProof/>
                <w:webHidden/>
              </w:rPr>
            </w:r>
            <w:r>
              <w:rPr>
                <w:noProof/>
                <w:webHidden/>
              </w:rPr>
              <w:fldChar w:fldCharType="separate"/>
            </w:r>
            <w:r>
              <w:rPr>
                <w:noProof/>
                <w:webHidden/>
              </w:rPr>
              <w:t>12</w:t>
            </w:r>
            <w:r>
              <w:rPr>
                <w:noProof/>
                <w:webHidden/>
              </w:rPr>
              <w:fldChar w:fldCharType="end"/>
            </w:r>
          </w:hyperlink>
        </w:p>
        <w:p w14:paraId="2C957674" w14:textId="75F5962C" w:rsidR="000226A9" w:rsidRDefault="000226A9">
          <w:pPr>
            <w:pStyle w:val="INNH3"/>
            <w:tabs>
              <w:tab w:val="left" w:pos="1440"/>
              <w:tab w:val="right" w:leader="dot" w:pos="9062"/>
            </w:tabs>
            <w:rPr>
              <w:rFonts w:eastAsiaTheme="minorEastAsia"/>
              <w:noProof/>
              <w:sz w:val="24"/>
              <w:szCs w:val="24"/>
              <w:lang w:eastAsia="nb-NO"/>
            </w:rPr>
          </w:pPr>
          <w:hyperlink w:anchor="_Toc189663878" w:history="1">
            <w:r w:rsidRPr="003F33CE">
              <w:rPr>
                <w:rStyle w:val="Hyperkobling"/>
                <w:rFonts w:ascii="Aptos" w:hAnsi="Aptos"/>
                <w:noProof/>
                <w:lang w:val="en-GB"/>
              </w:rPr>
              <w:t>3.12.2</w:t>
            </w:r>
            <w:r>
              <w:rPr>
                <w:rFonts w:eastAsiaTheme="minorEastAsia"/>
                <w:noProof/>
                <w:sz w:val="24"/>
                <w:szCs w:val="24"/>
                <w:lang w:eastAsia="nb-NO"/>
              </w:rPr>
              <w:tab/>
            </w:r>
            <w:r w:rsidRPr="003F33CE">
              <w:rPr>
                <w:rStyle w:val="Hyperkobling"/>
                <w:rFonts w:ascii="Aptos" w:hAnsi="Aptos"/>
                <w:noProof/>
                <w:lang w:val="en-GB"/>
              </w:rPr>
              <w:t>Public access to information</w:t>
            </w:r>
            <w:r>
              <w:rPr>
                <w:noProof/>
                <w:webHidden/>
              </w:rPr>
              <w:tab/>
            </w:r>
            <w:r>
              <w:rPr>
                <w:noProof/>
                <w:webHidden/>
              </w:rPr>
              <w:fldChar w:fldCharType="begin"/>
            </w:r>
            <w:r>
              <w:rPr>
                <w:noProof/>
                <w:webHidden/>
              </w:rPr>
              <w:instrText xml:space="preserve"> PAGEREF _Toc189663878 \h </w:instrText>
            </w:r>
            <w:r>
              <w:rPr>
                <w:noProof/>
                <w:webHidden/>
              </w:rPr>
            </w:r>
            <w:r>
              <w:rPr>
                <w:noProof/>
                <w:webHidden/>
              </w:rPr>
              <w:fldChar w:fldCharType="separate"/>
            </w:r>
            <w:r>
              <w:rPr>
                <w:noProof/>
                <w:webHidden/>
              </w:rPr>
              <w:t>12</w:t>
            </w:r>
            <w:r>
              <w:rPr>
                <w:noProof/>
                <w:webHidden/>
              </w:rPr>
              <w:fldChar w:fldCharType="end"/>
            </w:r>
          </w:hyperlink>
        </w:p>
        <w:p w14:paraId="7CEE08F8" w14:textId="69FBC16F" w:rsidR="000226A9" w:rsidRDefault="000226A9">
          <w:pPr>
            <w:pStyle w:val="INNH3"/>
            <w:tabs>
              <w:tab w:val="left" w:pos="1440"/>
              <w:tab w:val="right" w:leader="dot" w:pos="9062"/>
            </w:tabs>
            <w:rPr>
              <w:rFonts w:eastAsiaTheme="minorEastAsia"/>
              <w:noProof/>
              <w:sz w:val="24"/>
              <w:szCs w:val="24"/>
              <w:lang w:eastAsia="nb-NO"/>
            </w:rPr>
          </w:pPr>
          <w:hyperlink w:anchor="_Toc189663879" w:history="1">
            <w:r w:rsidRPr="003F33CE">
              <w:rPr>
                <w:rStyle w:val="Hyperkobling"/>
                <w:rFonts w:ascii="Aptos" w:hAnsi="Aptos"/>
                <w:noProof/>
                <w:lang w:val="en-GB"/>
              </w:rPr>
              <w:t>3.12.3</w:t>
            </w:r>
            <w:r>
              <w:rPr>
                <w:rFonts w:eastAsiaTheme="minorEastAsia"/>
                <w:noProof/>
                <w:sz w:val="24"/>
                <w:szCs w:val="24"/>
                <w:lang w:eastAsia="nb-NO"/>
              </w:rPr>
              <w:tab/>
            </w:r>
            <w:r w:rsidRPr="003F33CE">
              <w:rPr>
                <w:rStyle w:val="Hyperkobling"/>
                <w:rFonts w:ascii="Aptos" w:hAnsi="Aptos"/>
                <w:noProof/>
                <w:lang w:val="en-GB"/>
              </w:rPr>
              <w:t>Collaboration in the public sector</w:t>
            </w:r>
            <w:r>
              <w:rPr>
                <w:noProof/>
                <w:webHidden/>
              </w:rPr>
              <w:tab/>
            </w:r>
            <w:r>
              <w:rPr>
                <w:noProof/>
                <w:webHidden/>
              </w:rPr>
              <w:fldChar w:fldCharType="begin"/>
            </w:r>
            <w:r>
              <w:rPr>
                <w:noProof/>
                <w:webHidden/>
              </w:rPr>
              <w:instrText xml:space="preserve"> PAGEREF _Toc189663879 \h </w:instrText>
            </w:r>
            <w:r>
              <w:rPr>
                <w:noProof/>
                <w:webHidden/>
              </w:rPr>
            </w:r>
            <w:r>
              <w:rPr>
                <w:noProof/>
                <w:webHidden/>
              </w:rPr>
              <w:fldChar w:fldCharType="separate"/>
            </w:r>
            <w:r>
              <w:rPr>
                <w:noProof/>
                <w:webHidden/>
              </w:rPr>
              <w:t>12</w:t>
            </w:r>
            <w:r>
              <w:rPr>
                <w:noProof/>
                <w:webHidden/>
              </w:rPr>
              <w:fldChar w:fldCharType="end"/>
            </w:r>
          </w:hyperlink>
        </w:p>
        <w:p w14:paraId="52DB0136" w14:textId="0FF050D4" w:rsidR="000226A9" w:rsidRDefault="000226A9">
          <w:pPr>
            <w:pStyle w:val="INNH1"/>
            <w:rPr>
              <w:rFonts w:eastAsiaTheme="minorEastAsia"/>
              <w:noProof/>
              <w:sz w:val="24"/>
              <w:szCs w:val="24"/>
              <w:lang w:val="nb-NO" w:eastAsia="nb-NO"/>
            </w:rPr>
          </w:pPr>
          <w:hyperlink w:anchor="_Toc189663880" w:history="1">
            <w:r w:rsidRPr="003F33CE">
              <w:rPr>
                <w:rStyle w:val="Hyperkobling"/>
                <w:rFonts w:ascii="Aptos" w:hAnsi="Aptos"/>
                <w:noProof/>
              </w:rPr>
              <w:t>4</w:t>
            </w:r>
            <w:r>
              <w:rPr>
                <w:rFonts w:eastAsiaTheme="minorEastAsia"/>
                <w:noProof/>
                <w:sz w:val="24"/>
                <w:szCs w:val="24"/>
                <w:lang w:val="nb-NO" w:eastAsia="nb-NO"/>
              </w:rPr>
              <w:tab/>
            </w:r>
            <w:r w:rsidRPr="003F33CE">
              <w:rPr>
                <w:rStyle w:val="Hyperkobling"/>
                <w:rFonts w:ascii="Aptos" w:hAnsi="Aptos"/>
                <w:noProof/>
              </w:rPr>
              <w:t>Instruction to candidates</w:t>
            </w:r>
            <w:r>
              <w:rPr>
                <w:noProof/>
                <w:webHidden/>
              </w:rPr>
              <w:tab/>
            </w:r>
            <w:r>
              <w:rPr>
                <w:noProof/>
                <w:webHidden/>
              </w:rPr>
              <w:fldChar w:fldCharType="begin"/>
            </w:r>
            <w:r>
              <w:rPr>
                <w:noProof/>
                <w:webHidden/>
              </w:rPr>
              <w:instrText xml:space="preserve"> PAGEREF _Toc189663880 \h </w:instrText>
            </w:r>
            <w:r>
              <w:rPr>
                <w:noProof/>
                <w:webHidden/>
              </w:rPr>
            </w:r>
            <w:r>
              <w:rPr>
                <w:noProof/>
                <w:webHidden/>
              </w:rPr>
              <w:fldChar w:fldCharType="separate"/>
            </w:r>
            <w:r>
              <w:rPr>
                <w:noProof/>
                <w:webHidden/>
              </w:rPr>
              <w:t>12</w:t>
            </w:r>
            <w:r>
              <w:rPr>
                <w:noProof/>
                <w:webHidden/>
              </w:rPr>
              <w:fldChar w:fldCharType="end"/>
            </w:r>
          </w:hyperlink>
        </w:p>
        <w:p w14:paraId="36CA5CD8" w14:textId="74B95898" w:rsidR="000226A9" w:rsidRDefault="000226A9">
          <w:pPr>
            <w:pStyle w:val="INNH2"/>
            <w:rPr>
              <w:rFonts w:eastAsiaTheme="minorEastAsia"/>
              <w:noProof/>
              <w:sz w:val="24"/>
              <w:szCs w:val="24"/>
              <w:lang w:eastAsia="nb-NO"/>
            </w:rPr>
          </w:pPr>
          <w:hyperlink w:anchor="_Toc189663881" w:history="1">
            <w:r w:rsidRPr="003F33CE">
              <w:rPr>
                <w:rStyle w:val="Hyperkobling"/>
                <w:rFonts w:ascii="Aptos" w:hAnsi="Aptos"/>
                <w:noProof/>
              </w:rPr>
              <w:t>4.1</w:t>
            </w:r>
            <w:r>
              <w:rPr>
                <w:rFonts w:eastAsiaTheme="minorEastAsia"/>
                <w:noProof/>
                <w:sz w:val="24"/>
                <w:szCs w:val="24"/>
                <w:lang w:eastAsia="nb-NO"/>
              </w:rPr>
              <w:tab/>
            </w:r>
            <w:r w:rsidRPr="003F33CE">
              <w:rPr>
                <w:rStyle w:val="Hyperkobling"/>
                <w:rFonts w:ascii="Aptos" w:hAnsi="Aptos"/>
                <w:noProof/>
              </w:rPr>
              <w:t>About qualification requirements</w:t>
            </w:r>
            <w:r>
              <w:rPr>
                <w:noProof/>
                <w:webHidden/>
              </w:rPr>
              <w:tab/>
            </w:r>
            <w:r>
              <w:rPr>
                <w:noProof/>
                <w:webHidden/>
              </w:rPr>
              <w:fldChar w:fldCharType="begin"/>
            </w:r>
            <w:r>
              <w:rPr>
                <w:noProof/>
                <w:webHidden/>
              </w:rPr>
              <w:instrText xml:space="preserve"> PAGEREF _Toc189663881 \h </w:instrText>
            </w:r>
            <w:r>
              <w:rPr>
                <w:noProof/>
                <w:webHidden/>
              </w:rPr>
            </w:r>
            <w:r>
              <w:rPr>
                <w:noProof/>
                <w:webHidden/>
              </w:rPr>
              <w:fldChar w:fldCharType="separate"/>
            </w:r>
            <w:r>
              <w:rPr>
                <w:noProof/>
                <w:webHidden/>
              </w:rPr>
              <w:t>12</w:t>
            </w:r>
            <w:r>
              <w:rPr>
                <w:noProof/>
                <w:webHidden/>
              </w:rPr>
              <w:fldChar w:fldCharType="end"/>
            </w:r>
          </w:hyperlink>
        </w:p>
        <w:p w14:paraId="0C589759" w14:textId="5A662578" w:rsidR="000226A9" w:rsidRDefault="000226A9">
          <w:pPr>
            <w:pStyle w:val="INNH2"/>
            <w:rPr>
              <w:rFonts w:eastAsiaTheme="minorEastAsia"/>
              <w:noProof/>
              <w:sz w:val="24"/>
              <w:szCs w:val="24"/>
              <w:lang w:eastAsia="nb-NO"/>
            </w:rPr>
          </w:pPr>
          <w:hyperlink w:anchor="_Toc189663882" w:history="1">
            <w:r w:rsidRPr="003F33CE">
              <w:rPr>
                <w:rStyle w:val="Hyperkobling"/>
                <w:rFonts w:ascii="Aptos" w:hAnsi="Aptos"/>
                <w:noProof/>
              </w:rPr>
              <w:t>4.2</w:t>
            </w:r>
            <w:r>
              <w:rPr>
                <w:rFonts w:eastAsiaTheme="minorEastAsia"/>
                <w:noProof/>
                <w:sz w:val="24"/>
                <w:szCs w:val="24"/>
                <w:lang w:eastAsia="nb-NO"/>
              </w:rPr>
              <w:tab/>
            </w:r>
            <w:r w:rsidRPr="003F33CE">
              <w:rPr>
                <w:rStyle w:val="Hyperkobling"/>
                <w:rFonts w:ascii="Aptos" w:hAnsi="Aptos"/>
                <w:noProof/>
              </w:rPr>
              <w:t>European single procurement document</w:t>
            </w:r>
            <w:r>
              <w:rPr>
                <w:noProof/>
                <w:webHidden/>
              </w:rPr>
              <w:tab/>
            </w:r>
            <w:r>
              <w:rPr>
                <w:noProof/>
                <w:webHidden/>
              </w:rPr>
              <w:fldChar w:fldCharType="begin"/>
            </w:r>
            <w:r>
              <w:rPr>
                <w:noProof/>
                <w:webHidden/>
              </w:rPr>
              <w:instrText xml:space="preserve"> PAGEREF _Toc189663882 \h </w:instrText>
            </w:r>
            <w:r>
              <w:rPr>
                <w:noProof/>
                <w:webHidden/>
              </w:rPr>
            </w:r>
            <w:r>
              <w:rPr>
                <w:noProof/>
                <w:webHidden/>
              </w:rPr>
              <w:fldChar w:fldCharType="separate"/>
            </w:r>
            <w:r>
              <w:rPr>
                <w:noProof/>
                <w:webHidden/>
              </w:rPr>
              <w:t>13</w:t>
            </w:r>
            <w:r>
              <w:rPr>
                <w:noProof/>
                <w:webHidden/>
              </w:rPr>
              <w:fldChar w:fldCharType="end"/>
            </w:r>
          </w:hyperlink>
        </w:p>
        <w:p w14:paraId="3DB2F2BF" w14:textId="7C7DBCB0" w:rsidR="000226A9" w:rsidRDefault="000226A9">
          <w:pPr>
            <w:pStyle w:val="INNH2"/>
            <w:rPr>
              <w:rFonts w:eastAsiaTheme="minorEastAsia"/>
              <w:noProof/>
              <w:sz w:val="24"/>
              <w:szCs w:val="24"/>
              <w:lang w:eastAsia="nb-NO"/>
            </w:rPr>
          </w:pPr>
          <w:hyperlink w:anchor="_Toc189663883" w:history="1">
            <w:r w:rsidRPr="003F33CE">
              <w:rPr>
                <w:rStyle w:val="Hyperkobling"/>
                <w:rFonts w:ascii="Aptos" w:hAnsi="Aptos"/>
                <w:noProof/>
              </w:rPr>
              <w:t>4.3</w:t>
            </w:r>
            <w:r>
              <w:rPr>
                <w:rFonts w:eastAsiaTheme="minorEastAsia"/>
                <w:noProof/>
                <w:sz w:val="24"/>
                <w:szCs w:val="24"/>
                <w:lang w:eastAsia="nb-NO"/>
              </w:rPr>
              <w:tab/>
            </w:r>
            <w:r w:rsidRPr="003F33CE">
              <w:rPr>
                <w:rStyle w:val="Hyperkobling"/>
                <w:rFonts w:ascii="Aptos" w:hAnsi="Aptos"/>
                <w:noProof/>
              </w:rPr>
              <w:t>Reliance on the capacities of other entities</w:t>
            </w:r>
            <w:r>
              <w:rPr>
                <w:noProof/>
                <w:webHidden/>
              </w:rPr>
              <w:tab/>
            </w:r>
            <w:r>
              <w:rPr>
                <w:noProof/>
                <w:webHidden/>
              </w:rPr>
              <w:fldChar w:fldCharType="begin"/>
            </w:r>
            <w:r>
              <w:rPr>
                <w:noProof/>
                <w:webHidden/>
              </w:rPr>
              <w:instrText xml:space="preserve"> PAGEREF _Toc189663883 \h </w:instrText>
            </w:r>
            <w:r>
              <w:rPr>
                <w:noProof/>
                <w:webHidden/>
              </w:rPr>
            </w:r>
            <w:r>
              <w:rPr>
                <w:noProof/>
                <w:webHidden/>
              </w:rPr>
              <w:fldChar w:fldCharType="separate"/>
            </w:r>
            <w:r>
              <w:rPr>
                <w:noProof/>
                <w:webHidden/>
              </w:rPr>
              <w:t>13</w:t>
            </w:r>
            <w:r>
              <w:rPr>
                <w:noProof/>
                <w:webHidden/>
              </w:rPr>
              <w:fldChar w:fldCharType="end"/>
            </w:r>
          </w:hyperlink>
        </w:p>
        <w:p w14:paraId="151752D2" w14:textId="03730A2F" w:rsidR="000226A9" w:rsidRDefault="000226A9">
          <w:pPr>
            <w:pStyle w:val="INNH2"/>
            <w:rPr>
              <w:rFonts w:eastAsiaTheme="minorEastAsia"/>
              <w:noProof/>
              <w:sz w:val="24"/>
              <w:szCs w:val="24"/>
              <w:lang w:eastAsia="nb-NO"/>
            </w:rPr>
          </w:pPr>
          <w:hyperlink w:anchor="_Toc189663884" w:history="1">
            <w:r w:rsidRPr="003F33CE">
              <w:rPr>
                <w:rStyle w:val="Hyperkobling"/>
                <w:rFonts w:ascii="Aptos" w:hAnsi="Aptos"/>
                <w:noProof/>
              </w:rPr>
              <w:t>4.4</w:t>
            </w:r>
            <w:r>
              <w:rPr>
                <w:rFonts w:eastAsiaTheme="minorEastAsia"/>
                <w:noProof/>
                <w:sz w:val="24"/>
                <w:szCs w:val="24"/>
                <w:lang w:eastAsia="nb-NO"/>
              </w:rPr>
              <w:tab/>
            </w:r>
            <w:r w:rsidRPr="003F33CE">
              <w:rPr>
                <w:rStyle w:val="Hyperkobling"/>
                <w:rFonts w:ascii="Aptos" w:hAnsi="Aptos"/>
                <w:noProof/>
              </w:rPr>
              <w:t>Qualification requirements</w:t>
            </w:r>
            <w:r>
              <w:rPr>
                <w:noProof/>
                <w:webHidden/>
              </w:rPr>
              <w:tab/>
            </w:r>
            <w:r>
              <w:rPr>
                <w:noProof/>
                <w:webHidden/>
              </w:rPr>
              <w:fldChar w:fldCharType="begin"/>
            </w:r>
            <w:r>
              <w:rPr>
                <w:noProof/>
                <w:webHidden/>
              </w:rPr>
              <w:instrText xml:space="preserve"> PAGEREF _Toc189663884 \h </w:instrText>
            </w:r>
            <w:r>
              <w:rPr>
                <w:noProof/>
                <w:webHidden/>
              </w:rPr>
            </w:r>
            <w:r>
              <w:rPr>
                <w:noProof/>
                <w:webHidden/>
              </w:rPr>
              <w:fldChar w:fldCharType="separate"/>
            </w:r>
            <w:r>
              <w:rPr>
                <w:noProof/>
                <w:webHidden/>
              </w:rPr>
              <w:t>14</w:t>
            </w:r>
            <w:r>
              <w:rPr>
                <w:noProof/>
                <w:webHidden/>
              </w:rPr>
              <w:fldChar w:fldCharType="end"/>
            </w:r>
          </w:hyperlink>
        </w:p>
        <w:p w14:paraId="3AD0F611" w14:textId="0A00ADA6" w:rsidR="000226A9" w:rsidRDefault="000226A9">
          <w:pPr>
            <w:pStyle w:val="INNH3"/>
            <w:tabs>
              <w:tab w:val="left" w:pos="1200"/>
              <w:tab w:val="right" w:leader="dot" w:pos="9062"/>
            </w:tabs>
            <w:rPr>
              <w:rFonts w:eastAsiaTheme="minorEastAsia"/>
              <w:noProof/>
              <w:sz w:val="24"/>
              <w:szCs w:val="24"/>
              <w:lang w:eastAsia="nb-NO"/>
            </w:rPr>
          </w:pPr>
          <w:hyperlink w:anchor="_Toc189663885" w:history="1">
            <w:r w:rsidRPr="003F33CE">
              <w:rPr>
                <w:rStyle w:val="Hyperkobling"/>
                <w:rFonts w:ascii="Aptos" w:hAnsi="Aptos"/>
                <w:noProof/>
                <w:lang w:val="en-GB"/>
              </w:rPr>
              <w:t>4.4.1</w:t>
            </w:r>
            <w:r>
              <w:rPr>
                <w:rFonts w:eastAsiaTheme="minorEastAsia"/>
                <w:noProof/>
                <w:sz w:val="24"/>
                <w:szCs w:val="24"/>
                <w:lang w:eastAsia="nb-NO"/>
              </w:rPr>
              <w:tab/>
            </w:r>
            <w:r w:rsidRPr="003F33CE">
              <w:rPr>
                <w:rStyle w:val="Hyperkobling"/>
                <w:rFonts w:ascii="Aptos" w:hAnsi="Aptos" w:cs="Arial"/>
                <w:noProof/>
                <w:lang w:val="en-GB"/>
              </w:rPr>
              <w:t>Requirements Concerning the tenderer’s Organizational and Legal Position</w:t>
            </w:r>
            <w:r>
              <w:rPr>
                <w:noProof/>
                <w:webHidden/>
              </w:rPr>
              <w:tab/>
            </w:r>
            <w:r>
              <w:rPr>
                <w:noProof/>
                <w:webHidden/>
              </w:rPr>
              <w:fldChar w:fldCharType="begin"/>
            </w:r>
            <w:r>
              <w:rPr>
                <w:noProof/>
                <w:webHidden/>
              </w:rPr>
              <w:instrText xml:space="preserve"> PAGEREF _Toc189663885 \h </w:instrText>
            </w:r>
            <w:r>
              <w:rPr>
                <w:noProof/>
                <w:webHidden/>
              </w:rPr>
            </w:r>
            <w:r>
              <w:rPr>
                <w:noProof/>
                <w:webHidden/>
              </w:rPr>
              <w:fldChar w:fldCharType="separate"/>
            </w:r>
            <w:r>
              <w:rPr>
                <w:noProof/>
                <w:webHidden/>
              </w:rPr>
              <w:t>14</w:t>
            </w:r>
            <w:r>
              <w:rPr>
                <w:noProof/>
                <w:webHidden/>
              </w:rPr>
              <w:fldChar w:fldCharType="end"/>
            </w:r>
          </w:hyperlink>
        </w:p>
        <w:p w14:paraId="7D7CB15B" w14:textId="58E0B780" w:rsidR="000226A9" w:rsidRDefault="000226A9">
          <w:pPr>
            <w:pStyle w:val="INNH3"/>
            <w:tabs>
              <w:tab w:val="left" w:pos="1200"/>
              <w:tab w:val="right" w:leader="dot" w:pos="9062"/>
            </w:tabs>
            <w:rPr>
              <w:rFonts w:eastAsiaTheme="minorEastAsia"/>
              <w:noProof/>
              <w:sz w:val="24"/>
              <w:szCs w:val="24"/>
              <w:lang w:eastAsia="nb-NO"/>
            </w:rPr>
          </w:pPr>
          <w:hyperlink w:anchor="_Toc189663886" w:history="1">
            <w:r w:rsidRPr="003F33CE">
              <w:rPr>
                <w:rStyle w:val="Hyperkobling"/>
                <w:rFonts w:ascii="Aptos" w:hAnsi="Aptos"/>
                <w:noProof/>
                <w:lang w:val="en-GB"/>
              </w:rPr>
              <w:t>4.4.2</w:t>
            </w:r>
            <w:r>
              <w:rPr>
                <w:rFonts w:eastAsiaTheme="minorEastAsia"/>
                <w:noProof/>
                <w:sz w:val="24"/>
                <w:szCs w:val="24"/>
                <w:lang w:eastAsia="nb-NO"/>
              </w:rPr>
              <w:tab/>
            </w:r>
            <w:r w:rsidRPr="003F33CE">
              <w:rPr>
                <w:rStyle w:val="Hyperkobling"/>
                <w:rFonts w:ascii="Aptos" w:hAnsi="Aptos" w:cs="Arial"/>
                <w:noProof/>
                <w:lang w:val="en-GB"/>
              </w:rPr>
              <w:t>Requirements concerning the supplier`s economic and financial standing</w:t>
            </w:r>
            <w:r>
              <w:rPr>
                <w:noProof/>
                <w:webHidden/>
              </w:rPr>
              <w:tab/>
            </w:r>
            <w:r>
              <w:rPr>
                <w:noProof/>
                <w:webHidden/>
              </w:rPr>
              <w:fldChar w:fldCharType="begin"/>
            </w:r>
            <w:r>
              <w:rPr>
                <w:noProof/>
                <w:webHidden/>
              </w:rPr>
              <w:instrText xml:space="preserve"> PAGEREF _Toc189663886 \h </w:instrText>
            </w:r>
            <w:r>
              <w:rPr>
                <w:noProof/>
                <w:webHidden/>
              </w:rPr>
            </w:r>
            <w:r>
              <w:rPr>
                <w:noProof/>
                <w:webHidden/>
              </w:rPr>
              <w:fldChar w:fldCharType="separate"/>
            </w:r>
            <w:r>
              <w:rPr>
                <w:noProof/>
                <w:webHidden/>
              </w:rPr>
              <w:t>14</w:t>
            </w:r>
            <w:r>
              <w:rPr>
                <w:noProof/>
                <w:webHidden/>
              </w:rPr>
              <w:fldChar w:fldCharType="end"/>
            </w:r>
          </w:hyperlink>
        </w:p>
        <w:p w14:paraId="33ACDF54" w14:textId="604DB3FE" w:rsidR="000226A9" w:rsidRDefault="000226A9">
          <w:pPr>
            <w:pStyle w:val="INNH3"/>
            <w:tabs>
              <w:tab w:val="left" w:pos="1200"/>
              <w:tab w:val="right" w:leader="dot" w:pos="9062"/>
            </w:tabs>
            <w:rPr>
              <w:rFonts w:eastAsiaTheme="minorEastAsia"/>
              <w:noProof/>
              <w:sz w:val="24"/>
              <w:szCs w:val="24"/>
              <w:lang w:eastAsia="nb-NO"/>
            </w:rPr>
          </w:pPr>
          <w:hyperlink w:anchor="_Toc189663887" w:history="1">
            <w:r w:rsidRPr="003F33CE">
              <w:rPr>
                <w:rStyle w:val="Hyperkobling"/>
                <w:rFonts w:ascii="Aptos" w:hAnsi="Aptos"/>
                <w:noProof/>
                <w:lang w:val="en-GB"/>
              </w:rPr>
              <w:t>4.4.3</w:t>
            </w:r>
            <w:r>
              <w:rPr>
                <w:rFonts w:eastAsiaTheme="minorEastAsia"/>
                <w:noProof/>
                <w:sz w:val="24"/>
                <w:szCs w:val="24"/>
                <w:lang w:eastAsia="nb-NO"/>
              </w:rPr>
              <w:tab/>
            </w:r>
            <w:r w:rsidRPr="003F33CE">
              <w:rPr>
                <w:rStyle w:val="Hyperkobling"/>
                <w:rFonts w:ascii="Aptos" w:hAnsi="Aptos"/>
                <w:noProof/>
                <w:lang w:val="en-GB"/>
              </w:rPr>
              <w:t>Requirements Concerning the supplier’s technical and professional ability</w:t>
            </w:r>
            <w:r>
              <w:rPr>
                <w:noProof/>
                <w:webHidden/>
              </w:rPr>
              <w:tab/>
            </w:r>
            <w:r>
              <w:rPr>
                <w:noProof/>
                <w:webHidden/>
              </w:rPr>
              <w:fldChar w:fldCharType="begin"/>
            </w:r>
            <w:r>
              <w:rPr>
                <w:noProof/>
                <w:webHidden/>
              </w:rPr>
              <w:instrText xml:space="preserve"> PAGEREF _Toc189663887 \h </w:instrText>
            </w:r>
            <w:r>
              <w:rPr>
                <w:noProof/>
                <w:webHidden/>
              </w:rPr>
            </w:r>
            <w:r>
              <w:rPr>
                <w:noProof/>
                <w:webHidden/>
              </w:rPr>
              <w:fldChar w:fldCharType="separate"/>
            </w:r>
            <w:r>
              <w:rPr>
                <w:noProof/>
                <w:webHidden/>
              </w:rPr>
              <w:t>14</w:t>
            </w:r>
            <w:r>
              <w:rPr>
                <w:noProof/>
                <w:webHidden/>
              </w:rPr>
              <w:fldChar w:fldCharType="end"/>
            </w:r>
          </w:hyperlink>
        </w:p>
        <w:p w14:paraId="0A006951" w14:textId="149A5A8F" w:rsidR="000226A9" w:rsidRDefault="000226A9">
          <w:pPr>
            <w:pStyle w:val="INNH2"/>
            <w:rPr>
              <w:rFonts w:eastAsiaTheme="minorEastAsia"/>
              <w:noProof/>
              <w:sz w:val="24"/>
              <w:szCs w:val="24"/>
              <w:lang w:eastAsia="nb-NO"/>
            </w:rPr>
          </w:pPr>
          <w:hyperlink w:anchor="_Toc189663888" w:history="1">
            <w:r w:rsidRPr="003F33CE">
              <w:rPr>
                <w:rStyle w:val="Hyperkobling"/>
                <w:rFonts w:ascii="Aptos" w:hAnsi="Aptos"/>
                <w:noProof/>
              </w:rPr>
              <w:t>4.5</w:t>
            </w:r>
            <w:r>
              <w:rPr>
                <w:rFonts w:eastAsiaTheme="minorEastAsia"/>
                <w:noProof/>
                <w:sz w:val="24"/>
                <w:szCs w:val="24"/>
                <w:lang w:eastAsia="nb-NO"/>
              </w:rPr>
              <w:tab/>
            </w:r>
            <w:r w:rsidRPr="003F33CE">
              <w:rPr>
                <w:rStyle w:val="Hyperkobling"/>
                <w:rFonts w:ascii="Aptos" w:hAnsi="Aptos"/>
                <w:noProof/>
              </w:rPr>
              <w:t>Selection criteria</w:t>
            </w:r>
            <w:r>
              <w:rPr>
                <w:noProof/>
                <w:webHidden/>
              </w:rPr>
              <w:tab/>
            </w:r>
            <w:r>
              <w:rPr>
                <w:noProof/>
                <w:webHidden/>
              </w:rPr>
              <w:fldChar w:fldCharType="begin"/>
            </w:r>
            <w:r>
              <w:rPr>
                <w:noProof/>
                <w:webHidden/>
              </w:rPr>
              <w:instrText xml:space="preserve"> PAGEREF _Toc189663888 \h </w:instrText>
            </w:r>
            <w:r>
              <w:rPr>
                <w:noProof/>
                <w:webHidden/>
              </w:rPr>
            </w:r>
            <w:r>
              <w:rPr>
                <w:noProof/>
                <w:webHidden/>
              </w:rPr>
              <w:fldChar w:fldCharType="separate"/>
            </w:r>
            <w:r>
              <w:rPr>
                <w:noProof/>
                <w:webHidden/>
              </w:rPr>
              <w:t>15</w:t>
            </w:r>
            <w:r>
              <w:rPr>
                <w:noProof/>
                <w:webHidden/>
              </w:rPr>
              <w:fldChar w:fldCharType="end"/>
            </w:r>
          </w:hyperlink>
        </w:p>
        <w:p w14:paraId="4CD50D0F" w14:textId="7B4889F0" w:rsidR="000226A9" w:rsidRDefault="000226A9">
          <w:pPr>
            <w:pStyle w:val="INNH2"/>
            <w:rPr>
              <w:rFonts w:eastAsiaTheme="minorEastAsia"/>
              <w:noProof/>
              <w:sz w:val="24"/>
              <w:szCs w:val="24"/>
              <w:lang w:eastAsia="nb-NO"/>
            </w:rPr>
          </w:pPr>
          <w:hyperlink w:anchor="_Toc189663889" w:history="1">
            <w:r w:rsidRPr="003F33CE">
              <w:rPr>
                <w:rStyle w:val="Hyperkobling"/>
                <w:rFonts w:ascii="Aptos" w:hAnsi="Aptos"/>
                <w:noProof/>
              </w:rPr>
              <w:t>4.6</w:t>
            </w:r>
            <w:r>
              <w:rPr>
                <w:rFonts w:eastAsiaTheme="minorEastAsia"/>
                <w:noProof/>
                <w:sz w:val="24"/>
                <w:szCs w:val="24"/>
                <w:lang w:eastAsia="nb-NO"/>
              </w:rPr>
              <w:tab/>
            </w:r>
            <w:r w:rsidRPr="003F33CE">
              <w:rPr>
                <w:rStyle w:val="Hyperkobling"/>
                <w:rFonts w:ascii="Aptos" w:hAnsi="Aptos"/>
                <w:noProof/>
              </w:rPr>
              <w:t>Submission of request to participate</w:t>
            </w:r>
            <w:r>
              <w:rPr>
                <w:noProof/>
                <w:webHidden/>
              </w:rPr>
              <w:tab/>
            </w:r>
            <w:r>
              <w:rPr>
                <w:noProof/>
                <w:webHidden/>
              </w:rPr>
              <w:fldChar w:fldCharType="begin"/>
            </w:r>
            <w:r>
              <w:rPr>
                <w:noProof/>
                <w:webHidden/>
              </w:rPr>
              <w:instrText xml:space="preserve"> PAGEREF _Toc189663889 \h </w:instrText>
            </w:r>
            <w:r>
              <w:rPr>
                <w:noProof/>
                <w:webHidden/>
              </w:rPr>
            </w:r>
            <w:r>
              <w:rPr>
                <w:noProof/>
                <w:webHidden/>
              </w:rPr>
              <w:fldChar w:fldCharType="separate"/>
            </w:r>
            <w:r>
              <w:rPr>
                <w:noProof/>
                <w:webHidden/>
              </w:rPr>
              <w:t>15</w:t>
            </w:r>
            <w:r>
              <w:rPr>
                <w:noProof/>
                <w:webHidden/>
              </w:rPr>
              <w:fldChar w:fldCharType="end"/>
            </w:r>
          </w:hyperlink>
        </w:p>
        <w:p w14:paraId="2462E0FA" w14:textId="090F090A" w:rsidR="000226A9" w:rsidRDefault="000226A9">
          <w:pPr>
            <w:pStyle w:val="INNH2"/>
            <w:rPr>
              <w:rFonts w:eastAsiaTheme="minorEastAsia"/>
              <w:noProof/>
              <w:sz w:val="24"/>
              <w:szCs w:val="24"/>
              <w:lang w:eastAsia="nb-NO"/>
            </w:rPr>
          </w:pPr>
          <w:hyperlink w:anchor="_Toc189663890" w:history="1">
            <w:r w:rsidRPr="003F33CE">
              <w:rPr>
                <w:rStyle w:val="Hyperkobling"/>
                <w:rFonts w:ascii="Aptos" w:hAnsi="Aptos"/>
                <w:noProof/>
              </w:rPr>
              <w:t>4.7</w:t>
            </w:r>
            <w:r>
              <w:rPr>
                <w:rFonts w:eastAsiaTheme="minorEastAsia"/>
                <w:noProof/>
                <w:sz w:val="24"/>
                <w:szCs w:val="24"/>
                <w:lang w:eastAsia="nb-NO"/>
              </w:rPr>
              <w:tab/>
            </w:r>
            <w:r w:rsidRPr="003F33CE">
              <w:rPr>
                <w:rStyle w:val="Hyperkobling"/>
                <w:rFonts w:ascii="Aptos" w:hAnsi="Aptos"/>
                <w:noProof/>
              </w:rPr>
              <w:t>Additional documentation</w:t>
            </w:r>
            <w:r>
              <w:rPr>
                <w:noProof/>
                <w:webHidden/>
              </w:rPr>
              <w:tab/>
            </w:r>
            <w:r>
              <w:rPr>
                <w:noProof/>
                <w:webHidden/>
              </w:rPr>
              <w:fldChar w:fldCharType="begin"/>
            </w:r>
            <w:r>
              <w:rPr>
                <w:noProof/>
                <w:webHidden/>
              </w:rPr>
              <w:instrText xml:space="preserve"> PAGEREF _Toc189663890 \h </w:instrText>
            </w:r>
            <w:r>
              <w:rPr>
                <w:noProof/>
                <w:webHidden/>
              </w:rPr>
            </w:r>
            <w:r>
              <w:rPr>
                <w:noProof/>
                <w:webHidden/>
              </w:rPr>
              <w:fldChar w:fldCharType="separate"/>
            </w:r>
            <w:r>
              <w:rPr>
                <w:noProof/>
                <w:webHidden/>
              </w:rPr>
              <w:t>16</w:t>
            </w:r>
            <w:r>
              <w:rPr>
                <w:noProof/>
                <w:webHidden/>
              </w:rPr>
              <w:fldChar w:fldCharType="end"/>
            </w:r>
          </w:hyperlink>
        </w:p>
        <w:p w14:paraId="005D9936" w14:textId="24DF5603" w:rsidR="000226A9" w:rsidRDefault="000226A9">
          <w:pPr>
            <w:pStyle w:val="INNH2"/>
            <w:rPr>
              <w:rFonts w:eastAsiaTheme="minorEastAsia"/>
              <w:noProof/>
              <w:sz w:val="24"/>
              <w:szCs w:val="24"/>
              <w:lang w:eastAsia="nb-NO"/>
            </w:rPr>
          </w:pPr>
          <w:hyperlink w:anchor="_Toc189663891" w:history="1">
            <w:r w:rsidRPr="003F33CE">
              <w:rPr>
                <w:rStyle w:val="Hyperkobling"/>
                <w:rFonts w:ascii="Aptos" w:hAnsi="Aptos"/>
                <w:noProof/>
              </w:rPr>
              <w:t>4.8</w:t>
            </w:r>
            <w:r>
              <w:rPr>
                <w:rFonts w:eastAsiaTheme="minorEastAsia"/>
                <w:noProof/>
                <w:sz w:val="24"/>
                <w:szCs w:val="24"/>
                <w:lang w:eastAsia="nb-NO"/>
              </w:rPr>
              <w:tab/>
            </w:r>
            <w:r w:rsidRPr="003F33CE">
              <w:rPr>
                <w:rStyle w:val="Hyperkobling"/>
                <w:rFonts w:ascii="Aptos" w:hAnsi="Aptos"/>
                <w:noProof/>
              </w:rPr>
              <w:t>Rejection of tenderers</w:t>
            </w:r>
            <w:r>
              <w:rPr>
                <w:noProof/>
                <w:webHidden/>
              </w:rPr>
              <w:tab/>
            </w:r>
            <w:r>
              <w:rPr>
                <w:noProof/>
                <w:webHidden/>
              </w:rPr>
              <w:fldChar w:fldCharType="begin"/>
            </w:r>
            <w:r>
              <w:rPr>
                <w:noProof/>
                <w:webHidden/>
              </w:rPr>
              <w:instrText xml:space="preserve"> PAGEREF _Toc189663891 \h </w:instrText>
            </w:r>
            <w:r>
              <w:rPr>
                <w:noProof/>
                <w:webHidden/>
              </w:rPr>
            </w:r>
            <w:r>
              <w:rPr>
                <w:noProof/>
                <w:webHidden/>
              </w:rPr>
              <w:fldChar w:fldCharType="separate"/>
            </w:r>
            <w:r>
              <w:rPr>
                <w:noProof/>
                <w:webHidden/>
              </w:rPr>
              <w:t>16</w:t>
            </w:r>
            <w:r>
              <w:rPr>
                <w:noProof/>
                <w:webHidden/>
              </w:rPr>
              <w:fldChar w:fldCharType="end"/>
            </w:r>
          </w:hyperlink>
        </w:p>
        <w:p w14:paraId="21CB5D8C" w14:textId="0C61785D" w:rsidR="000226A9" w:rsidRDefault="000226A9">
          <w:pPr>
            <w:pStyle w:val="INNH2"/>
            <w:rPr>
              <w:rFonts w:eastAsiaTheme="minorEastAsia"/>
              <w:noProof/>
              <w:sz w:val="24"/>
              <w:szCs w:val="24"/>
              <w:lang w:eastAsia="nb-NO"/>
            </w:rPr>
          </w:pPr>
          <w:hyperlink w:anchor="_Toc189663892" w:history="1">
            <w:r w:rsidRPr="003F33CE">
              <w:rPr>
                <w:rStyle w:val="Hyperkobling"/>
                <w:rFonts w:ascii="Aptos" w:hAnsi="Aptos"/>
                <w:noProof/>
              </w:rPr>
              <w:t>4.9</w:t>
            </w:r>
            <w:r>
              <w:rPr>
                <w:rFonts w:eastAsiaTheme="minorEastAsia"/>
                <w:noProof/>
                <w:sz w:val="24"/>
                <w:szCs w:val="24"/>
                <w:lang w:eastAsia="nb-NO"/>
              </w:rPr>
              <w:tab/>
            </w:r>
            <w:r w:rsidRPr="003F33CE">
              <w:rPr>
                <w:rStyle w:val="Hyperkobling"/>
                <w:rFonts w:ascii="Aptos" w:hAnsi="Aptos"/>
                <w:noProof/>
              </w:rPr>
              <w:t>Compliance with sanction laws</w:t>
            </w:r>
            <w:r>
              <w:rPr>
                <w:noProof/>
                <w:webHidden/>
              </w:rPr>
              <w:tab/>
            </w:r>
            <w:r>
              <w:rPr>
                <w:noProof/>
                <w:webHidden/>
              </w:rPr>
              <w:fldChar w:fldCharType="begin"/>
            </w:r>
            <w:r>
              <w:rPr>
                <w:noProof/>
                <w:webHidden/>
              </w:rPr>
              <w:instrText xml:space="preserve"> PAGEREF _Toc189663892 \h </w:instrText>
            </w:r>
            <w:r>
              <w:rPr>
                <w:noProof/>
                <w:webHidden/>
              </w:rPr>
            </w:r>
            <w:r>
              <w:rPr>
                <w:noProof/>
                <w:webHidden/>
              </w:rPr>
              <w:fldChar w:fldCharType="separate"/>
            </w:r>
            <w:r>
              <w:rPr>
                <w:noProof/>
                <w:webHidden/>
              </w:rPr>
              <w:t>17</w:t>
            </w:r>
            <w:r>
              <w:rPr>
                <w:noProof/>
                <w:webHidden/>
              </w:rPr>
              <w:fldChar w:fldCharType="end"/>
            </w:r>
          </w:hyperlink>
        </w:p>
        <w:p w14:paraId="11D08ECB" w14:textId="25E6A190" w:rsidR="000226A9" w:rsidRDefault="000226A9">
          <w:pPr>
            <w:pStyle w:val="INNH2"/>
            <w:rPr>
              <w:rFonts w:eastAsiaTheme="minorEastAsia"/>
              <w:noProof/>
              <w:sz w:val="24"/>
              <w:szCs w:val="24"/>
              <w:lang w:eastAsia="nb-NO"/>
            </w:rPr>
          </w:pPr>
          <w:hyperlink w:anchor="_Toc189663893" w:history="1">
            <w:r w:rsidRPr="003F33CE">
              <w:rPr>
                <w:rStyle w:val="Hyperkobling"/>
                <w:rFonts w:ascii="Aptos" w:hAnsi="Aptos"/>
                <w:noProof/>
              </w:rPr>
              <w:t>4.10</w:t>
            </w:r>
            <w:r>
              <w:rPr>
                <w:rFonts w:eastAsiaTheme="minorEastAsia"/>
                <w:noProof/>
                <w:sz w:val="24"/>
                <w:szCs w:val="24"/>
                <w:lang w:eastAsia="nb-NO"/>
              </w:rPr>
              <w:tab/>
            </w:r>
            <w:r w:rsidRPr="003F33CE">
              <w:rPr>
                <w:rStyle w:val="Hyperkobling"/>
                <w:rFonts w:ascii="Aptos" w:hAnsi="Aptos"/>
                <w:noProof/>
              </w:rPr>
              <w:t>Deadline for request for preliminary injunction</w:t>
            </w:r>
            <w:r>
              <w:rPr>
                <w:noProof/>
                <w:webHidden/>
              </w:rPr>
              <w:tab/>
            </w:r>
            <w:r>
              <w:rPr>
                <w:noProof/>
                <w:webHidden/>
              </w:rPr>
              <w:fldChar w:fldCharType="begin"/>
            </w:r>
            <w:r>
              <w:rPr>
                <w:noProof/>
                <w:webHidden/>
              </w:rPr>
              <w:instrText xml:space="preserve"> PAGEREF _Toc189663893 \h </w:instrText>
            </w:r>
            <w:r>
              <w:rPr>
                <w:noProof/>
                <w:webHidden/>
              </w:rPr>
            </w:r>
            <w:r>
              <w:rPr>
                <w:noProof/>
                <w:webHidden/>
              </w:rPr>
              <w:fldChar w:fldCharType="separate"/>
            </w:r>
            <w:r>
              <w:rPr>
                <w:noProof/>
                <w:webHidden/>
              </w:rPr>
              <w:t>18</w:t>
            </w:r>
            <w:r>
              <w:rPr>
                <w:noProof/>
                <w:webHidden/>
              </w:rPr>
              <w:fldChar w:fldCharType="end"/>
            </w:r>
          </w:hyperlink>
        </w:p>
        <w:p w14:paraId="0902B5D3" w14:textId="120382D6" w:rsidR="000226A9" w:rsidRDefault="000226A9">
          <w:pPr>
            <w:pStyle w:val="INNH1"/>
            <w:rPr>
              <w:rFonts w:eastAsiaTheme="minorEastAsia"/>
              <w:noProof/>
              <w:sz w:val="24"/>
              <w:szCs w:val="24"/>
              <w:lang w:val="nb-NO" w:eastAsia="nb-NO"/>
            </w:rPr>
          </w:pPr>
          <w:hyperlink w:anchor="_Toc189663894" w:history="1">
            <w:r w:rsidRPr="003F33CE">
              <w:rPr>
                <w:rStyle w:val="Hyperkobling"/>
                <w:rFonts w:ascii="Aptos" w:hAnsi="Aptos"/>
                <w:noProof/>
              </w:rPr>
              <w:t>5</w:t>
            </w:r>
            <w:r>
              <w:rPr>
                <w:rFonts w:eastAsiaTheme="minorEastAsia"/>
                <w:noProof/>
                <w:sz w:val="24"/>
                <w:szCs w:val="24"/>
                <w:lang w:val="nb-NO" w:eastAsia="nb-NO"/>
              </w:rPr>
              <w:tab/>
            </w:r>
            <w:r w:rsidRPr="003F33CE">
              <w:rPr>
                <w:rStyle w:val="Hyperkobling"/>
                <w:rFonts w:ascii="Aptos" w:hAnsi="Aptos"/>
                <w:noProof/>
              </w:rPr>
              <w:t>Instructions to tenderers</w:t>
            </w:r>
            <w:r>
              <w:rPr>
                <w:noProof/>
                <w:webHidden/>
              </w:rPr>
              <w:tab/>
            </w:r>
            <w:r>
              <w:rPr>
                <w:noProof/>
                <w:webHidden/>
              </w:rPr>
              <w:fldChar w:fldCharType="begin"/>
            </w:r>
            <w:r>
              <w:rPr>
                <w:noProof/>
                <w:webHidden/>
              </w:rPr>
              <w:instrText xml:space="preserve"> PAGEREF _Toc189663894 \h </w:instrText>
            </w:r>
            <w:r>
              <w:rPr>
                <w:noProof/>
                <w:webHidden/>
              </w:rPr>
            </w:r>
            <w:r>
              <w:rPr>
                <w:noProof/>
                <w:webHidden/>
              </w:rPr>
              <w:fldChar w:fldCharType="separate"/>
            </w:r>
            <w:r>
              <w:rPr>
                <w:noProof/>
                <w:webHidden/>
              </w:rPr>
              <w:t>18</w:t>
            </w:r>
            <w:r>
              <w:rPr>
                <w:noProof/>
                <w:webHidden/>
              </w:rPr>
              <w:fldChar w:fldCharType="end"/>
            </w:r>
          </w:hyperlink>
        </w:p>
        <w:p w14:paraId="48061C58" w14:textId="453C6986" w:rsidR="000226A9" w:rsidRDefault="000226A9">
          <w:pPr>
            <w:pStyle w:val="INNH2"/>
            <w:rPr>
              <w:rFonts w:eastAsiaTheme="minorEastAsia"/>
              <w:noProof/>
              <w:sz w:val="24"/>
              <w:szCs w:val="24"/>
              <w:lang w:eastAsia="nb-NO"/>
            </w:rPr>
          </w:pPr>
          <w:hyperlink w:anchor="_Toc189663895" w:history="1">
            <w:r w:rsidRPr="003F33CE">
              <w:rPr>
                <w:rStyle w:val="Hyperkobling"/>
                <w:rFonts w:ascii="Aptos" w:hAnsi="Aptos"/>
                <w:noProof/>
              </w:rPr>
              <w:t>5.1</w:t>
            </w:r>
            <w:r>
              <w:rPr>
                <w:rFonts w:eastAsiaTheme="minorEastAsia"/>
                <w:noProof/>
                <w:sz w:val="24"/>
                <w:szCs w:val="24"/>
                <w:lang w:eastAsia="nb-NO"/>
              </w:rPr>
              <w:tab/>
            </w:r>
            <w:r w:rsidRPr="003F33CE">
              <w:rPr>
                <w:rStyle w:val="Hyperkobling"/>
                <w:rFonts w:ascii="Aptos" w:hAnsi="Aptos"/>
                <w:noProof/>
              </w:rPr>
              <w:t>Negotiations</w:t>
            </w:r>
            <w:r>
              <w:rPr>
                <w:noProof/>
                <w:webHidden/>
              </w:rPr>
              <w:tab/>
            </w:r>
            <w:r>
              <w:rPr>
                <w:noProof/>
                <w:webHidden/>
              </w:rPr>
              <w:fldChar w:fldCharType="begin"/>
            </w:r>
            <w:r>
              <w:rPr>
                <w:noProof/>
                <w:webHidden/>
              </w:rPr>
              <w:instrText xml:space="preserve"> PAGEREF _Toc189663895 \h </w:instrText>
            </w:r>
            <w:r>
              <w:rPr>
                <w:noProof/>
                <w:webHidden/>
              </w:rPr>
            </w:r>
            <w:r>
              <w:rPr>
                <w:noProof/>
                <w:webHidden/>
              </w:rPr>
              <w:fldChar w:fldCharType="separate"/>
            </w:r>
            <w:r>
              <w:rPr>
                <w:noProof/>
                <w:webHidden/>
              </w:rPr>
              <w:t>18</w:t>
            </w:r>
            <w:r>
              <w:rPr>
                <w:noProof/>
                <w:webHidden/>
              </w:rPr>
              <w:fldChar w:fldCharType="end"/>
            </w:r>
          </w:hyperlink>
        </w:p>
        <w:p w14:paraId="2D7A3AC1" w14:textId="10210C9F" w:rsidR="000226A9" w:rsidRDefault="000226A9">
          <w:pPr>
            <w:pStyle w:val="INNH2"/>
            <w:rPr>
              <w:rFonts w:eastAsiaTheme="minorEastAsia"/>
              <w:noProof/>
              <w:sz w:val="24"/>
              <w:szCs w:val="24"/>
              <w:lang w:eastAsia="nb-NO"/>
            </w:rPr>
          </w:pPr>
          <w:hyperlink w:anchor="_Toc189663896" w:history="1">
            <w:r w:rsidRPr="003F33CE">
              <w:rPr>
                <w:rStyle w:val="Hyperkobling"/>
                <w:rFonts w:ascii="Aptos" w:hAnsi="Aptos"/>
                <w:noProof/>
              </w:rPr>
              <w:t>5.2</w:t>
            </w:r>
            <w:r>
              <w:rPr>
                <w:rFonts w:eastAsiaTheme="minorEastAsia"/>
                <w:noProof/>
                <w:sz w:val="24"/>
                <w:szCs w:val="24"/>
                <w:lang w:eastAsia="nb-NO"/>
              </w:rPr>
              <w:tab/>
            </w:r>
            <w:r w:rsidRPr="003F33CE">
              <w:rPr>
                <w:rStyle w:val="Hyperkobling"/>
                <w:rFonts w:ascii="Aptos" w:hAnsi="Aptos"/>
                <w:noProof/>
              </w:rPr>
              <w:t>Award criteria</w:t>
            </w:r>
            <w:r>
              <w:rPr>
                <w:noProof/>
                <w:webHidden/>
              </w:rPr>
              <w:tab/>
            </w:r>
            <w:r>
              <w:rPr>
                <w:noProof/>
                <w:webHidden/>
              </w:rPr>
              <w:fldChar w:fldCharType="begin"/>
            </w:r>
            <w:r>
              <w:rPr>
                <w:noProof/>
                <w:webHidden/>
              </w:rPr>
              <w:instrText xml:space="preserve"> PAGEREF _Toc189663896 \h </w:instrText>
            </w:r>
            <w:r>
              <w:rPr>
                <w:noProof/>
                <w:webHidden/>
              </w:rPr>
            </w:r>
            <w:r>
              <w:rPr>
                <w:noProof/>
                <w:webHidden/>
              </w:rPr>
              <w:fldChar w:fldCharType="separate"/>
            </w:r>
            <w:r>
              <w:rPr>
                <w:noProof/>
                <w:webHidden/>
              </w:rPr>
              <w:t>19</w:t>
            </w:r>
            <w:r>
              <w:rPr>
                <w:noProof/>
                <w:webHidden/>
              </w:rPr>
              <w:fldChar w:fldCharType="end"/>
            </w:r>
          </w:hyperlink>
        </w:p>
        <w:p w14:paraId="452CCF56" w14:textId="40F50448" w:rsidR="000226A9" w:rsidRDefault="000226A9">
          <w:pPr>
            <w:pStyle w:val="INNH2"/>
            <w:rPr>
              <w:rFonts w:eastAsiaTheme="minorEastAsia"/>
              <w:noProof/>
              <w:sz w:val="24"/>
              <w:szCs w:val="24"/>
              <w:lang w:eastAsia="nb-NO"/>
            </w:rPr>
          </w:pPr>
          <w:hyperlink w:anchor="_Toc189663897" w:history="1">
            <w:r w:rsidRPr="003F33CE">
              <w:rPr>
                <w:rStyle w:val="Hyperkobling"/>
                <w:rFonts w:ascii="Aptos" w:hAnsi="Aptos"/>
                <w:noProof/>
              </w:rPr>
              <w:t>5.3</w:t>
            </w:r>
            <w:r>
              <w:rPr>
                <w:rFonts w:eastAsiaTheme="minorEastAsia"/>
                <w:noProof/>
                <w:sz w:val="24"/>
                <w:szCs w:val="24"/>
                <w:lang w:eastAsia="nb-NO"/>
              </w:rPr>
              <w:tab/>
            </w:r>
            <w:r w:rsidRPr="003F33CE">
              <w:rPr>
                <w:rStyle w:val="Hyperkobling"/>
                <w:rFonts w:ascii="Aptos" w:hAnsi="Aptos"/>
                <w:noProof/>
              </w:rPr>
              <w:t>Evaluation of tenders</w:t>
            </w:r>
            <w:r>
              <w:rPr>
                <w:noProof/>
                <w:webHidden/>
              </w:rPr>
              <w:tab/>
            </w:r>
            <w:r>
              <w:rPr>
                <w:noProof/>
                <w:webHidden/>
              </w:rPr>
              <w:fldChar w:fldCharType="begin"/>
            </w:r>
            <w:r>
              <w:rPr>
                <w:noProof/>
                <w:webHidden/>
              </w:rPr>
              <w:instrText xml:space="preserve"> PAGEREF _Toc189663897 \h </w:instrText>
            </w:r>
            <w:r>
              <w:rPr>
                <w:noProof/>
                <w:webHidden/>
              </w:rPr>
            </w:r>
            <w:r>
              <w:rPr>
                <w:noProof/>
                <w:webHidden/>
              </w:rPr>
              <w:fldChar w:fldCharType="separate"/>
            </w:r>
            <w:r>
              <w:rPr>
                <w:noProof/>
                <w:webHidden/>
              </w:rPr>
              <w:t>19</w:t>
            </w:r>
            <w:r>
              <w:rPr>
                <w:noProof/>
                <w:webHidden/>
              </w:rPr>
              <w:fldChar w:fldCharType="end"/>
            </w:r>
          </w:hyperlink>
        </w:p>
        <w:p w14:paraId="631AEC2F" w14:textId="482D639E" w:rsidR="000226A9" w:rsidRDefault="000226A9">
          <w:pPr>
            <w:pStyle w:val="INNH3"/>
            <w:tabs>
              <w:tab w:val="left" w:pos="1200"/>
              <w:tab w:val="right" w:leader="dot" w:pos="9062"/>
            </w:tabs>
            <w:rPr>
              <w:rFonts w:eastAsiaTheme="minorEastAsia"/>
              <w:noProof/>
              <w:sz w:val="24"/>
              <w:szCs w:val="24"/>
              <w:lang w:eastAsia="nb-NO"/>
            </w:rPr>
          </w:pPr>
          <w:hyperlink w:anchor="_Toc189663898" w:history="1">
            <w:r w:rsidRPr="003F33CE">
              <w:rPr>
                <w:rStyle w:val="Hyperkobling"/>
                <w:rFonts w:ascii="Aptos" w:hAnsi="Aptos"/>
                <w:noProof/>
                <w:lang w:val="en-GB"/>
              </w:rPr>
              <w:t>5.3.1</w:t>
            </w:r>
            <w:r>
              <w:rPr>
                <w:rFonts w:eastAsiaTheme="minorEastAsia"/>
                <w:noProof/>
                <w:sz w:val="24"/>
                <w:szCs w:val="24"/>
                <w:lang w:eastAsia="nb-NO"/>
              </w:rPr>
              <w:tab/>
            </w:r>
            <w:r w:rsidRPr="003F33CE">
              <w:rPr>
                <w:rStyle w:val="Hyperkobling"/>
                <w:rFonts w:ascii="Aptos" w:hAnsi="Aptos"/>
                <w:noProof/>
                <w:lang w:val="en-GB"/>
              </w:rPr>
              <w:t>General</w:t>
            </w:r>
            <w:r>
              <w:rPr>
                <w:noProof/>
                <w:webHidden/>
              </w:rPr>
              <w:tab/>
            </w:r>
            <w:r>
              <w:rPr>
                <w:noProof/>
                <w:webHidden/>
              </w:rPr>
              <w:fldChar w:fldCharType="begin"/>
            </w:r>
            <w:r>
              <w:rPr>
                <w:noProof/>
                <w:webHidden/>
              </w:rPr>
              <w:instrText xml:space="preserve"> PAGEREF _Toc189663898 \h </w:instrText>
            </w:r>
            <w:r>
              <w:rPr>
                <w:noProof/>
                <w:webHidden/>
              </w:rPr>
            </w:r>
            <w:r>
              <w:rPr>
                <w:noProof/>
                <w:webHidden/>
              </w:rPr>
              <w:fldChar w:fldCharType="separate"/>
            </w:r>
            <w:r>
              <w:rPr>
                <w:noProof/>
                <w:webHidden/>
              </w:rPr>
              <w:t>19</w:t>
            </w:r>
            <w:r>
              <w:rPr>
                <w:noProof/>
                <w:webHidden/>
              </w:rPr>
              <w:fldChar w:fldCharType="end"/>
            </w:r>
          </w:hyperlink>
        </w:p>
        <w:p w14:paraId="1AE3AE07" w14:textId="75050D60" w:rsidR="000226A9" w:rsidRDefault="000226A9">
          <w:pPr>
            <w:pStyle w:val="INNH3"/>
            <w:tabs>
              <w:tab w:val="left" w:pos="1200"/>
              <w:tab w:val="right" w:leader="dot" w:pos="9062"/>
            </w:tabs>
            <w:rPr>
              <w:rFonts w:eastAsiaTheme="minorEastAsia"/>
              <w:noProof/>
              <w:sz w:val="24"/>
              <w:szCs w:val="24"/>
              <w:lang w:eastAsia="nb-NO"/>
            </w:rPr>
          </w:pPr>
          <w:hyperlink w:anchor="_Toc189663899" w:history="1">
            <w:r w:rsidRPr="003F33CE">
              <w:rPr>
                <w:rStyle w:val="Hyperkobling"/>
                <w:rFonts w:ascii="Aptos" w:hAnsi="Aptos"/>
                <w:noProof/>
                <w:lang w:val="en-GB"/>
              </w:rPr>
              <w:t>5.3.2</w:t>
            </w:r>
            <w:r>
              <w:rPr>
                <w:rFonts w:eastAsiaTheme="minorEastAsia"/>
                <w:noProof/>
                <w:sz w:val="24"/>
                <w:szCs w:val="24"/>
                <w:lang w:eastAsia="nb-NO"/>
              </w:rPr>
              <w:tab/>
            </w:r>
            <w:r w:rsidRPr="003F33CE">
              <w:rPr>
                <w:rStyle w:val="Hyperkobling"/>
                <w:rFonts w:ascii="Aptos" w:hAnsi="Aptos"/>
                <w:noProof/>
                <w:lang w:val="en-GB"/>
              </w:rPr>
              <w:t>Award criteria – Quality</w:t>
            </w:r>
            <w:r>
              <w:rPr>
                <w:noProof/>
                <w:webHidden/>
              </w:rPr>
              <w:tab/>
            </w:r>
            <w:r>
              <w:rPr>
                <w:noProof/>
                <w:webHidden/>
              </w:rPr>
              <w:fldChar w:fldCharType="begin"/>
            </w:r>
            <w:r>
              <w:rPr>
                <w:noProof/>
                <w:webHidden/>
              </w:rPr>
              <w:instrText xml:space="preserve"> PAGEREF _Toc189663899 \h </w:instrText>
            </w:r>
            <w:r>
              <w:rPr>
                <w:noProof/>
                <w:webHidden/>
              </w:rPr>
            </w:r>
            <w:r>
              <w:rPr>
                <w:noProof/>
                <w:webHidden/>
              </w:rPr>
              <w:fldChar w:fldCharType="separate"/>
            </w:r>
            <w:r>
              <w:rPr>
                <w:noProof/>
                <w:webHidden/>
              </w:rPr>
              <w:t>19</w:t>
            </w:r>
            <w:r>
              <w:rPr>
                <w:noProof/>
                <w:webHidden/>
              </w:rPr>
              <w:fldChar w:fldCharType="end"/>
            </w:r>
          </w:hyperlink>
        </w:p>
        <w:p w14:paraId="2B980C0D" w14:textId="40A6DF70" w:rsidR="000226A9" w:rsidRDefault="000226A9">
          <w:pPr>
            <w:pStyle w:val="INNH3"/>
            <w:tabs>
              <w:tab w:val="left" w:pos="1200"/>
              <w:tab w:val="right" w:leader="dot" w:pos="9062"/>
            </w:tabs>
            <w:rPr>
              <w:rFonts w:eastAsiaTheme="minorEastAsia"/>
              <w:noProof/>
              <w:sz w:val="24"/>
              <w:szCs w:val="24"/>
              <w:lang w:eastAsia="nb-NO"/>
            </w:rPr>
          </w:pPr>
          <w:hyperlink w:anchor="_Toc189663900" w:history="1">
            <w:r w:rsidRPr="003F33CE">
              <w:rPr>
                <w:rStyle w:val="Hyperkobling"/>
                <w:rFonts w:ascii="Aptos" w:hAnsi="Aptos"/>
                <w:noProof/>
                <w:lang w:val="en-GB"/>
              </w:rPr>
              <w:t>5.3.3</w:t>
            </w:r>
            <w:r>
              <w:rPr>
                <w:rFonts w:eastAsiaTheme="minorEastAsia"/>
                <w:noProof/>
                <w:sz w:val="24"/>
                <w:szCs w:val="24"/>
                <w:lang w:eastAsia="nb-NO"/>
              </w:rPr>
              <w:tab/>
            </w:r>
            <w:r w:rsidRPr="003F33CE">
              <w:rPr>
                <w:rStyle w:val="Hyperkobling"/>
                <w:rFonts w:ascii="Aptos" w:hAnsi="Aptos"/>
                <w:noProof/>
                <w:lang w:val="en-GB"/>
              </w:rPr>
              <w:t>Award criteria – Price</w:t>
            </w:r>
            <w:r>
              <w:rPr>
                <w:noProof/>
                <w:webHidden/>
              </w:rPr>
              <w:tab/>
            </w:r>
            <w:r>
              <w:rPr>
                <w:noProof/>
                <w:webHidden/>
              </w:rPr>
              <w:fldChar w:fldCharType="begin"/>
            </w:r>
            <w:r>
              <w:rPr>
                <w:noProof/>
                <w:webHidden/>
              </w:rPr>
              <w:instrText xml:space="preserve"> PAGEREF _Toc189663900 \h </w:instrText>
            </w:r>
            <w:r>
              <w:rPr>
                <w:noProof/>
                <w:webHidden/>
              </w:rPr>
            </w:r>
            <w:r>
              <w:rPr>
                <w:noProof/>
                <w:webHidden/>
              </w:rPr>
              <w:fldChar w:fldCharType="separate"/>
            </w:r>
            <w:r>
              <w:rPr>
                <w:noProof/>
                <w:webHidden/>
              </w:rPr>
              <w:t>20</w:t>
            </w:r>
            <w:r>
              <w:rPr>
                <w:noProof/>
                <w:webHidden/>
              </w:rPr>
              <w:fldChar w:fldCharType="end"/>
            </w:r>
          </w:hyperlink>
        </w:p>
        <w:p w14:paraId="03130978" w14:textId="4DECD8D4" w:rsidR="000226A9" w:rsidRDefault="000226A9">
          <w:pPr>
            <w:pStyle w:val="INNH3"/>
            <w:tabs>
              <w:tab w:val="left" w:pos="1200"/>
              <w:tab w:val="right" w:leader="dot" w:pos="9062"/>
            </w:tabs>
            <w:rPr>
              <w:rFonts w:eastAsiaTheme="minorEastAsia"/>
              <w:noProof/>
              <w:sz w:val="24"/>
              <w:szCs w:val="24"/>
              <w:lang w:eastAsia="nb-NO"/>
            </w:rPr>
          </w:pPr>
          <w:hyperlink w:anchor="_Toc189663901" w:history="1">
            <w:r w:rsidRPr="003F33CE">
              <w:rPr>
                <w:rStyle w:val="Hyperkobling"/>
                <w:rFonts w:ascii="Aptos" w:hAnsi="Aptos"/>
                <w:noProof/>
                <w:lang w:val="en-GB"/>
              </w:rPr>
              <w:t>5.3.4</w:t>
            </w:r>
            <w:r>
              <w:rPr>
                <w:rFonts w:eastAsiaTheme="minorEastAsia"/>
                <w:noProof/>
                <w:sz w:val="24"/>
                <w:szCs w:val="24"/>
                <w:lang w:eastAsia="nb-NO"/>
              </w:rPr>
              <w:tab/>
            </w:r>
            <w:r w:rsidRPr="003F33CE">
              <w:rPr>
                <w:rStyle w:val="Hyperkobling"/>
                <w:rFonts w:ascii="Aptos" w:hAnsi="Aptos"/>
                <w:noProof/>
                <w:lang w:val="en-GB"/>
              </w:rPr>
              <w:t>Award criteria – Contract risk</w:t>
            </w:r>
            <w:r>
              <w:rPr>
                <w:noProof/>
                <w:webHidden/>
              </w:rPr>
              <w:tab/>
            </w:r>
            <w:r>
              <w:rPr>
                <w:noProof/>
                <w:webHidden/>
              </w:rPr>
              <w:fldChar w:fldCharType="begin"/>
            </w:r>
            <w:r>
              <w:rPr>
                <w:noProof/>
                <w:webHidden/>
              </w:rPr>
              <w:instrText xml:space="preserve"> PAGEREF _Toc189663901 \h </w:instrText>
            </w:r>
            <w:r>
              <w:rPr>
                <w:noProof/>
                <w:webHidden/>
              </w:rPr>
            </w:r>
            <w:r>
              <w:rPr>
                <w:noProof/>
                <w:webHidden/>
              </w:rPr>
              <w:fldChar w:fldCharType="separate"/>
            </w:r>
            <w:r>
              <w:rPr>
                <w:noProof/>
                <w:webHidden/>
              </w:rPr>
              <w:t>20</w:t>
            </w:r>
            <w:r>
              <w:rPr>
                <w:noProof/>
                <w:webHidden/>
              </w:rPr>
              <w:fldChar w:fldCharType="end"/>
            </w:r>
          </w:hyperlink>
        </w:p>
        <w:p w14:paraId="0C5F03A8" w14:textId="3CF0BA9F" w:rsidR="000226A9" w:rsidRDefault="000226A9">
          <w:pPr>
            <w:pStyle w:val="INNH2"/>
            <w:rPr>
              <w:rFonts w:eastAsiaTheme="minorEastAsia"/>
              <w:noProof/>
              <w:sz w:val="24"/>
              <w:szCs w:val="24"/>
              <w:lang w:eastAsia="nb-NO"/>
            </w:rPr>
          </w:pPr>
          <w:hyperlink w:anchor="_Toc189663902" w:history="1">
            <w:r w:rsidRPr="003F33CE">
              <w:rPr>
                <w:rStyle w:val="Hyperkobling"/>
                <w:rFonts w:ascii="Aptos" w:hAnsi="Aptos"/>
                <w:noProof/>
              </w:rPr>
              <w:t>5.4</w:t>
            </w:r>
            <w:r>
              <w:rPr>
                <w:rFonts w:eastAsiaTheme="minorEastAsia"/>
                <w:noProof/>
                <w:sz w:val="24"/>
                <w:szCs w:val="24"/>
                <w:lang w:eastAsia="nb-NO"/>
              </w:rPr>
              <w:tab/>
            </w:r>
            <w:r w:rsidRPr="003F33CE">
              <w:rPr>
                <w:rStyle w:val="Hyperkobling"/>
                <w:rFonts w:ascii="Aptos" w:hAnsi="Aptos"/>
                <w:noProof/>
              </w:rPr>
              <w:t>Submission of tender</w:t>
            </w:r>
            <w:r>
              <w:rPr>
                <w:noProof/>
                <w:webHidden/>
              </w:rPr>
              <w:tab/>
            </w:r>
            <w:r>
              <w:rPr>
                <w:noProof/>
                <w:webHidden/>
              </w:rPr>
              <w:fldChar w:fldCharType="begin"/>
            </w:r>
            <w:r>
              <w:rPr>
                <w:noProof/>
                <w:webHidden/>
              </w:rPr>
              <w:instrText xml:space="preserve"> PAGEREF _Toc189663902 \h </w:instrText>
            </w:r>
            <w:r>
              <w:rPr>
                <w:noProof/>
                <w:webHidden/>
              </w:rPr>
            </w:r>
            <w:r>
              <w:rPr>
                <w:noProof/>
                <w:webHidden/>
              </w:rPr>
              <w:fldChar w:fldCharType="separate"/>
            </w:r>
            <w:r>
              <w:rPr>
                <w:noProof/>
                <w:webHidden/>
              </w:rPr>
              <w:t>21</w:t>
            </w:r>
            <w:r>
              <w:rPr>
                <w:noProof/>
                <w:webHidden/>
              </w:rPr>
              <w:fldChar w:fldCharType="end"/>
            </w:r>
          </w:hyperlink>
        </w:p>
        <w:p w14:paraId="341C0D51" w14:textId="3E33D1DF" w:rsidR="000226A9" w:rsidRDefault="000226A9">
          <w:pPr>
            <w:pStyle w:val="INNH2"/>
            <w:rPr>
              <w:rFonts w:eastAsiaTheme="minorEastAsia"/>
              <w:noProof/>
              <w:sz w:val="24"/>
              <w:szCs w:val="24"/>
              <w:lang w:eastAsia="nb-NO"/>
            </w:rPr>
          </w:pPr>
          <w:hyperlink w:anchor="_Toc189663903" w:history="1">
            <w:r w:rsidRPr="003F33CE">
              <w:rPr>
                <w:rStyle w:val="Hyperkobling"/>
                <w:rFonts w:ascii="Aptos" w:hAnsi="Aptos"/>
                <w:noProof/>
              </w:rPr>
              <w:t>5.5</w:t>
            </w:r>
            <w:r>
              <w:rPr>
                <w:rFonts w:eastAsiaTheme="minorEastAsia"/>
                <w:noProof/>
                <w:sz w:val="24"/>
                <w:szCs w:val="24"/>
                <w:lang w:eastAsia="nb-NO"/>
              </w:rPr>
              <w:tab/>
            </w:r>
            <w:r w:rsidRPr="003F33CE">
              <w:rPr>
                <w:rStyle w:val="Hyperkobling"/>
                <w:rFonts w:ascii="Aptos" w:hAnsi="Aptos"/>
                <w:noProof/>
              </w:rPr>
              <w:t>Tender letter</w:t>
            </w:r>
            <w:r>
              <w:rPr>
                <w:noProof/>
                <w:webHidden/>
              </w:rPr>
              <w:tab/>
            </w:r>
            <w:r>
              <w:rPr>
                <w:noProof/>
                <w:webHidden/>
              </w:rPr>
              <w:fldChar w:fldCharType="begin"/>
            </w:r>
            <w:r>
              <w:rPr>
                <w:noProof/>
                <w:webHidden/>
              </w:rPr>
              <w:instrText xml:space="preserve"> PAGEREF _Toc189663903 \h </w:instrText>
            </w:r>
            <w:r>
              <w:rPr>
                <w:noProof/>
                <w:webHidden/>
              </w:rPr>
            </w:r>
            <w:r>
              <w:rPr>
                <w:noProof/>
                <w:webHidden/>
              </w:rPr>
              <w:fldChar w:fldCharType="separate"/>
            </w:r>
            <w:r>
              <w:rPr>
                <w:noProof/>
                <w:webHidden/>
              </w:rPr>
              <w:t>21</w:t>
            </w:r>
            <w:r>
              <w:rPr>
                <w:noProof/>
                <w:webHidden/>
              </w:rPr>
              <w:fldChar w:fldCharType="end"/>
            </w:r>
          </w:hyperlink>
        </w:p>
        <w:p w14:paraId="33379942" w14:textId="71C26C55" w:rsidR="000226A9" w:rsidRDefault="000226A9">
          <w:pPr>
            <w:pStyle w:val="INNH2"/>
            <w:rPr>
              <w:rFonts w:eastAsiaTheme="minorEastAsia"/>
              <w:noProof/>
              <w:sz w:val="24"/>
              <w:szCs w:val="24"/>
              <w:lang w:eastAsia="nb-NO"/>
            </w:rPr>
          </w:pPr>
          <w:hyperlink w:anchor="_Toc189663904" w:history="1">
            <w:r w:rsidRPr="003F33CE">
              <w:rPr>
                <w:rStyle w:val="Hyperkobling"/>
                <w:rFonts w:ascii="Aptos" w:hAnsi="Aptos"/>
                <w:noProof/>
              </w:rPr>
              <w:t>5.6</w:t>
            </w:r>
            <w:r>
              <w:rPr>
                <w:rFonts w:eastAsiaTheme="minorEastAsia"/>
                <w:noProof/>
                <w:sz w:val="24"/>
                <w:szCs w:val="24"/>
                <w:lang w:eastAsia="nb-NO"/>
              </w:rPr>
              <w:tab/>
            </w:r>
            <w:r w:rsidRPr="003F33CE">
              <w:rPr>
                <w:rStyle w:val="Hyperkobling"/>
                <w:rFonts w:ascii="Aptos" w:hAnsi="Aptos"/>
                <w:noProof/>
              </w:rPr>
              <w:t>Deviations and reservations</w:t>
            </w:r>
            <w:r>
              <w:rPr>
                <w:noProof/>
                <w:webHidden/>
              </w:rPr>
              <w:tab/>
            </w:r>
            <w:r>
              <w:rPr>
                <w:noProof/>
                <w:webHidden/>
              </w:rPr>
              <w:fldChar w:fldCharType="begin"/>
            </w:r>
            <w:r>
              <w:rPr>
                <w:noProof/>
                <w:webHidden/>
              </w:rPr>
              <w:instrText xml:space="preserve"> PAGEREF _Toc189663904 \h </w:instrText>
            </w:r>
            <w:r>
              <w:rPr>
                <w:noProof/>
                <w:webHidden/>
              </w:rPr>
            </w:r>
            <w:r>
              <w:rPr>
                <w:noProof/>
                <w:webHidden/>
              </w:rPr>
              <w:fldChar w:fldCharType="separate"/>
            </w:r>
            <w:r>
              <w:rPr>
                <w:noProof/>
                <w:webHidden/>
              </w:rPr>
              <w:t>22</w:t>
            </w:r>
            <w:r>
              <w:rPr>
                <w:noProof/>
                <w:webHidden/>
              </w:rPr>
              <w:fldChar w:fldCharType="end"/>
            </w:r>
          </w:hyperlink>
        </w:p>
        <w:p w14:paraId="76FF5672" w14:textId="12FD50AD" w:rsidR="000226A9" w:rsidRDefault="000226A9">
          <w:pPr>
            <w:pStyle w:val="INNH2"/>
            <w:rPr>
              <w:rFonts w:eastAsiaTheme="minorEastAsia"/>
              <w:noProof/>
              <w:sz w:val="24"/>
              <w:szCs w:val="24"/>
              <w:lang w:eastAsia="nb-NO"/>
            </w:rPr>
          </w:pPr>
          <w:hyperlink w:anchor="_Toc189663905" w:history="1">
            <w:r w:rsidRPr="003F33CE">
              <w:rPr>
                <w:rStyle w:val="Hyperkobling"/>
                <w:rFonts w:ascii="Aptos" w:hAnsi="Aptos"/>
                <w:noProof/>
              </w:rPr>
              <w:t>5.7</w:t>
            </w:r>
            <w:r>
              <w:rPr>
                <w:rFonts w:eastAsiaTheme="minorEastAsia"/>
                <w:noProof/>
                <w:sz w:val="24"/>
                <w:szCs w:val="24"/>
                <w:lang w:eastAsia="nb-NO"/>
              </w:rPr>
              <w:tab/>
            </w:r>
            <w:r w:rsidRPr="003F33CE">
              <w:rPr>
                <w:rStyle w:val="Hyperkobling"/>
                <w:rFonts w:ascii="Aptos" w:hAnsi="Aptos"/>
                <w:noProof/>
              </w:rPr>
              <w:t>Period of tender validity</w:t>
            </w:r>
            <w:r>
              <w:rPr>
                <w:noProof/>
                <w:webHidden/>
              </w:rPr>
              <w:tab/>
            </w:r>
            <w:r>
              <w:rPr>
                <w:noProof/>
                <w:webHidden/>
              </w:rPr>
              <w:fldChar w:fldCharType="begin"/>
            </w:r>
            <w:r>
              <w:rPr>
                <w:noProof/>
                <w:webHidden/>
              </w:rPr>
              <w:instrText xml:space="preserve"> PAGEREF _Toc189663905 \h </w:instrText>
            </w:r>
            <w:r>
              <w:rPr>
                <w:noProof/>
                <w:webHidden/>
              </w:rPr>
            </w:r>
            <w:r>
              <w:rPr>
                <w:noProof/>
                <w:webHidden/>
              </w:rPr>
              <w:fldChar w:fldCharType="separate"/>
            </w:r>
            <w:r>
              <w:rPr>
                <w:noProof/>
                <w:webHidden/>
              </w:rPr>
              <w:t>22</w:t>
            </w:r>
            <w:r>
              <w:rPr>
                <w:noProof/>
                <w:webHidden/>
              </w:rPr>
              <w:fldChar w:fldCharType="end"/>
            </w:r>
          </w:hyperlink>
        </w:p>
        <w:p w14:paraId="3CA45753" w14:textId="62A67F33" w:rsidR="000226A9" w:rsidRDefault="000226A9">
          <w:pPr>
            <w:pStyle w:val="INNH2"/>
            <w:rPr>
              <w:rFonts w:eastAsiaTheme="minorEastAsia"/>
              <w:noProof/>
              <w:sz w:val="24"/>
              <w:szCs w:val="24"/>
              <w:lang w:eastAsia="nb-NO"/>
            </w:rPr>
          </w:pPr>
          <w:hyperlink w:anchor="_Toc189663906" w:history="1">
            <w:r w:rsidRPr="003F33CE">
              <w:rPr>
                <w:rStyle w:val="Hyperkobling"/>
                <w:rFonts w:ascii="Aptos" w:hAnsi="Aptos"/>
                <w:noProof/>
              </w:rPr>
              <w:t>5.8</w:t>
            </w:r>
            <w:r>
              <w:rPr>
                <w:rFonts w:eastAsiaTheme="minorEastAsia"/>
                <w:noProof/>
                <w:sz w:val="24"/>
                <w:szCs w:val="24"/>
                <w:lang w:eastAsia="nb-NO"/>
              </w:rPr>
              <w:tab/>
            </w:r>
            <w:r w:rsidRPr="003F33CE">
              <w:rPr>
                <w:rStyle w:val="Hyperkobling"/>
                <w:rFonts w:ascii="Aptos" w:hAnsi="Aptos"/>
                <w:noProof/>
              </w:rPr>
              <w:t>Admission or prohibition of variants</w:t>
            </w:r>
            <w:r>
              <w:rPr>
                <w:noProof/>
                <w:webHidden/>
              </w:rPr>
              <w:tab/>
            </w:r>
            <w:r>
              <w:rPr>
                <w:noProof/>
                <w:webHidden/>
              </w:rPr>
              <w:fldChar w:fldCharType="begin"/>
            </w:r>
            <w:r>
              <w:rPr>
                <w:noProof/>
                <w:webHidden/>
              </w:rPr>
              <w:instrText xml:space="preserve"> PAGEREF _Toc189663906 \h </w:instrText>
            </w:r>
            <w:r>
              <w:rPr>
                <w:noProof/>
                <w:webHidden/>
              </w:rPr>
            </w:r>
            <w:r>
              <w:rPr>
                <w:noProof/>
                <w:webHidden/>
              </w:rPr>
              <w:fldChar w:fldCharType="separate"/>
            </w:r>
            <w:r>
              <w:rPr>
                <w:noProof/>
                <w:webHidden/>
              </w:rPr>
              <w:t>22</w:t>
            </w:r>
            <w:r>
              <w:rPr>
                <w:noProof/>
                <w:webHidden/>
              </w:rPr>
              <w:fldChar w:fldCharType="end"/>
            </w:r>
          </w:hyperlink>
        </w:p>
        <w:p w14:paraId="07B6EFC9" w14:textId="18F5AB6D" w:rsidR="000226A9" w:rsidRDefault="000226A9">
          <w:pPr>
            <w:pStyle w:val="INNH2"/>
            <w:rPr>
              <w:rFonts w:eastAsiaTheme="minorEastAsia"/>
              <w:noProof/>
              <w:sz w:val="24"/>
              <w:szCs w:val="24"/>
              <w:lang w:eastAsia="nb-NO"/>
            </w:rPr>
          </w:pPr>
          <w:hyperlink w:anchor="_Toc189663907" w:history="1">
            <w:r w:rsidRPr="003F33CE">
              <w:rPr>
                <w:rStyle w:val="Hyperkobling"/>
                <w:rFonts w:ascii="Aptos" w:hAnsi="Aptos"/>
                <w:noProof/>
              </w:rPr>
              <w:t>5.9</w:t>
            </w:r>
            <w:r>
              <w:rPr>
                <w:rFonts w:eastAsiaTheme="minorEastAsia"/>
                <w:noProof/>
                <w:sz w:val="24"/>
                <w:szCs w:val="24"/>
                <w:lang w:eastAsia="nb-NO"/>
              </w:rPr>
              <w:tab/>
            </w:r>
            <w:r w:rsidRPr="003F33CE">
              <w:rPr>
                <w:rStyle w:val="Hyperkobling"/>
                <w:rFonts w:ascii="Aptos" w:hAnsi="Aptos"/>
                <w:noProof/>
              </w:rPr>
              <w:t>Parallel tenders</w:t>
            </w:r>
            <w:r>
              <w:rPr>
                <w:noProof/>
                <w:webHidden/>
              </w:rPr>
              <w:tab/>
            </w:r>
            <w:r>
              <w:rPr>
                <w:noProof/>
                <w:webHidden/>
              </w:rPr>
              <w:fldChar w:fldCharType="begin"/>
            </w:r>
            <w:r>
              <w:rPr>
                <w:noProof/>
                <w:webHidden/>
              </w:rPr>
              <w:instrText xml:space="preserve"> PAGEREF _Toc189663907 \h </w:instrText>
            </w:r>
            <w:r>
              <w:rPr>
                <w:noProof/>
                <w:webHidden/>
              </w:rPr>
            </w:r>
            <w:r>
              <w:rPr>
                <w:noProof/>
                <w:webHidden/>
              </w:rPr>
              <w:fldChar w:fldCharType="separate"/>
            </w:r>
            <w:r>
              <w:rPr>
                <w:noProof/>
                <w:webHidden/>
              </w:rPr>
              <w:t>22</w:t>
            </w:r>
            <w:r>
              <w:rPr>
                <w:noProof/>
                <w:webHidden/>
              </w:rPr>
              <w:fldChar w:fldCharType="end"/>
            </w:r>
          </w:hyperlink>
        </w:p>
        <w:p w14:paraId="1019A353" w14:textId="104F7A6E" w:rsidR="000226A9" w:rsidRDefault="000226A9">
          <w:pPr>
            <w:pStyle w:val="INNH2"/>
            <w:rPr>
              <w:rFonts w:eastAsiaTheme="minorEastAsia"/>
              <w:noProof/>
              <w:sz w:val="24"/>
              <w:szCs w:val="24"/>
              <w:lang w:eastAsia="nb-NO"/>
            </w:rPr>
          </w:pPr>
          <w:hyperlink w:anchor="_Toc189663908" w:history="1">
            <w:r w:rsidRPr="003F33CE">
              <w:rPr>
                <w:rStyle w:val="Hyperkobling"/>
                <w:rFonts w:ascii="Aptos" w:hAnsi="Aptos"/>
                <w:noProof/>
              </w:rPr>
              <w:t>5.10</w:t>
            </w:r>
            <w:r>
              <w:rPr>
                <w:rFonts w:eastAsiaTheme="minorEastAsia"/>
                <w:noProof/>
                <w:sz w:val="24"/>
                <w:szCs w:val="24"/>
                <w:lang w:eastAsia="nb-NO"/>
              </w:rPr>
              <w:tab/>
            </w:r>
            <w:r w:rsidRPr="003F33CE">
              <w:rPr>
                <w:rStyle w:val="Hyperkobling"/>
                <w:rFonts w:ascii="Aptos" w:hAnsi="Aptos"/>
                <w:noProof/>
              </w:rPr>
              <w:t>Rejection of tenders</w:t>
            </w:r>
            <w:r>
              <w:rPr>
                <w:noProof/>
                <w:webHidden/>
              </w:rPr>
              <w:tab/>
            </w:r>
            <w:r>
              <w:rPr>
                <w:noProof/>
                <w:webHidden/>
              </w:rPr>
              <w:fldChar w:fldCharType="begin"/>
            </w:r>
            <w:r>
              <w:rPr>
                <w:noProof/>
                <w:webHidden/>
              </w:rPr>
              <w:instrText xml:space="preserve"> PAGEREF _Toc189663908 \h </w:instrText>
            </w:r>
            <w:r>
              <w:rPr>
                <w:noProof/>
                <w:webHidden/>
              </w:rPr>
            </w:r>
            <w:r>
              <w:rPr>
                <w:noProof/>
                <w:webHidden/>
              </w:rPr>
              <w:fldChar w:fldCharType="separate"/>
            </w:r>
            <w:r>
              <w:rPr>
                <w:noProof/>
                <w:webHidden/>
              </w:rPr>
              <w:t>22</w:t>
            </w:r>
            <w:r>
              <w:rPr>
                <w:noProof/>
                <w:webHidden/>
              </w:rPr>
              <w:fldChar w:fldCharType="end"/>
            </w:r>
          </w:hyperlink>
        </w:p>
        <w:p w14:paraId="429B6E8F" w14:textId="5FFC5EE6" w:rsidR="000226A9" w:rsidRDefault="000226A9">
          <w:pPr>
            <w:pStyle w:val="INNH2"/>
            <w:rPr>
              <w:rFonts w:eastAsiaTheme="minorEastAsia"/>
              <w:noProof/>
              <w:sz w:val="24"/>
              <w:szCs w:val="24"/>
              <w:lang w:eastAsia="nb-NO"/>
            </w:rPr>
          </w:pPr>
          <w:hyperlink w:anchor="_Toc189663909" w:history="1">
            <w:r w:rsidRPr="003F33CE">
              <w:rPr>
                <w:rStyle w:val="Hyperkobling"/>
                <w:rFonts w:ascii="Aptos" w:hAnsi="Aptos"/>
                <w:noProof/>
              </w:rPr>
              <w:t>5.11</w:t>
            </w:r>
            <w:r>
              <w:rPr>
                <w:rFonts w:eastAsiaTheme="minorEastAsia"/>
                <w:noProof/>
                <w:sz w:val="24"/>
                <w:szCs w:val="24"/>
                <w:lang w:eastAsia="nb-NO"/>
              </w:rPr>
              <w:tab/>
            </w:r>
            <w:r w:rsidRPr="003F33CE">
              <w:rPr>
                <w:rStyle w:val="Hyperkobling"/>
                <w:rFonts w:ascii="Aptos" w:hAnsi="Aptos"/>
                <w:noProof/>
              </w:rPr>
              <w:t>Opening of tenders</w:t>
            </w:r>
            <w:r>
              <w:rPr>
                <w:noProof/>
                <w:webHidden/>
              </w:rPr>
              <w:tab/>
            </w:r>
            <w:r>
              <w:rPr>
                <w:noProof/>
                <w:webHidden/>
              </w:rPr>
              <w:fldChar w:fldCharType="begin"/>
            </w:r>
            <w:r>
              <w:rPr>
                <w:noProof/>
                <w:webHidden/>
              </w:rPr>
              <w:instrText xml:space="preserve"> PAGEREF _Toc189663909 \h </w:instrText>
            </w:r>
            <w:r>
              <w:rPr>
                <w:noProof/>
                <w:webHidden/>
              </w:rPr>
            </w:r>
            <w:r>
              <w:rPr>
                <w:noProof/>
                <w:webHidden/>
              </w:rPr>
              <w:fldChar w:fldCharType="separate"/>
            </w:r>
            <w:r>
              <w:rPr>
                <w:noProof/>
                <w:webHidden/>
              </w:rPr>
              <w:t>22</w:t>
            </w:r>
            <w:r>
              <w:rPr>
                <w:noProof/>
                <w:webHidden/>
              </w:rPr>
              <w:fldChar w:fldCharType="end"/>
            </w:r>
          </w:hyperlink>
        </w:p>
        <w:p w14:paraId="5FED41C2" w14:textId="4176B488" w:rsidR="000226A9" w:rsidRDefault="000226A9">
          <w:pPr>
            <w:pStyle w:val="INNH2"/>
            <w:rPr>
              <w:rFonts w:eastAsiaTheme="minorEastAsia"/>
              <w:noProof/>
              <w:sz w:val="24"/>
              <w:szCs w:val="24"/>
              <w:lang w:eastAsia="nb-NO"/>
            </w:rPr>
          </w:pPr>
          <w:hyperlink w:anchor="_Toc189663910" w:history="1">
            <w:r w:rsidRPr="003F33CE">
              <w:rPr>
                <w:rStyle w:val="Hyperkobling"/>
                <w:rFonts w:ascii="Aptos" w:hAnsi="Aptos"/>
                <w:noProof/>
              </w:rPr>
              <w:t>5.12</w:t>
            </w:r>
            <w:r>
              <w:rPr>
                <w:rFonts w:eastAsiaTheme="minorEastAsia"/>
                <w:noProof/>
                <w:sz w:val="24"/>
                <w:szCs w:val="24"/>
                <w:lang w:eastAsia="nb-NO"/>
              </w:rPr>
              <w:tab/>
            </w:r>
            <w:r w:rsidRPr="003F33CE">
              <w:rPr>
                <w:rStyle w:val="Hyperkobling"/>
                <w:rFonts w:ascii="Aptos" w:hAnsi="Aptos"/>
                <w:noProof/>
              </w:rPr>
              <w:t>Environmental requirements</w:t>
            </w:r>
            <w:r>
              <w:rPr>
                <w:noProof/>
                <w:webHidden/>
              </w:rPr>
              <w:tab/>
            </w:r>
            <w:r>
              <w:rPr>
                <w:noProof/>
                <w:webHidden/>
              </w:rPr>
              <w:fldChar w:fldCharType="begin"/>
            </w:r>
            <w:r>
              <w:rPr>
                <w:noProof/>
                <w:webHidden/>
              </w:rPr>
              <w:instrText xml:space="preserve"> PAGEREF _Toc189663910 \h </w:instrText>
            </w:r>
            <w:r>
              <w:rPr>
                <w:noProof/>
                <w:webHidden/>
              </w:rPr>
            </w:r>
            <w:r>
              <w:rPr>
                <w:noProof/>
                <w:webHidden/>
              </w:rPr>
              <w:fldChar w:fldCharType="separate"/>
            </w:r>
            <w:r>
              <w:rPr>
                <w:noProof/>
                <w:webHidden/>
              </w:rPr>
              <w:t>22</w:t>
            </w:r>
            <w:r>
              <w:rPr>
                <w:noProof/>
                <w:webHidden/>
              </w:rPr>
              <w:fldChar w:fldCharType="end"/>
            </w:r>
          </w:hyperlink>
        </w:p>
        <w:p w14:paraId="2C009934" w14:textId="33D4DD03" w:rsidR="000226A9" w:rsidRDefault="000226A9">
          <w:pPr>
            <w:pStyle w:val="INNH1"/>
            <w:rPr>
              <w:rFonts w:eastAsiaTheme="minorEastAsia"/>
              <w:noProof/>
              <w:sz w:val="24"/>
              <w:szCs w:val="24"/>
              <w:lang w:val="nb-NO" w:eastAsia="nb-NO"/>
            </w:rPr>
          </w:pPr>
          <w:hyperlink w:anchor="_Toc189663911" w:history="1">
            <w:r w:rsidRPr="003F33CE">
              <w:rPr>
                <w:rStyle w:val="Hyperkobling"/>
                <w:rFonts w:ascii="Aptos" w:hAnsi="Aptos" w:cs="Arial"/>
                <w:noProof/>
              </w:rPr>
              <w:t>6</w:t>
            </w:r>
            <w:r>
              <w:rPr>
                <w:rFonts w:eastAsiaTheme="minorEastAsia"/>
                <w:noProof/>
                <w:sz w:val="24"/>
                <w:szCs w:val="24"/>
                <w:lang w:val="nb-NO" w:eastAsia="nb-NO"/>
              </w:rPr>
              <w:tab/>
            </w:r>
            <w:r w:rsidRPr="003F33CE">
              <w:rPr>
                <w:rStyle w:val="Hyperkobling"/>
                <w:rFonts w:ascii="Aptos" w:hAnsi="Aptos" w:cs="Arial"/>
                <w:noProof/>
              </w:rPr>
              <w:t>Conclusion of the Procurement Procedure</w:t>
            </w:r>
            <w:r>
              <w:rPr>
                <w:noProof/>
                <w:webHidden/>
              </w:rPr>
              <w:tab/>
            </w:r>
            <w:r>
              <w:rPr>
                <w:noProof/>
                <w:webHidden/>
              </w:rPr>
              <w:fldChar w:fldCharType="begin"/>
            </w:r>
            <w:r>
              <w:rPr>
                <w:noProof/>
                <w:webHidden/>
              </w:rPr>
              <w:instrText xml:space="preserve"> PAGEREF _Toc189663911 \h </w:instrText>
            </w:r>
            <w:r>
              <w:rPr>
                <w:noProof/>
                <w:webHidden/>
              </w:rPr>
            </w:r>
            <w:r>
              <w:rPr>
                <w:noProof/>
                <w:webHidden/>
              </w:rPr>
              <w:fldChar w:fldCharType="separate"/>
            </w:r>
            <w:r>
              <w:rPr>
                <w:noProof/>
                <w:webHidden/>
              </w:rPr>
              <w:t>23</w:t>
            </w:r>
            <w:r>
              <w:rPr>
                <w:noProof/>
                <w:webHidden/>
              </w:rPr>
              <w:fldChar w:fldCharType="end"/>
            </w:r>
          </w:hyperlink>
        </w:p>
        <w:p w14:paraId="2E021EAF" w14:textId="7F5EB177" w:rsidR="000226A9" w:rsidRDefault="000226A9">
          <w:pPr>
            <w:pStyle w:val="INNH2"/>
            <w:rPr>
              <w:rFonts w:eastAsiaTheme="minorEastAsia"/>
              <w:noProof/>
              <w:sz w:val="24"/>
              <w:szCs w:val="24"/>
              <w:lang w:eastAsia="nb-NO"/>
            </w:rPr>
          </w:pPr>
          <w:hyperlink w:anchor="_Toc189663912" w:history="1">
            <w:r w:rsidRPr="003F33CE">
              <w:rPr>
                <w:rStyle w:val="Hyperkobling"/>
                <w:rFonts w:ascii="Aptos" w:hAnsi="Aptos"/>
                <w:noProof/>
              </w:rPr>
              <w:t>6.1</w:t>
            </w:r>
            <w:r>
              <w:rPr>
                <w:rFonts w:eastAsiaTheme="minorEastAsia"/>
                <w:noProof/>
                <w:sz w:val="24"/>
                <w:szCs w:val="24"/>
                <w:lang w:eastAsia="nb-NO"/>
              </w:rPr>
              <w:tab/>
            </w:r>
            <w:r w:rsidRPr="003F33CE">
              <w:rPr>
                <w:rStyle w:val="Hyperkobling"/>
                <w:rFonts w:ascii="Aptos" w:hAnsi="Aptos"/>
                <w:noProof/>
              </w:rPr>
              <w:t>Notification of award and standstill period</w:t>
            </w:r>
            <w:r>
              <w:rPr>
                <w:noProof/>
                <w:webHidden/>
              </w:rPr>
              <w:tab/>
            </w:r>
            <w:r>
              <w:rPr>
                <w:noProof/>
                <w:webHidden/>
              </w:rPr>
              <w:fldChar w:fldCharType="begin"/>
            </w:r>
            <w:r>
              <w:rPr>
                <w:noProof/>
                <w:webHidden/>
              </w:rPr>
              <w:instrText xml:space="preserve"> PAGEREF _Toc189663912 \h </w:instrText>
            </w:r>
            <w:r>
              <w:rPr>
                <w:noProof/>
                <w:webHidden/>
              </w:rPr>
            </w:r>
            <w:r>
              <w:rPr>
                <w:noProof/>
                <w:webHidden/>
              </w:rPr>
              <w:fldChar w:fldCharType="separate"/>
            </w:r>
            <w:r>
              <w:rPr>
                <w:noProof/>
                <w:webHidden/>
              </w:rPr>
              <w:t>23</w:t>
            </w:r>
            <w:r>
              <w:rPr>
                <w:noProof/>
                <w:webHidden/>
              </w:rPr>
              <w:fldChar w:fldCharType="end"/>
            </w:r>
          </w:hyperlink>
        </w:p>
        <w:p w14:paraId="225FDB4B" w14:textId="742D6D99" w:rsidR="000226A9" w:rsidRDefault="000226A9">
          <w:pPr>
            <w:pStyle w:val="INNH2"/>
            <w:rPr>
              <w:rFonts w:eastAsiaTheme="minorEastAsia"/>
              <w:noProof/>
              <w:sz w:val="24"/>
              <w:szCs w:val="24"/>
              <w:lang w:eastAsia="nb-NO"/>
            </w:rPr>
          </w:pPr>
          <w:hyperlink w:anchor="_Toc189663913" w:history="1">
            <w:r w:rsidRPr="003F33CE">
              <w:rPr>
                <w:rStyle w:val="Hyperkobling"/>
                <w:rFonts w:ascii="Aptos" w:hAnsi="Aptos"/>
                <w:noProof/>
              </w:rPr>
              <w:t>6.2</w:t>
            </w:r>
            <w:r>
              <w:rPr>
                <w:rFonts w:eastAsiaTheme="minorEastAsia"/>
                <w:noProof/>
                <w:sz w:val="24"/>
                <w:szCs w:val="24"/>
                <w:lang w:eastAsia="nb-NO"/>
              </w:rPr>
              <w:tab/>
            </w:r>
            <w:r w:rsidRPr="003F33CE">
              <w:rPr>
                <w:rStyle w:val="Hyperkobling"/>
                <w:rFonts w:ascii="Aptos" w:hAnsi="Aptos"/>
                <w:noProof/>
              </w:rPr>
              <w:t>Termination of the procurement procedure</w:t>
            </w:r>
            <w:r>
              <w:rPr>
                <w:noProof/>
                <w:webHidden/>
              </w:rPr>
              <w:tab/>
            </w:r>
            <w:r>
              <w:rPr>
                <w:noProof/>
                <w:webHidden/>
              </w:rPr>
              <w:fldChar w:fldCharType="begin"/>
            </w:r>
            <w:r>
              <w:rPr>
                <w:noProof/>
                <w:webHidden/>
              </w:rPr>
              <w:instrText xml:space="preserve"> PAGEREF _Toc189663913 \h </w:instrText>
            </w:r>
            <w:r>
              <w:rPr>
                <w:noProof/>
                <w:webHidden/>
              </w:rPr>
            </w:r>
            <w:r>
              <w:rPr>
                <w:noProof/>
                <w:webHidden/>
              </w:rPr>
              <w:fldChar w:fldCharType="separate"/>
            </w:r>
            <w:r>
              <w:rPr>
                <w:noProof/>
                <w:webHidden/>
              </w:rPr>
              <w:t>24</w:t>
            </w:r>
            <w:r>
              <w:rPr>
                <w:noProof/>
                <w:webHidden/>
              </w:rPr>
              <w:fldChar w:fldCharType="end"/>
            </w:r>
          </w:hyperlink>
        </w:p>
        <w:p w14:paraId="526C9D2B" w14:textId="2A1407C7" w:rsidR="000226A9" w:rsidRDefault="000226A9">
          <w:pPr>
            <w:pStyle w:val="INNH1"/>
            <w:rPr>
              <w:rFonts w:eastAsiaTheme="minorEastAsia"/>
              <w:noProof/>
              <w:sz w:val="24"/>
              <w:szCs w:val="24"/>
              <w:lang w:val="nb-NO" w:eastAsia="nb-NO"/>
            </w:rPr>
          </w:pPr>
          <w:hyperlink w:anchor="_Toc189663914" w:history="1">
            <w:r w:rsidRPr="003F33CE">
              <w:rPr>
                <w:rStyle w:val="Hyperkobling"/>
                <w:rFonts w:ascii="Aptos" w:hAnsi="Aptos" w:cs="Arial"/>
                <w:noProof/>
              </w:rPr>
              <w:t>7</w:t>
            </w:r>
            <w:r>
              <w:rPr>
                <w:rFonts w:eastAsiaTheme="minorEastAsia"/>
                <w:noProof/>
                <w:sz w:val="24"/>
                <w:szCs w:val="24"/>
                <w:lang w:val="nb-NO" w:eastAsia="nb-NO"/>
              </w:rPr>
              <w:tab/>
            </w:r>
            <w:r w:rsidRPr="003F33CE">
              <w:rPr>
                <w:rStyle w:val="Hyperkobling"/>
                <w:rFonts w:ascii="Aptos" w:hAnsi="Aptos" w:cs="Arial"/>
                <w:noProof/>
              </w:rPr>
              <w:t>Conditions for the performance of the contract</w:t>
            </w:r>
            <w:r>
              <w:rPr>
                <w:noProof/>
                <w:webHidden/>
              </w:rPr>
              <w:tab/>
            </w:r>
            <w:r>
              <w:rPr>
                <w:noProof/>
                <w:webHidden/>
              </w:rPr>
              <w:fldChar w:fldCharType="begin"/>
            </w:r>
            <w:r>
              <w:rPr>
                <w:noProof/>
                <w:webHidden/>
              </w:rPr>
              <w:instrText xml:space="preserve"> PAGEREF _Toc189663914 \h </w:instrText>
            </w:r>
            <w:r>
              <w:rPr>
                <w:noProof/>
                <w:webHidden/>
              </w:rPr>
            </w:r>
            <w:r>
              <w:rPr>
                <w:noProof/>
                <w:webHidden/>
              </w:rPr>
              <w:fldChar w:fldCharType="separate"/>
            </w:r>
            <w:r>
              <w:rPr>
                <w:noProof/>
                <w:webHidden/>
              </w:rPr>
              <w:t>24</w:t>
            </w:r>
            <w:r>
              <w:rPr>
                <w:noProof/>
                <w:webHidden/>
              </w:rPr>
              <w:fldChar w:fldCharType="end"/>
            </w:r>
          </w:hyperlink>
        </w:p>
        <w:p w14:paraId="2BD65B0E" w14:textId="0FD4F9F0" w:rsidR="000226A9" w:rsidRDefault="000226A9">
          <w:pPr>
            <w:pStyle w:val="INNH2"/>
            <w:rPr>
              <w:rFonts w:eastAsiaTheme="minorEastAsia"/>
              <w:noProof/>
              <w:sz w:val="24"/>
              <w:szCs w:val="24"/>
              <w:lang w:eastAsia="nb-NO"/>
            </w:rPr>
          </w:pPr>
          <w:hyperlink w:anchor="_Toc189663915" w:history="1">
            <w:r w:rsidRPr="003F33CE">
              <w:rPr>
                <w:rStyle w:val="Hyperkobling"/>
                <w:rFonts w:ascii="Aptos" w:hAnsi="Aptos"/>
                <w:noProof/>
              </w:rPr>
              <w:t>7.1</w:t>
            </w:r>
            <w:r>
              <w:rPr>
                <w:rFonts w:eastAsiaTheme="minorEastAsia"/>
                <w:noProof/>
                <w:sz w:val="24"/>
                <w:szCs w:val="24"/>
                <w:lang w:eastAsia="nb-NO"/>
              </w:rPr>
              <w:tab/>
            </w:r>
            <w:r w:rsidRPr="003F33CE">
              <w:rPr>
                <w:rStyle w:val="Hyperkobling"/>
                <w:rFonts w:ascii="Aptos" w:hAnsi="Aptos"/>
                <w:noProof/>
              </w:rPr>
              <w:t>General</w:t>
            </w:r>
            <w:r>
              <w:rPr>
                <w:noProof/>
                <w:webHidden/>
              </w:rPr>
              <w:tab/>
            </w:r>
            <w:r>
              <w:rPr>
                <w:noProof/>
                <w:webHidden/>
              </w:rPr>
              <w:fldChar w:fldCharType="begin"/>
            </w:r>
            <w:r>
              <w:rPr>
                <w:noProof/>
                <w:webHidden/>
              </w:rPr>
              <w:instrText xml:space="preserve"> PAGEREF _Toc189663915 \h </w:instrText>
            </w:r>
            <w:r>
              <w:rPr>
                <w:noProof/>
                <w:webHidden/>
              </w:rPr>
            </w:r>
            <w:r>
              <w:rPr>
                <w:noProof/>
                <w:webHidden/>
              </w:rPr>
              <w:fldChar w:fldCharType="separate"/>
            </w:r>
            <w:r>
              <w:rPr>
                <w:noProof/>
                <w:webHidden/>
              </w:rPr>
              <w:t>24</w:t>
            </w:r>
            <w:r>
              <w:rPr>
                <w:noProof/>
                <w:webHidden/>
              </w:rPr>
              <w:fldChar w:fldCharType="end"/>
            </w:r>
          </w:hyperlink>
        </w:p>
        <w:p w14:paraId="596FF928" w14:textId="635A5543" w:rsidR="000226A9" w:rsidRDefault="000226A9">
          <w:pPr>
            <w:pStyle w:val="INNH2"/>
            <w:rPr>
              <w:rFonts w:eastAsiaTheme="minorEastAsia"/>
              <w:noProof/>
              <w:sz w:val="24"/>
              <w:szCs w:val="24"/>
              <w:lang w:eastAsia="nb-NO"/>
            </w:rPr>
          </w:pPr>
          <w:hyperlink w:anchor="_Toc189663916" w:history="1">
            <w:r w:rsidRPr="003F33CE">
              <w:rPr>
                <w:rStyle w:val="Hyperkobling"/>
                <w:rFonts w:ascii="Aptos" w:hAnsi="Aptos"/>
                <w:noProof/>
              </w:rPr>
              <w:t>7.2</w:t>
            </w:r>
            <w:r>
              <w:rPr>
                <w:rFonts w:eastAsiaTheme="minorEastAsia"/>
                <w:noProof/>
                <w:sz w:val="24"/>
                <w:szCs w:val="24"/>
                <w:lang w:eastAsia="nb-NO"/>
              </w:rPr>
              <w:tab/>
            </w:r>
            <w:r w:rsidRPr="003F33CE">
              <w:rPr>
                <w:rStyle w:val="Hyperkobling"/>
                <w:rFonts w:ascii="Aptos" w:hAnsi="Aptos"/>
                <w:noProof/>
              </w:rPr>
              <w:t>Subcontracting</w:t>
            </w:r>
            <w:r>
              <w:rPr>
                <w:noProof/>
                <w:webHidden/>
              </w:rPr>
              <w:tab/>
            </w:r>
            <w:r>
              <w:rPr>
                <w:noProof/>
                <w:webHidden/>
              </w:rPr>
              <w:fldChar w:fldCharType="begin"/>
            </w:r>
            <w:r>
              <w:rPr>
                <w:noProof/>
                <w:webHidden/>
              </w:rPr>
              <w:instrText xml:space="preserve"> PAGEREF _Toc189663916 \h </w:instrText>
            </w:r>
            <w:r>
              <w:rPr>
                <w:noProof/>
                <w:webHidden/>
              </w:rPr>
            </w:r>
            <w:r>
              <w:rPr>
                <w:noProof/>
                <w:webHidden/>
              </w:rPr>
              <w:fldChar w:fldCharType="separate"/>
            </w:r>
            <w:r>
              <w:rPr>
                <w:noProof/>
                <w:webHidden/>
              </w:rPr>
              <w:t>24</w:t>
            </w:r>
            <w:r>
              <w:rPr>
                <w:noProof/>
                <w:webHidden/>
              </w:rPr>
              <w:fldChar w:fldCharType="end"/>
            </w:r>
          </w:hyperlink>
        </w:p>
        <w:p w14:paraId="37B661E7" w14:textId="66FB2FE9" w:rsidR="000226A9" w:rsidRDefault="000226A9">
          <w:pPr>
            <w:pStyle w:val="INNH2"/>
            <w:rPr>
              <w:rFonts w:eastAsiaTheme="minorEastAsia"/>
              <w:noProof/>
              <w:sz w:val="24"/>
              <w:szCs w:val="24"/>
              <w:lang w:eastAsia="nb-NO"/>
            </w:rPr>
          </w:pPr>
          <w:hyperlink w:anchor="_Toc189663917" w:history="1">
            <w:r w:rsidRPr="003F33CE">
              <w:rPr>
                <w:rStyle w:val="Hyperkobling"/>
                <w:rFonts w:ascii="Aptos" w:hAnsi="Aptos"/>
                <w:noProof/>
              </w:rPr>
              <w:t>7.3</w:t>
            </w:r>
            <w:r>
              <w:rPr>
                <w:rFonts w:eastAsiaTheme="minorEastAsia"/>
                <w:noProof/>
                <w:sz w:val="24"/>
                <w:szCs w:val="24"/>
                <w:lang w:eastAsia="nb-NO"/>
              </w:rPr>
              <w:tab/>
            </w:r>
            <w:r w:rsidRPr="003F33CE">
              <w:rPr>
                <w:rStyle w:val="Hyperkobling"/>
                <w:rFonts w:ascii="Aptos" w:hAnsi="Aptos"/>
                <w:noProof/>
              </w:rPr>
              <w:t>Pay and working conditions</w:t>
            </w:r>
            <w:r>
              <w:rPr>
                <w:noProof/>
                <w:webHidden/>
              </w:rPr>
              <w:tab/>
            </w:r>
            <w:r>
              <w:rPr>
                <w:noProof/>
                <w:webHidden/>
              </w:rPr>
              <w:fldChar w:fldCharType="begin"/>
            </w:r>
            <w:r>
              <w:rPr>
                <w:noProof/>
                <w:webHidden/>
              </w:rPr>
              <w:instrText xml:space="preserve"> PAGEREF _Toc189663917 \h </w:instrText>
            </w:r>
            <w:r>
              <w:rPr>
                <w:noProof/>
                <w:webHidden/>
              </w:rPr>
            </w:r>
            <w:r>
              <w:rPr>
                <w:noProof/>
                <w:webHidden/>
              </w:rPr>
              <w:fldChar w:fldCharType="separate"/>
            </w:r>
            <w:r>
              <w:rPr>
                <w:noProof/>
                <w:webHidden/>
              </w:rPr>
              <w:t>24</w:t>
            </w:r>
            <w:r>
              <w:rPr>
                <w:noProof/>
                <w:webHidden/>
              </w:rPr>
              <w:fldChar w:fldCharType="end"/>
            </w:r>
          </w:hyperlink>
        </w:p>
        <w:p w14:paraId="6AD6A3BF" w14:textId="27DC3FD1" w:rsidR="000226A9" w:rsidRDefault="000226A9">
          <w:pPr>
            <w:pStyle w:val="INNH2"/>
            <w:rPr>
              <w:rFonts w:eastAsiaTheme="minorEastAsia"/>
              <w:noProof/>
              <w:sz w:val="24"/>
              <w:szCs w:val="24"/>
              <w:lang w:eastAsia="nb-NO"/>
            </w:rPr>
          </w:pPr>
          <w:hyperlink w:anchor="_Toc189663918" w:history="1">
            <w:r w:rsidRPr="003F33CE">
              <w:rPr>
                <w:rStyle w:val="Hyperkobling"/>
                <w:rFonts w:ascii="Aptos" w:hAnsi="Aptos"/>
                <w:noProof/>
              </w:rPr>
              <w:t>7.4</w:t>
            </w:r>
            <w:r>
              <w:rPr>
                <w:rFonts w:eastAsiaTheme="minorEastAsia"/>
                <w:noProof/>
                <w:sz w:val="24"/>
                <w:szCs w:val="24"/>
                <w:lang w:eastAsia="nb-NO"/>
              </w:rPr>
              <w:tab/>
            </w:r>
            <w:r w:rsidRPr="003F33CE">
              <w:rPr>
                <w:rStyle w:val="Hyperkobling"/>
                <w:rFonts w:ascii="Aptos" w:hAnsi="Aptos"/>
                <w:noProof/>
              </w:rPr>
              <w:t>Transparency and work with fundamental human rights and decent working conditions</w:t>
            </w:r>
            <w:r>
              <w:rPr>
                <w:noProof/>
                <w:webHidden/>
              </w:rPr>
              <w:tab/>
            </w:r>
            <w:r>
              <w:rPr>
                <w:noProof/>
                <w:webHidden/>
              </w:rPr>
              <w:fldChar w:fldCharType="begin"/>
            </w:r>
            <w:r>
              <w:rPr>
                <w:noProof/>
                <w:webHidden/>
              </w:rPr>
              <w:instrText xml:space="preserve"> PAGEREF _Toc189663918 \h </w:instrText>
            </w:r>
            <w:r>
              <w:rPr>
                <w:noProof/>
                <w:webHidden/>
              </w:rPr>
            </w:r>
            <w:r>
              <w:rPr>
                <w:noProof/>
                <w:webHidden/>
              </w:rPr>
              <w:fldChar w:fldCharType="separate"/>
            </w:r>
            <w:r>
              <w:rPr>
                <w:noProof/>
                <w:webHidden/>
              </w:rPr>
              <w:t>24</w:t>
            </w:r>
            <w:r>
              <w:rPr>
                <w:noProof/>
                <w:webHidden/>
              </w:rPr>
              <w:fldChar w:fldCharType="end"/>
            </w:r>
          </w:hyperlink>
        </w:p>
        <w:p w14:paraId="4754C581" w14:textId="77B40E66" w:rsidR="000226A9" w:rsidRDefault="000226A9">
          <w:pPr>
            <w:pStyle w:val="INNH2"/>
            <w:rPr>
              <w:rFonts w:eastAsiaTheme="minorEastAsia"/>
              <w:noProof/>
              <w:sz w:val="24"/>
              <w:szCs w:val="24"/>
              <w:lang w:eastAsia="nb-NO"/>
            </w:rPr>
          </w:pPr>
          <w:hyperlink w:anchor="_Toc189663919" w:history="1">
            <w:r w:rsidRPr="003F33CE">
              <w:rPr>
                <w:rStyle w:val="Hyperkobling"/>
                <w:rFonts w:ascii="Aptos" w:hAnsi="Aptos"/>
                <w:noProof/>
              </w:rPr>
              <w:t>7.5</w:t>
            </w:r>
            <w:r>
              <w:rPr>
                <w:rFonts w:eastAsiaTheme="minorEastAsia"/>
                <w:noProof/>
                <w:sz w:val="24"/>
                <w:szCs w:val="24"/>
                <w:lang w:eastAsia="nb-NO"/>
              </w:rPr>
              <w:tab/>
            </w:r>
            <w:r w:rsidRPr="003F33CE">
              <w:rPr>
                <w:rStyle w:val="Hyperkobling"/>
                <w:rFonts w:ascii="Aptos" w:hAnsi="Aptos"/>
                <w:noProof/>
              </w:rPr>
              <w:t>Governance and reporting</w:t>
            </w:r>
            <w:r>
              <w:rPr>
                <w:noProof/>
                <w:webHidden/>
              </w:rPr>
              <w:tab/>
            </w:r>
            <w:r>
              <w:rPr>
                <w:noProof/>
                <w:webHidden/>
              </w:rPr>
              <w:fldChar w:fldCharType="begin"/>
            </w:r>
            <w:r>
              <w:rPr>
                <w:noProof/>
                <w:webHidden/>
              </w:rPr>
              <w:instrText xml:space="preserve"> PAGEREF _Toc189663919 \h </w:instrText>
            </w:r>
            <w:r>
              <w:rPr>
                <w:noProof/>
                <w:webHidden/>
              </w:rPr>
            </w:r>
            <w:r>
              <w:rPr>
                <w:noProof/>
                <w:webHidden/>
              </w:rPr>
              <w:fldChar w:fldCharType="separate"/>
            </w:r>
            <w:r>
              <w:rPr>
                <w:noProof/>
                <w:webHidden/>
              </w:rPr>
              <w:t>25</w:t>
            </w:r>
            <w:r>
              <w:rPr>
                <w:noProof/>
                <w:webHidden/>
              </w:rPr>
              <w:fldChar w:fldCharType="end"/>
            </w:r>
          </w:hyperlink>
        </w:p>
        <w:p w14:paraId="2BE006BE" w14:textId="1A29CE17" w:rsidR="008E56A8" w:rsidRPr="00E6479A" w:rsidRDefault="008E56A8">
          <w:pPr>
            <w:rPr>
              <w:rFonts w:ascii="Aptos" w:hAnsi="Aptos" w:cstheme="minorHAnsi"/>
              <w:bCs/>
              <w:lang w:val="en-GB"/>
            </w:rPr>
          </w:pPr>
          <w:r w:rsidRPr="00BC28D4">
            <w:rPr>
              <w:rFonts w:ascii="Aptos" w:hAnsi="Aptos" w:cstheme="minorHAnsi"/>
              <w:b/>
              <w:bCs/>
              <w:color w:val="2B579A"/>
              <w:shd w:val="clear" w:color="auto" w:fill="E6E6E6"/>
              <w:lang w:val="en-GB"/>
            </w:rPr>
            <w:fldChar w:fldCharType="end"/>
          </w:r>
        </w:p>
      </w:sdtContent>
    </w:sdt>
    <w:p w14:paraId="158F1A4E" w14:textId="09443638" w:rsidR="00622380" w:rsidRPr="00E6479A" w:rsidRDefault="00622380" w:rsidP="00622380">
      <w:pPr>
        <w:spacing w:after="0" w:line="240" w:lineRule="auto"/>
        <w:textAlignment w:val="baseline"/>
        <w:rPr>
          <w:rFonts w:ascii="Aptos" w:eastAsia="Times New Roman" w:hAnsi="Aptos" w:cstheme="minorHAnsi"/>
          <w:kern w:val="0"/>
          <w:sz w:val="18"/>
          <w:szCs w:val="18"/>
          <w:lang w:val="en-GB" w:eastAsia="nb-NO"/>
          <w14:ligatures w14:val="none"/>
        </w:rPr>
      </w:pPr>
    </w:p>
    <w:p w14:paraId="3D8806F2" w14:textId="767D6FD9" w:rsidR="00C52C69" w:rsidRPr="00E6479A" w:rsidRDefault="002D73A9" w:rsidP="004F05E1">
      <w:pPr>
        <w:pStyle w:val="Overskrift1"/>
        <w:rPr>
          <w:rFonts w:ascii="Aptos" w:hAnsi="Aptos"/>
        </w:rPr>
      </w:pPr>
      <w:bookmarkStart w:id="0" w:name="_Toc189663848"/>
      <w:r w:rsidRPr="00E6479A">
        <w:rPr>
          <w:rFonts w:ascii="Aptos" w:eastAsia="Times New Roman" w:hAnsi="Aptos"/>
          <w:lang w:eastAsia="nb-NO"/>
        </w:rPr>
        <w:t>Introduction</w:t>
      </w:r>
      <w:bookmarkEnd w:id="0"/>
    </w:p>
    <w:p w14:paraId="3E1A55CB" w14:textId="3111A0BE" w:rsidR="001A2C84" w:rsidRPr="00E6479A" w:rsidRDefault="00871D2D" w:rsidP="00871D2D">
      <w:pPr>
        <w:pStyle w:val="Overskrift2"/>
        <w:rPr>
          <w:rFonts w:ascii="Aptos" w:hAnsi="Aptos"/>
        </w:rPr>
      </w:pPr>
      <w:bookmarkStart w:id="1" w:name="_Toc189663849"/>
      <w:r w:rsidRPr="00E6479A">
        <w:rPr>
          <w:rFonts w:ascii="Aptos" w:hAnsi="Aptos"/>
        </w:rPr>
        <w:t>Invitation</w:t>
      </w:r>
      <w:bookmarkEnd w:id="1"/>
    </w:p>
    <w:p w14:paraId="31365D44" w14:textId="0A3590EB" w:rsidR="00F53307" w:rsidRPr="00E6479A" w:rsidRDefault="00F53307" w:rsidP="00F53307">
      <w:pPr>
        <w:rPr>
          <w:rFonts w:ascii="Aptos" w:hAnsi="Aptos"/>
          <w:lang w:val="en-GB"/>
        </w:rPr>
      </w:pPr>
      <w:r w:rsidRPr="00E6479A">
        <w:rPr>
          <w:rFonts w:ascii="Aptos" w:hAnsi="Aptos"/>
          <w:lang w:val="en-GB"/>
        </w:rPr>
        <w:t xml:space="preserve">The Norwegian Agency for Public and Financial Management (“DFØ”) hereby invites suppliers (hereinafter “tenderer” or “tenderers”) to </w:t>
      </w:r>
      <w:r w:rsidR="009E2541" w:rsidRPr="00E6479A">
        <w:rPr>
          <w:rFonts w:ascii="Aptos" w:hAnsi="Aptos"/>
          <w:lang w:val="en-GB"/>
        </w:rPr>
        <w:t>participate in</w:t>
      </w:r>
      <w:r w:rsidRPr="00E6479A">
        <w:rPr>
          <w:rFonts w:ascii="Aptos" w:hAnsi="Aptos"/>
          <w:lang w:val="en-GB"/>
        </w:rPr>
        <w:t xml:space="preserve"> </w:t>
      </w:r>
      <w:r w:rsidR="009E2541" w:rsidRPr="00E6479A">
        <w:rPr>
          <w:rFonts w:ascii="Aptos" w:hAnsi="Aptos" w:cs="Arial"/>
          <w:lang w:val="en-GB"/>
        </w:rPr>
        <w:t>a competition for 2-4 parallel framework agreements with different cloud service providers or their representatives for the delivery of</w:t>
      </w:r>
      <w:r w:rsidRPr="00E6479A">
        <w:rPr>
          <w:rFonts w:ascii="Aptos" w:hAnsi="Aptos"/>
          <w:lang w:val="en-GB"/>
        </w:rPr>
        <w:t xml:space="preserve"> Cloud Research &amp; Advisory</w:t>
      </w:r>
      <w:r w:rsidR="00A1557F" w:rsidRPr="00E6479A">
        <w:rPr>
          <w:rFonts w:ascii="Aptos" w:hAnsi="Aptos"/>
          <w:lang w:val="en-GB"/>
        </w:rPr>
        <w:t xml:space="preserve"> (Cloud R&amp;A)</w:t>
      </w:r>
      <w:r w:rsidRPr="00E6479A">
        <w:rPr>
          <w:rFonts w:ascii="Aptos" w:hAnsi="Aptos"/>
          <w:lang w:val="en-GB"/>
        </w:rPr>
        <w:t xml:space="preserve"> services.</w:t>
      </w:r>
    </w:p>
    <w:p w14:paraId="0DA4CB61" w14:textId="7B1EA4F3" w:rsidR="00F53307" w:rsidRPr="00BC28D4" w:rsidRDefault="00F53307" w:rsidP="00F53307">
      <w:pPr>
        <w:rPr>
          <w:rFonts w:ascii="Aptos" w:hAnsi="Aptos"/>
          <w:lang w:val="en-GB"/>
        </w:rPr>
      </w:pPr>
      <w:r w:rsidRPr="00E6479A">
        <w:rPr>
          <w:rFonts w:ascii="Aptos" w:hAnsi="Aptos"/>
          <w:lang w:val="en-GB"/>
        </w:rPr>
        <w:t xml:space="preserve">The procurement will be carried out as a negotiated procedure with pre-qualification of a </w:t>
      </w:r>
      <w:r w:rsidR="583DA0EF" w:rsidRPr="2785B705">
        <w:rPr>
          <w:rFonts w:ascii="Aptos" w:hAnsi="Aptos"/>
          <w:lang w:val="en-GB"/>
        </w:rPr>
        <w:t xml:space="preserve">limited number of </w:t>
      </w:r>
      <w:r w:rsidRPr="00BC28D4">
        <w:rPr>
          <w:rFonts w:ascii="Aptos" w:hAnsi="Aptos"/>
          <w:lang w:val="en-GB"/>
        </w:rPr>
        <w:t>tenderers.</w:t>
      </w:r>
    </w:p>
    <w:p w14:paraId="37F6DFDD" w14:textId="061AFB45" w:rsidR="002136A5" w:rsidRPr="00BC28D4" w:rsidRDefault="00F53307" w:rsidP="00F53307">
      <w:pPr>
        <w:rPr>
          <w:rFonts w:ascii="Aptos" w:hAnsi="Aptos"/>
          <w:lang w:val="en-GB"/>
        </w:rPr>
      </w:pPr>
      <w:r w:rsidRPr="00BC28D4">
        <w:rPr>
          <w:rFonts w:ascii="Aptos" w:hAnsi="Aptos"/>
          <w:lang w:val="en-GB"/>
        </w:rPr>
        <w:t>This document (the Instructions to tenderers or "ITT") describes the rules and procedures for the procurement process.</w:t>
      </w:r>
    </w:p>
    <w:p w14:paraId="166679B7" w14:textId="1E3D0ED7" w:rsidR="009D3852" w:rsidRPr="00BC28D4" w:rsidRDefault="00871D2D" w:rsidP="007A1F39">
      <w:pPr>
        <w:pStyle w:val="Overskrift2"/>
        <w:rPr>
          <w:rFonts w:ascii="Aptos" w:hAnsi="Aptos"/>
        </w:rPr>
      </w:pPr>
      <w:bookmarkStart w:id="2" w:name="_Toc189663850"/>
      <w:r w:rsidRPr="00BC28D4">
        <w:rPr>
          <w:rFonts w:ascii="Aptos" w:hAnsi="Aptos"/>
        </w:rPr>
        <w:t>The Contracting Authority</w:t>
      </w:r>
      <w:bookmarkEnd w:id="2"/>
    </w:p>
    <w:p w14:paraId="288AAD76" w14:textId="164D4F81" w:rsidR="006C73A2" w:rsidRPr="00BC28D4" w:rsidRDefault="00F61862" w:rsidP="006C73A2">
      <w:pPr>
        <w:rPr>
          <w:rFonts w:ascii="Aptos" w:hAnsi="Aptos" w:cstheme="minorHAnsi"/>
          <w:lang w:val="en-GB"/>
        </w:rPr>
      </w:pPr>
      <w:r w:rsidRPr="00BC28D4">
        <w:rPr>
          <w:rFonts w:ascii="Aptos" w:hAnsi="Aptos" w:cstheme="minorHAnsi"/>
          <w:lang w:val="en-GB"/>
        </w:rPr>
        <w:t>The</w:t>
      </w:r>
      <w:r w:rsidR="006C73A2" w:rsidRPr="00BC28D4">
        <w:rPr>
          <w:rFonts w:ascii="Aptos" w:hAnsi="Aptos" w:cstheme="minorHAnsi"/>
          <w:lang w:val="en-GB"/>
        </w:rPr>
        <w:t xml:space="preserve"> Norwegian agency for public and financial management (</w:t>
      </w:r>
      <w:r w:rsidR="006C73A2" w:rsidRPr="00BC28D4" w:rsidDel="00F23F8E">
        <w:rPr>
          <w:rFonts w:ascii="Aptos" w:hAnsi="Aptos" w:cstheme="minorHAnsi"/>
          <w:lang w:val="en-GB"/>
        </w:rPr>
        <w:t xml:space="preserve">the </w:t>
      </w:r>
      <w:r w:rsidR="009D3852" w:rsidRPr="00BC28D4">
        <w:rPr>
          <w:rFonts w:ascii="Aptos" w:hAnsi="Aptos" w:cstheme="minorHAnsi"/>
          <w:lang w:val="en-GB"/>
        </w:rPr>
        <w:t>“</w:t>
      </w:r>
      <w:r w:rsidR="006C73A2" w:rsidRPr="00BC28D4">
        <w:rPr>
          <w:rFonts w:ascii="Aptos" w:hAnsi="Aptos" w:cstheme="minorHAnsi"/>
          <w:lang w:val="en-GB"/>
        </w:rPr>
        <w:t>Contracting Authority</w:t>
      </w:r>
      <w:r w:rsidR="009D3852" w:rsidRPr="00BC28D4">
        <w:rPr>
          <w:rFonts w:ascii="Aptos" w:hAnsi="Aptos" w:cstheme="minorHAnsi"/>
          <w:lang w:val="en-GB"/>
        </w:rPr>
        <w:t>”</w:t>
      </w:r>
      <w:r w:rsidR="002C5255" w:rsidRPr="00BC28D4">
        <w:rPr>
          <w:rFonts w:ascii="Aptos" w:hAnsi="Aptos" w:cstheme="minorHAnsi"/>
          <w:lang w:val="en-GB"/>
        </w:rPr>
        <w:t>, or “DFØ”</w:t>
      </w:r>
      <w:r w:rsidR="006C73A2" w:rsidRPr="00BC28D4">
        <w:rPr>
          <w:rFonts w:ascii="Aptos" w:hAnsi="Aptos" w:cstheme="minorHAnsi"/>
          <w:lang w:val="en-GB"/>
        </w:rPr>
        <w:t>)</w:t>
      </w:r>
      <w:r w:rsidR="00931D07" w:rsidRPr="00BC28D4">
        <w:rPr>
          <w:rFonts w:ascii="Aptos" w:hAnsi="Aptos" w:cstheme="minorHAnsi"/>
          <w:lang w:val="en-GB"/>
        </w:rPr>
        <w:t xml:space="preserve"> </w:t>
      </w:r>
      <w:r w:rsidR="00ED4D41">
        <w:rPr>
          <w:rFonts w:ascii="Aptos" w:hAnsi="Aptos" w:cstheme="minorHAnsi"/>
          <w:lang w:val="en-GB"/>
        </w:rPr>
        <w:t xml:space="preserve">is </w:t>
      </w:r>
      <w:r w:rsidR="00354D0E" w:rsidRPr="00BC28D4">
        <w:rPr>
          <w:rFonts w:ascii="Aptos" w:hAnsi="Aptos" w:cs="Arial"/>
          <w:lang w:val="en-GB"/>
        </w:rPr>
        <w:t>responsible for carrying out the procurement procedure.</w:t>
      </w:r>
    </w:p>
    <w:p w14:paraId="6B2D56EA" w14:textId="1ABD1194" w:rsidR="006C73A2" w:rsidRPr="00BC28D4" w:rsidRDefault="004E2CF6" w:rsidP="006C73A2">
      <w:pPr>
        <w:rPr>
          <w:rFonts w:ascii="Aptos" w:hAnsi="Aptos" w:cstheme="minorHAnsi"/>
          <w:lang w:val="en-GB"/>
        </w:rPr>
      </w:pPr>
      <w:r w:rsidRPr="00BC28D4">
        <w:rPr>
          <w:rFonts w:ascii="Aptos" w:hAnsi="Aptos" w:cstheme="minorHAnsi"/>
          <w:lang w:val="en-GB"/>
        </w:rPr>
        <w:t>DFØ</w:t>
      </w:r>
      <w:r w:rsidR="006C73A2" w:rsidRPr="00BC28D4">
        <w:rPr>
          <w:rFonts w:ascii="Aptos" w:hAnsi="Aptos" w:cstheme="minorHAnsi"/>
          <w:lang w:val="en-GB"/>
        </w:rPr>
        <w:t xml:space="preserve"> is the government</w:t>
      </w:r>
      <w:r w:rsidR="009D3852" w:rsidRPr="00BC28D4">
        <w:rPr>
          <w:rFonts w:ascii="Aptos" w:hAnsi="Aptos" w:cstheme="minorHAnsi"/>
          <w:lang w:val="en-GB"/>
        </w:rPr>
        <w:t>’</w:t>
      </w:r>
      <w:r w:rsidR="006C73A2" w:rsidRPr="00BC28D4">
        <w:rPr>
          <w:rFonts w:ascii="Aptos" w:hAnsi="Aptos" w:cstheme="minorHAnsi"/>
          <w:lang w:val="en-GB"/>
        </w:rPr>
        <w:t xml:space="preserve">s expert body for financial management, providing sound decision support for government initiatives, </w:t>
      </w:r>
      <w:r w:rsidR="00A77D01" w:rsidRPr="00BC28D4">
        <w:rPr>
          <w:rFonts w:ascii="Aptos" w:hAnsi="Aptos" w:cstheme="minorHAnsi"/>
          <w:lang w:val="en-GB"/>
        </w:rPr>
        <w:t>organisation</w:t>
      </w:r>
      <w:r w:rsidR="00457607" w:rsidRPr="00BC28D4">
        <w:rPr>
          <w:rFonts w:ascii="Aptos" w:hAnsi="Aptos" w:cstheme="minorHAnsi"/>
          <w:lang w:val="en-GB"/>
        </w:rPr>
        <w:t>,</w:t>
      </w:r>
      <w:r w:rsidR="006C73A2" w:rsidRPr="00BC28D4">
        <w:rPr>
          <w:rFonts w:ascii="Aptos" w:hAnsi="Aptos" w:cstheme="minorHAnsi"/>
          <w:lang w:val="en-GB"/>
        </w:rPr>
        <w:t xml:space="preserve"> and management in the government sector, as well as for procurement in the public sector.</w:t>
      </w:r>
      <w:r w:rsidR="00DF1F2C" w:rsidRPr="00BC28D4">
        <w:rPr>
          <w:rFonts w:ascii="Aptos" w:hAnsi="Aptos" w:cstheme="minorHAnsi"/>
          <w:lang w:val="en-GB"/>
        </w:rPr>
        <w:t xml:space="preserve"> DFØ is administratively placed under the Norwegian Ministry of Finance.</w:t>
      </w:r>
    </w:p>
    <w:p w14:paraId="650854E1" w14:textId="3145CE9B" w:rsidR="006C73A2" w:rsidRPr="002A4CDC" w:rsidRDefault="00F23F8E" w:rsidP="00A44C54">
      <w:pPr>
        <w:rPr>
          <w:rFonts w:ascii="Aptos" w:hAnsi="Aptos" w:cstheme="minorHAnsi"/>
          <w:lang w:val="en-GB"/>
        </w:rPr>
      </w:pPr>
      <w:r w:rsidRPr="00BC28D4">
        <w:rPr>
          <w:rFonts w:ascii="Aptos" w:hAnsi="Aptos" w:cstheme="minorHAnsi"/>
          <w:lang w:val="en-GB"/>
        </w:rPr>
        <w:t xml:space="preserve">The Contracting Authority </w:t>
      </w:r>
      <w:r w:rsidR="00A44C54" w:rsidRPr="00BC28D4">
        <w:rPr>
          <w:rFonts w:ascii="Aptos" w:hAnsi="Aptos" w:cstheme="minorHAnsi"/>
          <w:lang w:val="en-GB"/>
        </w:rPr>
        <w:t>has established the Norwegian public sector cloud marketplace (“MPS”). MPS provide</w:t>
      </w:r>
      <w:r w:rsidR="00527C75">
        <w:rPr>
          <w:rFonts w:ascii="Aptos" w:hAnsi="Aptos" w:cstheme="minorHAnsi"/>
          <w:lang w:val="en-GB"/>
        </w:rPr>
        <w:t>s</w:t>
      </w:r>
      <w:r w:rsidR="00A44C54" w:rsidRPr="00BC28D4">
        <w:rPr>
          <w:rFonts w:ascii="Aptos" w:hAnsi="Aptos" w:cstheme="minorHAnsi"/>
          <w:lang w:val="en-GB"/>
        </w:rPr>
        <w:t xml:space="preserve"> </w:t>
      </w:r>
      <w:proofErr w:type="gramStart"/>
      <w:r w:rsidR="00A44C54" w:rsidRPr="00BC28D4">
        <w:rPr>
          <w:rFonts w:ascii="Aptos" w:hAnsi="Aptos" w:cstheme="minorHAnsi"/>
          <w:lang w:val="en-GB"/>
        </w:rPr>
        <w:t>solutions, and</w:t>
      </w:r>
      <w:proofErr w:type="gramEnd"/>
      <w:r w:rsidR="00A44C54" w:rsidRPr="00BC28D4">
        <w:rPr>
          <w:rFonts w:ascii="Aptos" w:hAnsi="Aptos" w:cstheme="minorHAnsi"/>
          <w:lang w:val="en-GB"/>
        </w:rPr>
        <w:t xml:space="preserve"> facilitate</w:t>
      </w:r>
      <w:r w:rsidR="00527C75">
        <w:rPr>
          <w:rFonts w:ascii="Aptos" w:hAnsi="Aptos" w:cstheme="minorHAnsi"/>
          <w:lang w:val="en-GB"/>
        </w:rPr>
        <w:t>s</w:t>
      </w:r>
      <w:r w:rsidR="00A44C54" w:rsidRPr="00BC28D4">
        <w:rPr>
          <w:rFonts w:ascii="Aptos" w:hAnsi="Aptos" w:cstheme="minorHAnsi"/>
          <w:lang w:val="en-GB"/>
        </w:rPr>
        <w:t xml:space="preserve"> public procurement of cloud services and products for the Norwegian public sector. </w:t>
      </w:r>
      <w:r w:rsidR="0085155B" w:rsidRPr="00BC28D4">
        <w:rPr>
          <w:rFonts w:ascii="Aptos" w:hAnsi="Aptos" w:cstheme="minorHAnsi"/>
          <w:lang w:val="en-GB"/>
        </w:rPr>
        <w:t xml:space="preserve">Improvement </w:t>
      </w:r>
      <w:r w:rsidR="00527C75">
        <w:rPr>
          <w:rFonts w:ascii="Aptos" w:hAnsi="Aptos" w:cstheme="minorHAnsi"/>
          <w:lang w:val="en-GB"/>
        </w:rPr>
        <w:t xml:space="preserve">and facilitation </w:t>
      </w:r>
      <w:r w:rsidR="0085155B" w:rsidRPr="00BC28D4">
        <w:rPr>
          <w:rFonts w:ascii="Aptos" w:hAnsi="Aptos" w:cstheme="minorHAnsi"/>
          <w:lang w:val="en-GB"/>
        </w:rPr>
        <w:t xml:space="preserve">of </w:t>
      </w:r>
      <w:r w:rsidR="00945BF1" w:rsidRPr="00BC28D4">
        <w:rPr>
          <w:rFonts w:ascii="Aptos" w:hAnsi="Aptos" w:cstheme="minorHAnsi"/>
          <w:lang w:val="en-GB"/>
        </w:rPr>
        <w:t>the public sector</w:t>
      </w:r>
      <w:r w:rsidR="00070231" w:rsidRPr="00BC28D4">
        <w:rPr>
          <w:rFonts w:ascii="Aptos" w:hAnsi="Aptos" w:cstheme="minorHAnsi"/>
          <w:lang w:val="en-GB"/>
        </w:rPr>
        <w:t xml:space="preserve">s’ </w:t>
      </w:r>
      <w:r w:rsidR="00C1016E" w:rsidRPr="00BC28D4">
        <w:rPr>
          <w:rFonts w:ascii="Aptos" w:hAnsi="Aptos" w:cstheme="minorHAnsi"/>
          <w:lang w:val="en-GB"/>
        </w:rPr>
        <w:t xml:space="preserve">overall </w:t>
      </w:r>
      <w:r w:rsidR="00527C75">
        <w:rPr>
          <w:rFonts w:ascii="Aptos" w:hAnsi="Aptos" w:cstheme="minorHAnsi"/>
          <w:lang w:val="en-GB"/>
        </w:rPr>
        <w:t>digitalisation effort</w:t>
      </w:r>
      <w:r w:rsidR="000C128F" w:rsidRPr="002A4CDC">
        <w:rPr>
          <w:rFonts w:ascii="Aptos" w:hAnsi="Aptos" w:cstheme="minorHAnsi"/>
          <w:lang w:val="en-GB"/>
        </w:rPr>
        <w:t xml:space="preserve"> is one of the main </w:t>
      </w:r>
      <w:r w:rsidR="00070231" w:rsidRPr="002A4CDC">
        <w:rPr>
          <w:rFonts w:ascii="Aptos" w:hAnsi="Aptos" w:cstheme="minorHAnsi"/>
          <w:lang w:val="en-GB"/>
        </w:rPr>
        <w:t>o</w:t>
      </w:r>
      <w:r w:rsidR="00C1016E" w:rsidRPr="002A4CDC">
        <w:rPr>
          <w:rFonts w:ascii="Aptos" w:hAnsi="Aptos" w:cstheme="minorHAnsi"/>
          <w:lang w:val="en-GB"/>
        </w:rPr>
        <w:t>bjectives of MPS.</w:t>
      </w:r>
      <w:r w:rsidR="000C128F" w:rsidRPr="002A4CDC">
        <w:rPr>
          <w:rFonts w:ascii="Aptos" w:hAnsi="Aptos" w:cstheme="minorHAnsi"/>
          <w:lang w:val="en-GB"/>
        </w:rPr>
        <w:t xml:space="preserve"> </w:t>
      </w:r>
      <w:r w:rsidR="00A44C54" w:rsidRPr="002A4CDC">
        <w:rPr>
          <w:rFonts w:ascii="Aptos" w:hAnsi="Aptos" w:cstheme="minorHAnsi"/>
          <w:lang w:val="en-GB"/>
        </w:rPr>
        <w:t xml:space="preserve">MPS represents the specific organisational unit </w:t>
      </w:r>
      <w:r w:rsidR="004E2CF6" w:rsidRPr="002A4CDC">
        <w:rPr>
          <w:rFonts w:ascii="Aptos" w:hAnsi="Aptos" w:cstheme="minorHAnsi"/>
          <w:lang w:val="en-GB"/>
        </w:rPr>
        <w:t>in DFØ</w:t>
      </w:r>
      <w:r w:rsidR="00354480" w:rsidRPr="002A4CDC">
        <w:rPr>
          <w:rFonts w:ascii="Aptos" w:hAnsi="Aptos" w:cstheme="minorHAnsi"/>
          <w:lang w:val="en-GB"/>
        </w:rPr>
        <w:t xml:space="preserve"> </w:t>
      </w:r>
      <w:r w:rsidR="00A44C54" w:rsidRPr="002A4CDC">
        <w:rPr>
          <w:rFonts w:ascii="Aptos" w:hAnsi="Aptos" w:cstheme="minorHAnsi"/>
          <w:lang w:val="en-GB"/>
        </w:rPr>
        <w:t>that executes the procurement.</w:t>
      </w:r>
    </w:p>
    <w:p w14:paraId="6CC7916E" w14:textId="7BE3AFE7" w:rsidR="00595CE0" w:rsidRDefault="006C73A2" w:rsidP="006C73A2">
      <w:pPr>
        <w:rPr>
          <w:rFonts w:ascii="Aptos" w:hAnsi="Aptos" w:cstheme="minorHAnsi"/>
          <w:lang w:val="en-GB"/>
        </w:rPr>
      </w:pPr>
      <w:r w:rsidRPr="002A4CDC">
        <w:rPr>
          <w:rFonts w:ascii="Aptos" w:hAnsi="Aptos" w:cstheme="minorHAnsi"/>
          <w:lang w:val="en-GB"/>
        </w:rPr>
        <w:t xml:space="preserve">For further information about </w:t>
      </w:r>
      <w:r w:rsidR="004415A5" w:rsidRPr="002A4CDC">
        <w:rPr>
          <w:rFonts w:ascii="Aptos" w:hAnsi="Aptos" w:cstheme="minorHAnsi"/>
          <w:lang w:val="en-GB"/>
        </w:rPr>
        <w:t>the Contracting Authority</w:t>
      </w:r>
      <w:r w:rsidR="001B2439" w:rsidRPr="002A4CDC">
        <w:rPr>
          <w:rFonts w:ascii="Aptos" w:hAnsi="Aptos" w:cstheme="minorHAnsi"/>
          <w:lang w:val="en-GB"/>
        </w:rPr>
        <w:t>, MPS</w:t>
      </w:r>
      <w:r w:rsidRPr="002A4CDC">
        <w:rPr>
          <w:rFonts w:ascii="Aptos" w:hAnsi="Aptos" w:cstheme="minorHAnsi"/>
          <w:lang w:val="en-GB"/>
        </w:rPr>
        <w:t xml:space="preserve"> and our </w:t>
      </w:r>
      <w:r w:rsidR="00A77D01" w:rsidRPr="002A4CDC">
        <w:rPr>
          <w:rFonts w:ascii="Aptos" w:hAnsi="Aptos" w:cstheme="minorHAnsi"/>
          <w:lang w:val="en-GB"/>
        </w:rPr>
        <w:t>organisation</w:t>
      </w:r>
      <w:r w:rsidRPr="002A4CDC">
        <w:rPr>
          <w:rFonts w:ascii="Aptos" w:hAnsi="Aptos" w:cstheme="minorHAnsi"/>
          <w:lang w:val="en-GB"/>
        </w:rPr>
        <w:t>, please visit</w:t>
      </w:r>
      <w:r w:rsidR="00C52C69" w:rsidRPr="002A4CDC">
        <w:rPr>
          <w:rFonts w:ascii="Aptos" w:hAnsi="Aptos" w:cstheme="minorHAnsi"/>
          <w:lang w:val="en-GB"/>
        </w:rPr>
        <w:t xml:space="preserve"> </w:t>
      </w:r>
      <w:hyperlink r:id="rId12" w:history="1">
        <w:r w:rsidR="008D42F8" w:rsidRPr="002A4CDC">
          <w:rPr>
            <w:rStyle w:val="Hyperkobling"/>
            <w:rFonts w:ascii="Aptos" w:hAnsi="Aptos"/>
            <w:lang w:val="en-GB"/>
          </w:rPr>
          <w:t>dfo.no</w:t>
        </w:r>
      </w:hyperlink>
      <w:r w:rsidR="00EE6C3C" w:rsidRPr="002A4CDC">
        <w:rPr>
          <w:rFonts w:ascii="Aptos" w:hAnsi="Aptos" w:cstheme="minorHAnsi"/>
          <w:lang w:val="en-GB"/>
        </w:rPr>
        <w:t xml:space="preserve"> and </w:t>
      </w:r>
      <w:hyperlink r:id="rId13" w:history="1">
        <w:proofErr w:type="spellStart"/>
        <w:r w:rsidR="00EE6C3C" w:rsidRPr="002A4CDC">
          <w:rPr>
            <w:rStyle w:val="Hyperkobling"/>
            <w:rFonts w:ascii="Aptos" w:hAnsi="Aptos" w:cstheme="minorHAnsi"/>
            <w:lang w:val="en-GB"/>
          </w:rPr>
          <w:t>markedsplassen</w:t>
        </w:r>
        <w:proofErr w:type="spellEnd"/>
        <w:r w:rsidR="00EE6C3C" w:rsidRPr="002A4CDC">
          <w:rPr>
            <w:rStyle w:val="Hyperkobling"/>
            <w:rFonts w:ascii="Aptos" w:hAnsi="Aptos" w:cstheme="minorHAnsi"/>
            <w:lang w:val="en-GB"/>
          </w:rPr>
          <w:t xml:space="preserve"> for </w:t>
        </w:r>
        <w:proofErr w:type="spellStart"/>
        <w:r w:rsidR="00EE6C3C" w:rsidRPr="002A4CDC">
          <w:rPr>
            <w:rStyle w:val="Hyperkobling"/>
            <w:rFonts w:ascii="Aptos" w:hAnsi="Aptos" w:cstheme="minorHAnsi"/>
            <w:lang w:val="en-GB"/>
          </w:rPr>
          <w:t>skytjenester</w:t>
        </w:r>
        <w:proofErr w:type="spellEnd"/>
      </w:hyperlink>
      <w:r w:rsidR="00EE6C3C" w:rsidRPr="002A4CDC">
        <w:rPr>
          <w:rFonts w:ascii="Aptos" w:hAnsi="Aptos" w:cstheme="minorHAnsi"/>
          <w:lang w:val="en-GB"/>
        </w:rPr>
        <w:t>.</w:t>
      </w:r>
    </w:p>
    <w:p w14:paraId="218DF9A6" w14:textId="213F32BB" w:rsidR="00BD1020" w:rsidRPr="00BC28D4" w:rsidRDefault="00BD1020" w:rsidP="00BD1020">
      <w:pPr>
        <w:pStyle w:val="Overskrift2"/>
        <w:rPr>
          <w:rFonts w:ascii="Aptos" w:hAnsi="Aptos"/>
        </w:rPr>
      </w:pPr>
      <w:bookmarkStart w:id="3" w:name="_Toc189663851"/>
      <w:r>
        <w:rPr>
          <w:rFonts w:ascii="Aptos" w:hAnsi="Aptos"/>
        </w:rPr>
        <w:t>The users of the Framework Agreement</w:t>
      </w:r>
      <w:bookmarkEnd w:id="3"/>
    </w:p>
    <w:p w14:paraId="77D8A41A" w14:textId="07EC9929" w:rsidR="00D90303" w:rsidRPr="00C27B2B" w:rsidRDefault="00D90303" w:rsidP="00D90303">
      <w:pPr>
        <w:rPr>
          <w:rFonts w:ascii="Aptos" w:hAnsi="Aptos" w:cs="Arial"/>
          <w:lang w:val="en-GB"/>
        </w:rPr>
      </w:pPr>
      <w:r w:rsidRPr="00D90303">
        <w:rPr>
          <w:rFonts w:ascii="Aptos" w:hAnsi="Aptos" w:cs="Arial"/>
          <w:lang w:val="en-US"/>
        </w:rPr>
        <w:t xml:space="preserve">By Royal Decree dated 3. September 2021, the Contracting Authority is acting on behalf of the public civil sector entities as the Central Purchasing Body of Norway. For this procurement, the Contracting Authority is also acting on behalf of several government entities, municipalities and regional authorities that have granted the Contracting Authority the right to enter into a framework agreement on their behalf. </w:t>
      </w:r>
      <w:r w:rsidRPr="003403EB">
        <w:rPr>
          <w:rFonts w:ascii="Aptos" w:hAnsi="Aptos" w:cs="Arial"/>
          <w:lang w:val="en-GB"/>
        </w:rPr>
        <w:t xml:space="preserve">In all, </w:t>
      </w:r>
      <w:r w:rsidR="00857E2D" w:rsidRPr="002D65DE">
        <w:rPr>
          <w:rFonts w:ascii="Aptos" w:hAnsi="Aptos" w:cs="Arial"/>
          <w:lang w:val="en-US"/>
        </w:rPr>
        <w:t>303</w:t>
      </w:r>
      <w:r w:rsidRPr="003403EB">
        <w:rPr>
          <w:rFonts w:ascii="Aptos" w:hAnsi="Aptos" w:cs="Arial"/>
          <w:lang w:val="en-GB"/>
        </w:rPr>
        <w:t xml:space="preserve"> public enterprises are participating</w:t>
      </w:r>
      <w:r w:rsidRPr="002D65DE">
        <w:rPr>
          <w:rFonts w:ascii="Aptos" w:hAnsi="Aptos" w:cs="Arial"/>
          <w:lang w:val="en-US"/>
        </w:rPr>
        <w:t>.</w:t>
      </w:r>
      <w:r w:rsidRPr="003403EB">
        <w:rPr>
          <w:rFonts w:ascii="Aptos" w:hAnsi="Aptos" w:cs="Arial"/>
          <w:lang w:val="en-GB"/>
        </w:rPr>
        <w:t xml:space="preserve"> </w:t>
      </w:r>
      <w:r w:rsidRPr="00A212A7">
        <w:rPr>
          <w:rFonts w:ascii="Aptos" w:hAnsi="Aptos" w:cs="Arial"/>
          <w:lang w:val="en-US"/>
        </w:rPr>
        <w:t xml:space="preserve">A </w:t>
      </w:r>
      <w:r w:rsidRPr="00A212A7">
        <w:rPr>
          <w:rFonts w:ascii="Aptos" w:hAnsi="Aptos" w:cs="Arial"/>
          <w:lang w:val="en-US"/>
        </w:rPr>
        <w:lastRenderedPageBreak/>
        <w:t xml:space="preserve">distinction is made between the public civil sector entities, municipalities and regional </w:t>
      </w:r>
      <w:r w:rsidRPr="00C27B2B">
        <w:rPr>
          <w:rFonts w:ascii="Aptos" w:hAnsi="Aptos" w:cs="Arial"/>
          <w:lang w:val="en-GB"/>
        </w:rPr>
        <w:t xml:space="preserve">authorities, where municipalities and regional authorities are included as an option, in total </w:t>
      </w:r>
      <w:r w:rsidR="00347DFC" w:rsidRPr="00C27B2B">
        <w:rPr>
          <w:rFonts w:ascii="Aptos" w:hAnsi="Aptos" w:cs="Arial"/>
          <w:lang w:val="en-GB"/>
        </w:rPr>
        <w:t>98</w:t>
      </w:r>
      <w:r w:rsidRPr="00C27B2B">
        <w:rPr>
          <w:rFonts w:ascii="Aptos" w:hAnsi="Aptos" w:cs="Arial"/>
          <w:lang w:val="en-GB"/>
        </w:rPr>
        <w:t xml:space="preserve">. </w:t>
      </w:r>
    </w:p>
    <w:p w14:paraId="4D1C80EA" w14:textId="77777777" w:rsidR="00D90303" w:rsidRPr="00C27B2B" w:rsidRDefault="00D90303" w:rsidP="00D90303">
      <w:pPr>
        <w:rPr>
          <w:rFonts w:ascii="Aptos" w:hAnsi="Aptos" w:cs="Arial"/>
          <w:lang w:val="en-GB"/>
        </w:rPr>
      </w:pPr>
      <w:r w:rsidRPr="00C27B2B">
        <w:rPr>
          <w:rFonts w:ascii="Aptos" w:hAnsi="Aptos" w:cs="Arial"/>
          <w:lang w:val="en-GB"/>
        </w:rPr>
        <w:t xml:space="preserve">The Contracting Authority intends to enter into a framework agreement on behalf of these entities, listed in Appendix 6 </w:t>
      </w:r>
      <w:r w:rsidRPr="002A4CDC">
        <w:rPr>
          <w:rFonts w:ascii="Aptos" w:hAnsi="Aptos" w:cs="Arial"/>
          <w:i/>
          <w:iCs/>
          <w:lang w:val="en-GB"/>
        </w:rPr>
        <w:t>(Customers)</w:t>
      </w:r>
      <w:r w:rsidRPr="00C27B2B">
        <w:rPr>
          <w:rFonts w:ascii="Aptos" w:hAnsi="Aptos" w:cs="Arial"/>
          <w:lang w:val="en-GB"/>
        </w:rPr>
        <w:t xml:space="preserve"> (collectively referred to as the “Customers”). </w:t>
      </w:r>
    </w:p>
    <w:p w14:paraId="598A7A6E" w14:textId="77777777" w:rsidR="00D90303" w:rsidRPr="00C27B2B" w:rsidRDefault="00D90303" w:rsidP="00D90303">
      <w:pPr>
        <w:rPr>
          <w:rFonts w:ascii="Aptos" w:hAnsi="Aptos" w:cs="Arial"/>
          <w:lang w:val="en-GB"/>
        </w:rPr>
      </w:pPr>
      <w:r w:rsidRPr="00C27B2B">
        <w:rPr>
          <w:rFonts w:ascii="Aptos" w:hAnsi="Aptos" w:cs="Arial"/>
          <w:lang w:val="en-GB"/>
        </w:rPr>
        <w:t xml:space="preserve">Representatives from all Customers will have the right to place call-off contracts under the framework agreement. </w:t>
      </w:r>
    </w:p>
    <w:p w14:paraId="2EBD6E74" w14:textId="57E749A4" w:rsidR="00D90303" w:rsidRPr="00857E2D" w:rsidRDefault="00D90303" w:rsidP="00D90303">
      <w:pPr>
        <w:rPr>
          <w:rFonts w:ascii="Aptos" w:hAnsi="Aptos" w:cs="Arial"/>
          <w:lang w:val="en-GB"/>
        </w:rPr>
      </w:pPr>
      <w:r w:rsidRPr="003403EB">
        <w:rPr>
          <w:rFonts w:ascii="Aptos" w:hAnsi="Aptos" w:cs="Arial"/>
          <w:lang w:val="en-GB"/>
        </w:rPr>
        <w:t>The Contracting Authority will be responsible for the strategic management of the framework agreement. Each Customer, including their ordering units, shall have a separate legal and operational responsibility for the call-off contracts.</w:t>
      </w:r>
    </w:p>
    <w:p w14:paraId="42FA817D" w14:textId="3BEE6171" w:rsidR="00595CE0" w:rsidRPr="00BC28D4" w:rsidRDefault="00A96344" w:rsidP="004F05E1">
      <w:pPr>
        <w:pStyle w:val="Overskrift1"/>
        <w:rPr>
          <w:rFonts w:ascii="Aptos" w:hAnsi="Aptos"/>
          <w:lang w:eastAsia="nb-NO"/>
        </w:rPr>
      </w:pPr>
      <w:bookmarkStart w:id="4" w:name="_Toc189663852"/>
      <w:r w:rsidRPr="00BC28D4">
        <w:rPr>
          <w:rFonts w:ascii="Aptos" w:hAnsi="Aptos"/>
          <w:lang w:eastAsia="nb-NO"/>
        </w:rPr>
        <w:t xml:space="preserve">Purpose and </w:t>
      </w:r>
      <w:r w:rsidR="00D00E55" w:rsidRPr="00BC28D4">
        <w:rPr>
          <w:rFonts w:ascii="Aptos" w:hAnsi="Aptos"/>
          <w:lang w:eastAsia="nb-NO"/>
        </w:rPr>
        <w:t>s</w:t>
      </w:r>
      <w:r w:rsidRPr="00BC28D4">
        <w:rPr>
          <w:rFonts w:ascii="Aptos" w:hAnsi="Aptos"/>
          <w:lang w:eastAsia="nb-NO"/>
        </w:rPr>
        <w:t xml:space="preserve">cope of the </w:t>
      </w:r>
      <w:r w:rsidR="00D00E55" w:rsidRPr="00BC28D4">
        <w:rPr>
          <w:rFonts w:ascii="Aptos" w:hAnsi="Aptos"/>
          <w:lang w:eastAsia="nb-NO"/>
        </w:rPr>
        <w:t>p</w:t>
      </w:r>
      <w:r w:rsidRPr="00BC28D4">
        <w:rPr>
          <w:rFonts w:ascii="Aptos" w:hAnsi="Aptos"/>
          <w:lang w:eastAsia="nb-NO"/>
        </w:rPr>
        <w:t>rocurement</w:t>
      </w:r>
      <w:bookmarkEnd w:id="4"/>
    </w:p>
    <w:p w14:paraId="3B488272" w14:textId="1A8475D3" w:rsidR="1E5A4499" w:rsidRPr="00BC28D4" w:rsidRDefault="00E007CC" w:rsidP="00F023B3">
      <w:pPr>
        <w:pStyle w:val="Overskrift2"/>
        <w:rPr>
          <w:rFonts w:ascii="Aptos" w:hAnsi="Aptos"/>
        </w:rPr>
      </w:pPr>
      <w:bookmarkStart w:id="5" w:name="_Toc189663853"/>
      <w:r w:rsidRPr="00BC28D4">
        <w:rPr>
          <w:rFonts w:ascii="Aptos" w:hAnsi="Aptos"/>
          <w:lang w:eastAsia="nb-NO"/>
        </w:rPr>
        <w:t>Purpose</w:t>
      </w:r>
      <w:bookmarkEnd w:id="5"/>
    </w:p>
    <w:p w14:paraId="6488E97C" w14:textId="21BDD330" w:rsidR="003647D9" w:rsidRPr="00BC28D4" w:rsidRDefault="00527C75" w:rsidP="00A57E65">
      <w:pPr>
        <w:rPr>
          <w:rFonts w:ascii="Aptos" w:hAnsi="Aptos"/>
          <w:lang w:val="en-GB"/>
        </w:rPr>
      </w:pPr>
      <w:r>
        <w:rPr>
          <w:rFonts w:ascii="Aptos" w:hAnsi="Aptos"/>
          <w:lang w:val="en-GB"/>
        </w:rPr>
        <w:t xml:space="preserve">The </w:t>
      </w:r>
      <w:r w:rsidR="00A57E65" w:rsidRPr="00BC28D4">
        <w:rPr>
          <w:rFonts w:ascii="Aptos" w:hAnsi="Aptos"/>
          <w:lang w:val="en-GB"/>
        </w:rPr>
        <w:t xml:space="preserve">Norwegian public sector cloud marketplace (MPS) is intending to procure services for supplier-independent, data-driven </w:t>
      </w:r>
      <w:proofErr w:type="gramStart"/>
      <w:r w:rsidR="007E736D">
        <w:rPr>
          <w:rFonts w:ascii="Aptos" w:hAnsi="Aptos"/>
          <w:lang w:val="en-GB"/>
        </w:rPr>
        <w:t>cloud based</w:t>
      </w:r>
      <w:proofErr w:type="gramEnd"/>
      <w:r w:rsidR="007E736D">
        <w:rPr>
          <w:rFonts w:ascii="Aptos" w:hAnsi="Aptos"/>
          <w:lang w:val="en-GB"/>
        </w:rPr>
        <w:t xml:space="preserve"> </w:t>
      </w:r>
      <w:r w:rsidR="00A57E65" w:rsidRPr="00BC28D4">
        <w:rPr>
          <w:rFonts w:ascii="Aptos" w:hAnsi="Aptos"/>
          <w:lang w:val="en-GB"/>
        </w:rPr>
        <w:t xml:space="preserve">research and advisory related to products and services within the cloud computing domain. </w:t>
      </w:r>
      <w:r w:rsidR="00471F29" w:rsidRPr="00BC28D4">
        <w:rPr>
          <w:rFonts w:ascii="Aptos" w:hAnsi="Aptos" w:cs="Arial"/>
          <w:lang w:val="en-GB"/>
        </w:rPr>
        <w:t>By providing a service within cloud research and advisory to the Norwegian public sector, we aim to ensure access to article databases, research material</w:t>
      </w:r>
      <w:r w:rsidR="007E736D">
        <w:rPr>
          <w:rFonts w:ascii="Aptos" w:hAnsi="Aptos" w:cs="Arial"/>
          <w:lang w:val="en-GB"/>
        </w:rPr>
        <w:t>,</w:t>
      </w:r>
      <w:r w:rsidR="00471F29" w:rsidRPr="00BC28D4">
        <w:rPr>
          <w:rFonts w:ascii="Aptos" w:hAnsi="Aptos" w:cs="Arial"/>
          <w:lang w:val="en-GB"/>
        </w:rPr>
        <w:t xml:space="preserve"> and advisory services on cloud solutions and ensure essential guidance for digitali</w:t>
      </w:r>
      <w:r w:rsidR="007E736D">
        <w:rPr>
          <w:rFonts w:ascii="Aptos" w:hAnsi="Aptos" w:cs="Arial"/>
          <w:lang w:val="en-GB"/>
        </w:rPr>
        <w:t>s</w:t>
      </w:r>
      <w:r w:rsidR="00471F29" w:rsidRPr="00BC28D4">
        <w:rPr>
          <w:rFonts w:ascii="Aptos" w:hAnsi="Aptos" w:cs="Arial"/>
          <w:lang w:val="en-GB"/>
        </w:rPr>
        <w:t xml:space="preserve">ation. We wish to lower barriers to knowledge advancement, provide </w:t>
      </w:r>
      <w:r w:rsidR="007E736D">
        <w:rPr>
          <w:rFonts w:ascii="Aptos" w:hAnsi="Aptos" w:cs="Arial"/>
          <w:lang w:val="en-GB"/>
        </w:rPr>
        <w:t>efficient</w:t>
      </w:r>
      <w:r w:rsidR="007E736D" w:rsidRPr="00BC28D4">
        <w:rPr>
          <w:rFonts w:ascii="Aptos" w:hAnsi="Aptos" w:cs="Arial"/>
          <w:lang w:val="en-GB"/>
        </w:rPr>
        <w:t xml:space="preserve"> </w:t>
      </w:r>
      <w:r w:rsidR="00471F29" w:rsidRPr="00BC28D4">
        <w:rPr>
          <w:rFonts w:ascii="Aptos" w:hAnsi="Aptos" w:cs="Arial"/>
          <w:lang w:val="en-GB"/>
        </w:rPr>
        <w:t>access to the latest insights within expert domains like cloud technology and ICT, as well as enhancing options among suppliers and information sources.</w:t>
      </w:r>
    </w:p>
    <w:p w14:paraId="2A349ECC" w14:textId="078D542C" w:rsidR="003642D7" w:rsidRPr="00BC28D4" w:rsidRDefault="00E007CC" w:rsidP="004F05E1">
      <w:pPr>
        <w:pStyle w:val="Overskrift2"/>
        <w:rPr>
          <w:rFonts w:ascii="Aptos" w:hAnsi="Aptos"/>
          <w:lang w:eastAsia="nb-NO"/>
        </w:rPr>
      </w:pPr>
      <w:bookmarkStart w:id="6" w:name="_Toc189663854"/>
      <w:r w:rsidRPr="00BC28D4">
        <w:rPr>
          <w:rFonts w:ascii="Aptos" w:hAnsi="Aptos"/>
          <w:lang w:eastAsia="nb-NO"/>
        </w:rPr>
        <w:t>Scope</w:t>
      </w:r>
      <w:bookmarkEnd w:id="6"/>
    </w:p>
    <w:p w14:paraId="45231285" w14:textId="175CF57A" w:rsidR="00BD1020" w:rsidRPr="003E4478" w:rsidRDefault="00BD1020" w:rsidP="00BD1020">
      <w:pPr>
        <w:pStyle w:val="paragraph"/>
        <w:spacing w:before="0" w:beforeAutospacing="0" w:after="160" w:afterAutospacing="0"/>
        <w:textAlignment w:val="baseline"/>
        <w:rPr>
          <w:rFonts w:ascii="Aptos" w:eastAsiaTheme="minorEastAsia" w:hAnsi="Aptos" w:cstheme="minorHAnsi"/>
          <w:kern w:val="2"/>
          <w:sz w:val="22"/>
          <w:szCs w:val="22"/>
          <w:lang w:val="en-GB"/>
          <w14:ligatures w14:val="standardContextual"/>
        </w:rPr>
      </w:pPr>
      <w:r>
        <w:rPr>
          <w:rFonts w:ascii="Aptos" w:eastAsiaTheme="minorEastAsia" w:hAnsi="Aptos" w:cstheme="minorHAnsi"/>
          <w:kern w:val="2"/>
          <w:sz w:val="22"/>
          <w:szCs w:val="22"/>
          <w:lang w:val="en-GB"/>
          <w14:ligatures w14:val="standardContextual"/>
        </w:rPr>
        <w:t xml:space="preserve">The </w:t>
      </w:r>
      <w:r w:rsidRPr="003E4478">
        <w:rPr>
          <w:rFonts w:ascii="Aptos" w:eastAsiaTheme="minorEastAsia" w:hAnsi="Aptos" w:cstheme="minorHAnsi"/>
          <w:kern w:val="2"/>
          <w:sz w:val="22"/>
          <w:szCs w:val="22"/>
          <w:lang w:val="en-GB"/>
          <w14:ligatures w14:val="standardContextual"/>
        </w:rPr>
        <w:t>scope is divided into three categories:</w:t>
      </w:r>
    </w:p>
    <w:p w14:paraId="6D8A42F1" w14:textId="77777777" w:rsidR="00BD1020" w:rsidRPr="00CB02B4" w:rsidRDefault="00BD1020" w:rsidP="00CB02B4">
      <w:pPr>
        <w:pStyle w:val="Listeavsnitt"/>
        <w:numPr>
          <w:ilvl w:val="0"/>
          <w:numId w:val="30"/>
        </w:numPr>
        <w:rPr>
          <w:rFonts w:ascii="Aptos" w:eastAsiaTheme="minorEastAsia" w:hAnsi="Aptos" w:cstheme="minorHAnsi"/>
          <w:lang w:val="en-GB"/>
        </w:rPr>
      </w:pPr>
      <w:proofErr w:type="spellStart"/>
      <w:r w:rsidRPr="00CB02B4">
        <w:rPr>
          <w:rFonts w:ascii="Aptos" w:hAnsi="Aptos"/>
        </w:rPr>
        <w:t>Article</w:t>
      </w:r>
      <w:proofErr w:type="spellEnd"/>
      <w:r w:rsidRPr="00CB02B4">
        <w:rPr>
          <w:rFonts w:ascii="Aptos" w:hAnsi="Aptos"/>
        </w:rPr>
        <w:t xml:space="preserve"> Database / Research Material</w:t>
      </w:r>
    </w:p>
    <w:p w14:paraId="6C371474" w14:textId="77777777" w:rsidR="00BD1020" w:rsidRPr="00CB02B4" w:rsidRDefault="00BD1020" w:rsidP="00CB02B4">
      <w:pPr>
        <w:pStyle w:val="Listeavsnitt"/>
        <w:numPr>
          <w:ilvl w:val="0"/>
          <w:numId w:val="30"/>
        </w:numPr>
        <w:rPr>
          <w:rFonts w:ascii="Aptos" w:eastAsiaTheme="minorEastAsia" w:hAnsi="Aptos" w:cstheme="minorHAnsi"/>
          <w:lang w:val="en-GB"/>
        </w:rPr>
      </w:pPr>
      <w:r w:rsidRPr="00CB02B4">
        <w:rPr>
          <w:rFonts w:ascii="Aptos" w:hAnsi="Aptos"/>
          <w:lang w:val="en-US"/>
        </w:rPr>
        <w:t>Advisory Services / ICT and Cloud Industry Analysts</w:t>
      </w:r>
    </w:p>
    <w:p w14:paraId="19AB5F13" w14:textId="039E84BA" w:rsidR="00BD1020" w:rsidRPr="00BD1020" w:rsidRDefault="00BD1020" w:rsidP="00BD1020">
      <w:pPr>
        <w:pStyle w:val="Listeavsnitt"/>
        <w:numPr>
          <w:ilvl w:val="0"/>
          <w:numId w:val="30"/>
        </w:numPr>
        <w:rPr>
          <w:rFonts w:ascii="Aptos" w:eastAsiaTheme="minorEastAsia" w:hAnsi="Aptos" w:cstheme="minorHAnsi"/>
          <w:lang w:val="en-GB"/>
        </w:rPr>
      </w:pPr>
      <w:r w:rsidRPr="00CB02B4">
        <w:rPr>
          <w:rFonts w:ascii="Aptos" w:hAnsi="Aptos"/>
        </w:rPr>
        <w:t xml:space="preserve">Conferences and </w:t>
      </w:r>
      <w:proofErr w:type="spellStart"/>
      <w:r w:rsidRPr="00CB02B4">
        <w:rPr>
          <w:rFonts w:ascii="Aptos" w:hAnsi="Aptos"/>
        </w:rPr>
        <w:t>Events</w:t>
      </w:r>
      <w:proofErr w:type="spellEnd"/>
    </w:p>
    <w:p w14:paraId="3367B0F9" w14:textId="19F6173D" w:rsidR="00304E9C" w:rsidRDefault="00B37DAA" w:rsidP="00BD1020">
      <w:pPr>
        <w:rPr>
          <w:rFonts w:ascii="Aptos" w:hAnsi="Aptos"/>
          <w:lang w:val="en-US"/>
        </w:rPr>
      </w:pPr>
      <w:r>
        <w:rPr>
          <w:rFonts w:ascii="Aptos" w:hAnsi="Aptos"/>
          <w:lang w:val="en-US"/>
        </w:rPr>
        <w:t>T</w:t>
      </w:r>
      <w:r w:rsidR="00A835D1">
        <w:rPr>
          <w:rFonts w:ascii="Aptos" w:hAnsi="Aptos"/>
          <w:lang w:val="en-US"/>
        </w:rPr>
        <w:t xml:space="preserve">he Supplier </w:t>
      </w:r>
      <w:r w:rsidR="009F6AD1">
        <w:rPr>
          <w:rFonts w:ascii="Aptos" w:hAnsi="Aptos"/>
          <w:lang w:val="en-US"/>
        </w:rPr>
        <w:t>shall</w:t>
      </w:r>
      <w:r w:rsidR="00A835D1">
        <w:rPr>
          <w:rFonts w:ascii="Aptos" w:hAnsi="Aptos"/>
          <w:lang w:val="en-US"/>
        </w:rPr>
        <w:t xml:space="preserve"> </w:t>
      </w:r>
      <w:r w:rsidR="00D354F9">
        <w:rPr>
          <w:rFonts w:ascii="Aptos" w:hAnsi="Aptos"/>
          <w:lang w:val="en-US"/>
        </w:rPr>
        <w:t xml:space="preserve">offer </w:t>
      </w:r>
      <w:r w:rsidR="00BD1020" w:rsidRPr="00CB02B4">
        <w:rPr>
          <w:rFonts w:ascii="Aptos" w:hAnsi="Aptos"/>
          <w:lang w:val="en-US"/>
        </w:rPr>
        <w:t xml:space="preserve">Article Database / Research Material </w:t>
      </w:r>
      <w:r w:rsidR="009F6AD1">
        <w:rPr>
          <w:rFonts w:ascii="Aptos" w:hAnsi="Aptos"/>
          <w:lang w:val="en-US"/>
        </w:rPr>
        <w:t xml:space="preserve">services. </w:t>
      </w:r>
      <w:r w:rsidR="003246C1">
        <w:rPr>
          <w:rFonts w:ascii="Aptos" w:hAnsi="Aptos"/>
          <w:lang w:val="en-US"/>
        </w:rPr>
        <w:t xml:space="preserve">Tenderers who do not offer such services will </w:t>
      </w:r>
      <w:r w:rsidR="00FD38C1">
        <w:rPr>
          <w:rFonts w:ascii="Aptos" w:hAnsi="Aptos"/>
          <w:lang w:val="en-US"/>
        </w:rPr>
        <w:t>result in rejection of tender</w:t>
      </w:r>
      <w:r w:rsidR="003246C1">
        <w:rPr>
          <w:rFonts w:ascii="Aptos" w:hAnsi="Aptos"/>
          <w:lang w:val="en-US"/>
        </w:rPr>
        <w:t xml:space="preserve"> </w:t>
      </w:r>
      <w:r w:rsidR="008876B7">
        <w:rPr>
          <w:rFonts w:ascii="Aptos" w:hAnsi="Aptos"/>
          <w:lang w:val="en-US"/>
        </w:rPr>
        <w:t>or a non-qualification.</w:t>
      </w:r>
      <w:r w:rsidR="00E8029F">
        <w:rPr>
          <w:rFonts w:ascii="Aptos" w:hAnsi="Aptos"/>
          <w:lang w:val="en-US"/>
        </w:rPr>
        <w:t xml:space="preserve"> </w:t>
      </w:r>
      <w:r w:rsidR="00E1400B">
        <w:rPr>
          <w:rFonts w:ascii="Aptos" w:hAnsi="Aptos"/>
          <w:lang w:val="en-US"/>
        </w:rPr>
        <w:t xml:space="preserve">It is not mandatory to offer </w:t>
      </w:r>
      <w:r w:rsidR="00302A2C">
        <w:rPr>
          <w:rFonts w:ascii="Aptos" w:hAnsi="Aptos"/>
          <w:lang w:val="en-US"/>
        </w:rPr>
        <w:t>Advisory Services / ICT and Cloud Industry Analysts as well as Conferences and Events.</w:t>
      </w:r>
      <w:r w:rsidR="00E1400B">
        <w:rPr>
          <w:rFonts w:ascii="Aptos" w:hAnsi="Aptos"/>
          <w:lang w:val="en-US"/>
        </w:rPr>
        <w:t xml:space="preserve"> </w:t>
      </w:r>
      <w:r w:rsidR="00F163AD">
        <w:rPr>
          <w:rFonts w:ascii="Aptos" w:hAnsi="Aptos"/>
          <w:lang w:val="en-US"/>
        </w:rPr>
        <w:t xml:space="preserve">The </w:t>
      </w:r>
      <w:proofErr w:type="gramStart"/>
      <w:r w:rsidR="00F163AD">
        <w:rPr>
          <w:rFonts w:ascii="Aptos" w:hAnsi="Aptos"/>
          <w:lang w:val="en-US"/>
        </w:rPr>
        <w:t>offering</w:t>
      </w:r>
      <w:proofErr w:type="gramEnd"/>
      <w:r w:rsidR="00F163AD">
        <w:rPr>
          <w:rFonts w:ascii="Aptos" w:hAnsi="Aptos"/>
          <w:lang w:val="en-US"/>
        </w:rPr>
        <w:t xml:space="preserve"> of such services will</w:t>
      </w:r>
      <w:r w:rsidR="003246C1">
        <w:rPr>
          <w:rFonts w:ascii="Aptos" w:hAnsi="Aptos"/>
          <w:lang w:val="en-US"/>
        </w:rPr>
        <w:t xml:space="preserve"> </w:t>
      </w:r>
      <w:r w:rsidR="00304E9C">
        <w:rPr>
          <w:rFonts w:ascii="Aptos" w:hAnsi="Aptos"/>
          <w:lang w:val="en-US"/>
        </w:rPr>
        <w:t>be</w:t>
      </w:r>
      <w:r w:rsidR="00BD1020" w:rsidRPr="00BD1020">
        <w:rPr>
          <w:rFonts w:ascii="Aptos" w:hAnsi="Aptos"/>
          <w:lang w:val="en-US"/>
        </w:rPr>
        <w:t xml:space="preserve"> rewarded during </w:t>
      </w:r>
      <w:r w:rsidR="00304E9C">
        <w:rPr>
          <w:rFonts w:ascii="Aptos" w:hAnsi="Aptos"/>
          <w:lang w:val="en-US"/>
        </w:rPr>
        <w:t xml:space="preserve">the </w:t>
      </w:r>
      <w:r w:rsidR="00BD1020" w:rsidRPr="00BD1020">
        <w:rPr>
          <w:rFonts w:ascii="Aptos" w:hAnsi="Aptos"/>
          <w:lang w:val="en-US"/>
        </w:rPr>
        <w:t xml:space="preserve">evaluation, cf. section </w:t>
      </w:r>
      <w:r w:rsidR="00BD1020" w:rsidRPr="00BD1020">
        <w:rPr>
          <w:rFonts w:ascii="Aptos" w:hAnsi="Aptos"/>
          <w:lang w:val="en-US"/>
        </w:rPr>
        <w:fldChar w:fldCharType="begin"/>
      </w:r>
      <w:r w:rsidR="00BD1020" w:rsidRPr="00BD1020">
        <w:rPr>
          <w:rFonts w:ascii="Aptos" w:hAnsi="Aptos"/>
          <w:lang w:val="en-US"/>
        </w:rPr>
        <w:instrText xml:space="preserve"> REF _Ref189572241 \r \h </w:instrText>
      </w:r>
      <w:r w:rsidR="00BD1020" w:rsidRPr="00BD1020">
        <w:rPr>
          <w:rFonts w:ascii="Aptos" w:hAnsi="Aptos"/>
          <w:lang w:val="en-US"/>
        </w:rPr>
      </w:r>
      <w:r w:rsidR="00BD1020" w:rsidRPr="00BD1020">
        <w:rPr>
          <w:rFonts w:ascii="Aptos" w:hAnsi="Aptos"/>
          <w:lang w:val="en-US"/>
        </w:rPr>
        <w:fldChar w:fldCharType="separate"/>
      </w:r>
      <w:r w:rsidR="00115335">
        <w:rPr>
          <w:rFonts w:ascii="Aptos" w:hAnsi="Aptos"/>
          <w:lang w:val="en-US"/>
        </w:rPr>
        <w:t>5.3.2</w:t>
      </w:r>
      <w:r w:rsidR="00BD1020" w:rsidRPr="00BD1020">
        <w:rPr>
          <w:rFonts w:ascii="Aptos" w:hAnsi="Aptos"/>
          <w:lang w:val="en-US"/>
        </w:rPr>
        <w:fldChar w:fldCharType="end"/>
      </w:r>
      <w:r w:rsidR="00BD1020" w:rsidRPr="00BD1020">
        <w:rPr>
          <w:rFonts w:ascii="Aptos" w:hAnsi="Aptos"/>
          <w:lang w:val="en-US"/>
        </w:rPr>
        <w:t xml:space="preserve">. </w:t>
      </w:r>
    </w:p>
    <w:p w14:paraId="4783BCB0" w14:textId="42177CF9" w:rsidR="00AE4DB6" w:rsidRPr="00CB02B4" w:rsidRDefault="00BD1020" w:rsidP="00BD1020">
      <w:pPr>
        <w:rPr>
          <w:rFonts w:ascii="Aptos" w:eastAsiaTheme="minorEastAsia" w:hAnsi="Aptos" w:cstheme="minorHAnsi"/>
          <w:lang w:val="en-GB"/>
        </w:rPr>
      </w:pPr>
      <w:r w:rsidRPr="00BD1020">
        <w:rPr>
          <w:rFonts w:ascii="Aptos" w:hAnsi="Aptos"/>
          <w:lang w:val="en-US"/>
        </w:rPr>
        <w:t xml:space="preserve">See Appendix 1 </w:t>
      </w:r>
      <w:r w:rsidR="00992F2A" w:rsidRPr="00992F2A">
        <w:rPr>
          <w:rFonts w:ascii="Aptos" w:hAnsi="Aptos"/>
          <w:i/>
          <w:iCs/>
          <w:lang w:val="en-US"/>
        </w:rPr>
        <w:t>(</w:t>
      </w:r>
      <w:r w:rsidRPr="00992F2A">
        <w:rPr>
          <w:rFonts w:ascii="Aptos" w:hAnsi="Aptos"/>
          <w:i/>
          <w:iCs/>
          <w:lang w:val="en-US"/>
        </w:rPr>
        <w:t>Services</w:t>
      </w:r>
      <w:r w:rsidR="00992F2A" w:rsidRPr="00992F2A">
        <w:rPr>
          <w:rFonts w:ascii="Aptos" w:hAnsi="Aptos"/>
          <w:i/>
          <w:iCs/>
          <w:lang w:val="en-US"/>
        </w:rPr>
        <w:t>)</w:t>
      </w:r>
      <w:r w:rsidRPr="00BD1020">
        <w:rPr>
          <w:rFonts w:ascii="Aptos" w:hAnsi="Aptos"/>
          <w:lang w:val="en-US"/>
        </w:rPr>
        <w:t xml:space="preserve"> for more information regarding the scope under the framework agreement.</w:t>
      </w:r>
    </w:p>
    <w:p w14:paraId="6242C179" w14:textId="3B0FA165" w:rsidR="00345DB8" w:rsidRPr="00BC28D4" w:rsidRDefault="000B7CF4" w:rsidP="00D20FD8">
      <w:pPr>
        <w:pStyle w:val="Overskrift2"/>
        <w:rPr>
          <w:rFonts w:ascii="Aptos" w:hAnsi="Aptos"/>
        </w:rPr>
      </w:pPr>
      <w:bookmarkStart w:id="7" w:name="_Toc189663855"/>
      <w:r w:rsidRPr="00BC28D4">
        <w:rPr>
          <w:rFonts w:ascii="Aptos" w:hAnsi="Aptos"/>
        </w:rPr>
        <w:t>Division into lots</w:t>
      </w:r>
      <w:bookmarkEnd w:id="7"/>
    </w:p>
    <w:p w14:paraId="37C148E4" w14:textId="208F2B0E" w:rsidR="00E95DFD" w:rsidRDefault="00663637" w:rsidP="00E52F5F">
      <w:pPr>
        <w:pStyle w:val="paragraph"/>
        <w:spacing w:before="0" w:beforeAutospacing="0" w:after="160" w:afterAutospacing="0"/>
        <w:textAlignment w:val="baseline"/>
        <w:rPr>
          <w:rFonts w:ascii="Aptos" w:eastAsiaTheme="minorEastAsia" w:hAnsi="Aptos" w:cstheme="minorHAnsi"/>
          <w:kern w:val="2"/>
          <w:sz w:val="22"/>
          <w:szCs w:val="22"/>
          <w:lang w:val="en-GB"/>
          <w14:ligatures w14:val="standardContextual"/>
        </w:rPr>
      </w:pPr>
      <w:r w:rsidRPr="00BC28D4">
        <w:rPr>
          <w:rFonts w:ascii="Aptos" w:eastAsiaTheme="minorEastAsia" w:hAnsi="Aptos" w:cstheme="minorBidi"/>
          <w:kern w:val="2"/>
          <w:sz w:val="22"/>
          <w:szCs w:val="22"/>
          <w:lang w:val="en-GB"/>
          <w14:ligatures w14:val="standardContextual"/>
        </w:rPr>
        <w:t xml:space="preserve">The </w:t>
      </w:r>
      <w:r w:rsidR="005F0484" w:rsidRPr="00BC28D4">
        <w:rPr>
          <w:rFonts w:ascii="Aptos" w:eastAsiaTheme="minorEastAsia" w:hAnsi="Aptos" w:cstheme="minorBidi"/>
          <w:kern w:val="2"/>
          <w:sz w:val="22"/>
          <w:szCs w:val="22"/>
          <w:lang w:val="en-GB"/>
          <w14:ligatures w14:val="standardContextual"/>
        </w:rPr>
        <w:t>contract</w:t>
      </w:r>
      <w:r w:rsidR="00D03F9E" w:rsidRPr="00BC28D4">
        <w:rPr>
          <w:rFonts w:ascii="Aptos" w:eastAsiaTheme="minorEastAsia" w:hAnsi="Aptos" w:cstheme="minorBidi"/>
          <w:kern w:val="2"/>
          <w:sz w:val="22"/>
          <w:szCs w:val="22"/>
          <w:lang w:val="en-GB"/>
          <w14:ligatures w14:val="standardContextual"/>
        </w:rPr>
        <w:t xml:space="preserve"> </w:t>
      </w:r>
      <w:r w:rsidR="370DB7F2" w:rsidRPr="00BC28D4">
        <w:rPr>
          <w:rFonts w:ascii="Aptos" w:eastAsiaTheme="minorEastAsia" w:hAnsi="Aptos" w:cstheme="minorBidi"/>
          <w:kern w:val="2"/>
          <w:sz w:val="22"/>
          <w:szCs w:val="22"/>
          <w:lang w:val="en-GB"/>
          <w14:ligatures w14:val="standardContextual"/>
        </w:rPr>
        <w:t>is</w:t>
      </w:r>
      <w:r w:rsidR="00D03F9E" w:rsidRPr="00BC28D4">
        <w:rPr>
          <w:rFonts w:ascii="Aptos" w:eastAsiaTheme="minorEastAsia" w:hAnsi="Aptos" w:cstheme="minorBidi"/>
          <w:kern w:val="2"/>
          <w:sz w:val="22"/>
          <w:szCs w:val="22"/>
          <w:lang w:val="en-GB"/>
          <w14:ligatures w14:val="standardContextual"/>
        </w:rPr>
        <w:t xml:space="preserve"> </w:t>
      </w:r>
      <w:r w:rsidR="00FF5E03" w:rsidRPr="00BC28D4">
        <w:rPr>
          <w:rFonts w:ascii="Aptos" w:eastAsiaTheme="minorEastAsia" w:hAnsi="Aptos" w:cstheme="minorBidi"/>
          <w:kern w:val="2"/>
          <w:sz w:val="22"/>
          <w:szCs w:val="22"/>
          <w:lang w:val="en-GB"/>
          <w14:ligatures w14:val="standardContextual"/>
        </w:rPr>
        <w:t xml:space="preserve">not </w:t>
      </w:r>
      <w:r w:rsidR="00D03F9E" w:rsidRPr="00BC28D4">
        <w:rPr>
          <w:rFonts w:ascii="Aptos" w:eastAsiaTheme="minorEastAsia" w:hAnsi="Aptos" w:cstheme="minorBidi"/>
          <w:kern w:val="2"/>
          <w:sz w:val="22"/>
          <w:szCs w:val="22"/>
          <w:lang w:val="en-GB"/>
          <w14:ligatures w14:val="standardContextual"/>
        </w:rPr>
        <w:t xml:space="preserve">divided </w:t>
      </w:r>
      <w:r w:rsidR="007E0031" w:rsidRPr="00BC28D4">
        <w:rPr>
          <w:rFonts w:ascii="Aptos" w:eastAsiaTheme="minorEastAsia" w:hAnsi="Aptos" w:cstheme="minorBidi"/>
          <w:kern w:val="2"/>
          <w:sz w:val="22"/>
          <w:szCs w:val="22"/>
          <w:lang w:val="en-GB"/>
          <w14:ligatures w14:val="standardContextual"/>
        </w:rPr>
        <w:t>int</w:t>
      </w:r>
      <w:r w:rsidR="007E0031" w:rsidRPr="00BC28D4">
        <w:rPr>
          <w:rFonts w:ascii="Aptos" w:eastAsiaTheme="minorEastAsia" w:hAnsi="Aptos" w:cstheme="minorHAnsi"/>
          <w:kern w:val="2"/>
          <w:sz w:val="22"/>
          <w:szCs w:val="22"/>
          <w:lang w:val="en-GB"/>
          <w14:ligatures w14:val="standardContextual"/>
        </w:rPr>
        <w:t>o</w:t>
      </w:r>
      <w:r w:rsidR="00FF5E03" w:rsidRPr="00BC28D4">
        <w:rPr>
          <w:rFonts w:ascii="Aptos" w:eastAsiaTheme="minorEastAsia" w:hAnsi="Aptos" w:cstheme="minorHAnsi"/>
          <w:kern w:val="2"/>
          <w:sz w:val="22"/>
          <w:szCs w:val="22"/>
          <w:lang w:val="en-GB"/>
          <w14:ligatures w14:val="standardContextual"/>
        </w:rPr>
        <w:t xml:space="preserve"> lots.</w:t>
      </w:r>
    </w:p>
    <w:p w14:paraId="246EC8E1" w14:textId="3E8FB9B8" w:rsidR="0085361A" w:rsidRPr="00BC28D4" w:rsidRDefault="00BF61D4" w:rsidP="0085361A">
      <w:pPr>
        <w:pStyle w:val="Overskrift2"/>
        <w:rPr>
          <w:rFonts w:ascii="Aptos" w:hAnsi="Aptos"/>
        </w:rPr>
      </w:pPr>
      <w:bookmarkStart w:id="8" w:name="_Toc189663856"/>
      <w:r>
        <w:rPr>
          <w:rFonts w:ascii="Aptos" w:hAnsi="Aptos"/>
        </w:rPr>
        <w:t>Framework Agreement</w:t>
      </w:r>
      <w:bookmarkEnd w:id="8"/>
    </w:p>
    <w:p w14:paraId="5CCD7936" w14:textId="77777777" w:rsidR="005C335B" w:rsidRPr="005C335B" w:rsidRDefault="005C335B" w:rsidP="005C335B">
      <w:pPr>
        <w:rPr>
          <w:rFonts w:ascii="Aptos" w:hAnsi="Aptos" w:cs="Arial"/>
          <w:lang w:val="en-US"/>
        </w:rPr>
      </w:pPr>
      <w:r w:rsidRPr="005C335B">
        <w:rPr>
          <w:rFonts w:ascii="Aptos" w:hAnsi="Aptos" w:cs="Arial"/>
          <w:lang w:val="en-US"/>
        </w:rPr>
        <w:t xml:space="preserve">The Contracting Authority intends to </w:t>
      </w:r>
      <w:proofErr w:type="gramStart"/>
      <w:r w:rsidRPr="005C335B">
        <w:rPr>
          <w:rFonts w:ascii="Aptos" w:hAnsi="Aptos" w:cs="Arial"/>
          <w:lang w:val="en-US"/>
        </w:rPr>
        <w:t>enter into</w:t>
      </w:r>
      <w:proofErr w:type="gramEnd"/>
      <w:r w:rsidRPr="005C335B">
        <w:rPr>
          <w:rFonts w:ascii="Aptos" w:hAnsi="Aptos" w:cs="Arial"/>
          <w:lang w:val="en-US"/>
        </w:rPr>
        <w:t xml:space="preserve"> a non-exclusive, voluntary, parallel framework agreement with up to three suppliers to ensure flexibility and better coverage of the needs defined in the requirements and specifications. To ensure fair and efficient allocation of call-offs, the framework agreement will use mini-competitions, as outlined in Appendix 5.1 Call-of Contract Procedure. </w:t>
      </w:r>
    </w:p>
    <w:p w14:paraId="51AFEAA7" w14:textId="77777777" w:rsidR="005C335B" w:rsidRPr="005C335B" w:rsidRDefault="005C335B" w:rsidP="005C335B">
      <w:pPr>
        <w:rPr>
          <w:rFonts w:ascii="Aptos" w:hAnsi="Aptos" w:cs="Arial"/>
          <w:lang w:val="en-US"/>
        </w:rPr>
      </w:pPr>
      <w:r w:rsidRPr="005C335B">
        <w:rPr>
          <w:rFonts w:ascii="Aptos" w:hAnsi="Aptos" w:cs="Arial"/>
          <w:lang w:val="en-US"/>
        </w:rPr>
        <w:lastRenderedPageBreak/>
        <w:t>The Contracting Authority and the Customers will not have any obligation to purchase any specific or minimum quantity of services during the term of the framework agreement, and the Customers are free to procure the Services outside of the framework agreement.</w:t>
      </w:r>
    </w:p>
    <w:p w14:paraId="64C9E0EE" w14:textId="77777777" w:rsidR="005C335B" w:rsidRPr="005C335B" w:rsidRDefault="005C335B" w:rsidP="005C335B">
      <w:pPr>
        <w:rPr>
          <w:rFonts w:ascii="Aptos" w:hAnsi="Aptos" w:cs="Arial"/>
          <w:lang w:val="en-US"/>
        </w:rPr>
      </w:pPr>
      <w:r w:rsidRPr="005C335B">
        <w:rPr>
          <w:rFonts w:ascii="Aptos" w:hAnsi="Aptos" w:cs="Arial"/>
          <w:lang w:val="en-US"/>
        </w:rPr>
        <w:t>The framework agreement will, together with its appendices, set out terms for procuring and delivering the Services under the framework agreement as well as contractual obligations that govern the supplier’s relationship with the Contracting Authority.</w:t>
      </w:r>
    </w:p>
    <w:p w14:paraId="7FF7A2CA" w14:textId="2FC7099E" w:rsidR="0085361A" w:rsidRPr="00BC28D4" w:rsidRDefault="005C335B" w:rsidP="005C335B">
      <w:pPr>
        <w:rPr>
          <w:rFonts w:ascii="Aptos" w:hAnsi="Aptos" w:cstheme="minorHAnsi"/>
          <w:lang w:val="en-GB"/>
        </w:rPr>
      </w:pPr>
      <w:r w:rsidRPr="005C335B">
        <w:rPr>
          <w:rFonts w:ascii="Aptos" w:hAnsi="Aptos" w:cs="Arial"/>
          <w:lang w:val="en-US"/>
        </w:rPr>
        <w:t>The attached framework Agreement with its appendices sets out the proposed framework agreement, including the call-off contracts. The proposed terms and conditions of the framework agreement, and the structure of the documents, will be discussed with the suppliers and specified during the negotiation phase. This means that the content of the framework agreement will be subject to changes throughout the procedure.</w:t>
      </w:r>
    </w:p>
    <w:p w14:paraId="03CDCE0F" w14:textId="3FB372F6" w:rsidR="00CF7690" w:rsidRPr="00BC28D4" w:rsidRDefault="19E7C844" w:rsidP="004F05E1">
      <w:pPr>
        <w:pStyle w:val="Overskrift2"/>
        <w:rPr>
          <w:rFonts w:ascii="Aptos" w:hAnsi="Aptos"/>
        </w:rPr>
      </w:pPr>
      <w:bookmarkStart w:id="9" w:name="_Toc189663857"/>
      <w:bookmarkStart w:id="10" w:name="_Ref189668055"/>
      <w:r w:rsidRPr="00BC28D4">
        <w:rPr>
          <w:rFonts w:ascii="Aptos" w:hAnsi="Aptos"/>
        </w:rPr>
        <w:t xml:space="preserve">Duration of the </w:t>
      </w:r>
      <w:r w:rsidR="410A3797" w:rsidRPr="00BC28D4">
        <w:rPr>
          <w:rFonts w:ascii="Aptos" w:hAnsi="Aptos"/>
        </w:rPr>
        <w:t>a</w:t>
      </w:r>
      <w:r w:rsidRPr="00BC28D4">
        <w:rPr>
          <w:rFonts w:ascii="Aptos" w:hAnsi="Aptos"/>
        </w:rPr>
        <w:t>greement</w:t>
      </w:r>
      <w:bookmarkEnd w:id="9"/>
      <w:bookmarkEnd w:id="10"/>
    </w:p>
    <w:p w14:paraId="7B47A1EE" w14:textId="6CF1A933" w:rsidR="00CF7690" w:rsidRPr="005C335B" w:rsidRDefault="00CF7690" w:rsidP="003B7A86">
      <w:pPr>
        <w:rPr>
          <w:rFonts w:ascii="Aptos" w:hAnsi="Aptos"/>
          <w:lang w:val="en-GB"/>
        </w:rPr>
      </w:pPr>
      <w:r w:rsidRPr="00BC28D4">
        <w:rPr>
          <w:rFonts w:ascii="Aptos" w:hAnsi="Aptos"/>
          <w:lang w:val="en-GB"/>
        </w:rPr>
        <w:t xml:space="preserve">The contract spans a period of </w:t>
      </w:r>
      <w:r w:rsidR="008F4AFD" w:rsidRPr="00BC28D4">
        <w:rPr>
          <w:rFonts w:ascii="Aptos" w:hAnsi="Aptos"/>
          <w:lang w:val="en-GB"/>
        </w:rPr>
        <w:t>three</w:t>
      </w:r>
      <w:r w:rsidRPr="00BC28D4">
        <w:rPr>
          <w:rFonts w:ascii="Aptos" w:hAnsi="Aptos"/>
          <w:lang w:val="en-GB"/>
        </w:rPr>
        <w:t xml:space="preserve"> (</w:t>
      </w:r>
      <w:r w:rsidR="008F4AFD" w:rsidRPr="00BC28D4">
        <w:rPr>
          <w:rFonts w:ascii="Aptos" w:hAnsi="Aptos"/>
          <w:lang w:val="en-GB"/>
        </w:rPr>
        <w:t>3</w:t>
      </w:r>
      <w:r w:rsidRPr="00BC28D4">
        <w:rPr>
          <w:rFonts w:ascii="Aptos" w:hAnsi="Aptos"/>
          <w:lang w:val="en-GB"/>
        </w:rPr>
        <w:t xml:space="preserve">) years, commencing as planned </w:t>
      </w:r>
      <w:r w:rsidR="003B0FF6" w:rsidRPr="00BC28D4">
        <w:rPr>
          <w:rFonts w:ascii="Aptos" w:hAnsi="Aptos"/>
          <w:lang w:val="en-GB"/>
        </w:rPr>
        <w:t xml:space="preserve">on date of contract signing, cf. section </w:t>
      </w:r>
      <w:r w:rsidR="00BE6B07" w:rsidRPr="00BC28D4">
        <w:rPr>
          <w:rFonts w:ascii="Aptos" w:hAnsi="Aptos"/>
          <w:lang w:val="en-GB"/>
        </w:rPr>
        <w:fldChar w:fldCharType="begin"/>
      </w:r>
      <w:r w:rsidR="00BE6B07" w:rsidRPr="00BC28D4">
        <w:rPr>
          <w:rFonts w:ascii="Aptos" w:hAnsi="Aptos"/>
          <w:lang w:val="en-GB"/>
        </w:rPr>
        <w:instrText xml:space="preserve"> REF _Ref149165229 \r \h </w:instrText>
      </w:r>
      <w:r w:rsidR="00BC0958">
        <w:rPr>
          <w:rFonts w:ascii="Aptos" w:hAnsi="Aptos"/>
          <w:lang w:val="en-GB"/>
        </w:rPr>
        <w:instrText xml:space="preserve"> \* MERGEFORMAT </w:instrText>
      </w:r>
      <w:r w:rsidR="00BE6B07" w:rsidRPr="00BC28D4">
        <w:rPr>
          <w:rFonts w:ascii="Aptos" w:hAnsi="Aptos"/>
          <w:lang w:val="en-GB"/>
        </w:rPr>
      </w:r>
      <w:r w:rsidR="00BE6B07" w:rsidRPr="00BC28D4">
        <w:rPr>
          <w:rFonts w:ascii="Aptos" w:hAnsi="Aptos"/>
          <w:lang w:val="en-GB"/>
        </w:rPr>
        <w:fldChar w:fldCharType="separate"/>
      </w:r>
      <w:r w:rsidR="00115335">
        <w:rPr>
          <w:rFonts w:ascii="Aptos" w:hAnsi="Aptos"/>
          <w:lang w:val="en-GB"/>
        </w:rPr>
        <w:t>3.4</w:t>
      </w:r>
      <w:r w:rsidR="00BE6B07" w:rsidRPr="00BC28D4">
        <w:rPr>
          <w:rFonts w:ascii="Aptos" w:hAnsi="Aptos"/>
          <w:lang w:val="en-GB"/>
        </w:rPr>
        <w:fldChar w:fldCharType="end"/>
      </w:r>
      <w:r w:rsidR="00BE6B07" w:rsidRPr="005C335B">
        <w:rPr>
          <w:rFonts w:ascii="Aptos" w:hAnsi="Aptos"/>
          <w:lang w:val="en-GB"/>
        </w:rPr>
        <w:t>,</w:t>
      </w:r>
      <w:r w:rsidRPr="005C335B">
        <w:rPr>
          <w:rFonts w:ascii="Aptos" w:hAnsi="Aptos"/>
          <w:lang w:val="en-GB"/>
        </w:rPr>
        <w:t xml:space="preserve"> or until the contract's maximum value is achieved.</w:t>
      </w:r>
    </w:p>
    <w:p w14:paraId="5A4D6B4F" w14:textId="64820979" w:rsidR="00A45974" w:rsidRPr="005C335B" w:rsidRDefault="00A45974" w:rsidP="004F05E1">
      <w:pPr>
        <w:pStyle w:val="Overskrift2"/>
        <w:rPr>
          <w:rFonts w:ascii="Aptos" w:hAnsi="Aptos"/>
        </w:rPr>
      </w:pPr>
      <w:bookmarkStart w:id="11" w:name="_Toc189663858"/>
      <w:r w:rsidRPr="005C335B">
        <w:rPr>
          <w:rFonts w:ascii="Aptos" w:hAnsi="Aptos"/>
        </w:rPr>
        <w:t>Option</w:t>
      </w:r>
      <w:bookmarkEnd w:id="11"/>
    </w:p>
    <w:p w14:paraId="7FF2C9E4" w14:textId="77777777" w:rsidR="00F8494F" w:rsidRPr="001F0D62" w:rsidRDefault="00F8494F" w:rsidP="00F8494F">
      <w:pPr>
        <w:rPr>
          <w:rFonts w:ascii="Aptos" w:hAnsi="Aptos" w:cs="Arial"/>
          <w:lang w:val="en-US"/>
        </w:rPr>
      </w:pPr>
      <w:r w:rsidRPr="001F0D62">
        <w:rPr>
          <w:rFonts w:ascii="Aptos" w:hAnsi="Aptos" w:cs="Arial"/>
          <w:lang w:val="en-US"/>
        </w:rPr>
        <w:t>The procurement includes the following separate options:</w:t>
      </w:r>
    </w:p>
    <w:p w14:paraId="20383727" w14:textId="77C3DED4" w:rsidR="00F8494F" w:rsidRPr="001F0D62" w:rsidRDefault="00F8494F" w:rsidP="00F8494F">
      <w:pPr>
        <w:rPr>
          <w:rFonts w:ascii="Aptos" w:hAnsi="Aptos" w:cs="Arial"/>
          <w:highlight w:val="lightGray"/>
          <w:lang w:val="en-US"/>
        </w:rPr>
      </w:pPr>
      <w:r w:rsidRPr="001F0D62">
        <w:rPr>
          <w:rFonts w:ascii="Aptos" w:hAnsi="Aptos" w:cs="Arial"/>
          <w:lang w:val="en-US"/>
        </w:rPr>
        <w:t>Option 1: Prolongation of the framework agreement, see section</w:t>
      </w:r>
      <w:r w:rsidR="00253F3C">
        <w:rPr>
          <w:rFonts w:ascii="Aptos" w:hAnsi="Aptos" w:cs="Arial"/>
          <w:lang w:val="en-US"/>
        </w:rPr>
        <w:t xml:space="preserve"> </w:t>
      </w:r>
      <w:r w:rsidR="00253F3C">
        <w:rPr>
          <w:rFonts w:ascii="Aptos" w:hAnsi="Aptos" w:cs="Arial"/>
          <w:lang w:val="en-US"/>
        </w:rPr>
        <w:fldChar w:fldCharType="begin"/>
      </w:r>
      <w:r w:rsidR="00253F3C">
        <w:rPr>
          <w:rFonts w:ascii="Aptos" w:hAnsi="Aptos" w:cs="Arial"/>
          <w:lang w:val="en-US"/>
        </w:rPr>
        <w:instrText xml:space="preserve"> REF _Ref189668055 \r \h </w:instrText>
      </w:r>
      <w:r w:rsidR="00253F3C">
        <w:rPr>
          <w:rFonts w:ascii="Aptos" w:hAnsi="Aptos" w:cs="Arial"/>
          <w:lang w:val="en-US"/>
        </w:rPr>
      </w:r>
      <w:r w:rsidR="00253F3C">
        <w:rPr>
          <w:rFonts w:ascii="Aptos" w:hAnsi="Aptos" w:cs="Arial"/>
          <w:lang w:val="en-US"/>
        </w:rPr>
        <w:fldChar w:fldCharType="separate"/>
      </w:r>
      <w:r w:rsidR="00253F3C">
        <w:rPr>
          <w:rFonts w:ascii="Aptos" w:hAnsi="Aptos" w:cs="Arial"/>
          <w:lang w:val="en-US"/>
        </w:rPr>
        <w:t>2.5</w:t>
      </w:r>
      <w:r w:rsidR="00253F3C">
        <w:rPr>
          <w:rFonts w:ascii="Aptos" w:hAnsi="Aptos" w:cs="Arial"/>
          <w:lang w:val="en-US"/>
        </w:rPr>
        <w:fldChar w:fldCharType="end"/>
      </w:r>
      <w:r w:rsidR="00253F3C">
        <w:rPr>
          <w:rFonts w:ascii="Aptos" w:hAnsi="Aptos" w:cs="Arial"/>
          <w:lang w:val="en-US"/>
        </w:rPr>
        <w:t>.</w:t>
      </w:r>
    </w:p>
    <w:p w14:paraId="27A88872" w14:textId="77777777" w:rsidR="00F8494F" w:rsidRPr="001F0D62" w:rsidRDefault="00F8494F" w:rsidP="00F8494F">
      <w:pPr>
        <w:rPr>
          <w:rFonts w:ascii="Aptos" w:hAnsi="Aptos" w:cs="Arial"/>
          <w:highlight w:val="lightGray"/>
          <w:lang w:val="en-US"/>
        </w:rPr>
      </w:pPr>
      <w:r w:rsidRPr="001F0D62">
        <w:rPr>
          <w:rFonts w:ascii="Aptos" w:hAnsi="Aptos" w:cs="Arial"/>
          <w:lang w:val="en-US"/>
        </w:rPr>
        <w:t>Option 2: Optional customers:</w:t>
      </w:r>
    </w:p>
    <w:p w14:paraId="49698EAB" w14:textId="01E9EBE5" w:rsidR="00810F87" w:rsidRPr="00561EA0" w:rsidRDefault="00F8494F" w:rsidP="007B7658">
      <w:pPr>
        <w:rPr>
          <w:rFonts w:ascii="Aptos" w:hAnsi="Aptos" w:cstheme="minorHAnsi"/>
          <w:lang w:val="en-GB"/>
        </w:rPr>
      </w:pPr>
      <w:r w:rsidRPr="001F0D62">
        <w:rPr>
          <w:rFonts w:ascii="Aptos" w:hAnsi="Aptos" w:cs="Arial"/>
          <w:lang w:val="en-US"/>
        </w:rPr>
        <w:t xml:space="preserve">The Norwegian municipalities and county authorities listed in Appendix 6 </w:t>
      </w:r>
      <w:r w:rsidRPr="00411225">
        <w:rPr>
          <w:rFonts w:ascii="Aptos" w:hAnsi="Aptos" w:cs="Arial"/>
          <w:i/>
          <w:iCs/>
          <w:lang w:val="en-US"/>
        </w:rPr>
        <w:t>(Customers)</w:t>
      </w:r>
      <w:r w:rsidRPr="001F0D62">
        <w:rPr>
          <w:rFonts w:ascii="Aptos" w:hAnsi="Aptos" w:cs="Arial"/>
          <w:lang w:val="en-US"/>
        </w:rPr>
        <w:t xml:space="preserve"> are included in the framework agreement as optional customers. </w:t>
      </w:r>
      <w:r w:rsidRPr="00411225">
        <w:rPr>
          <w:rFonts w:ascii="Aptos" w:hAnsi="Aptos" w:cs="Arial"/>
          <w:lang w:val="en-US"/>
        </w:rPr>
        <w:t>These customers may only call-off on the framework agreements if the Contracting Authority execute the option.</w:t>
      </w:r>
    </w:p>
    <w:p w14:paraId="7A8089F7" w14:textId="6A935D77" w:rsidR="00F919B7" w:rsidRPr="00561EA0" w:rsidRDefault="00840E9B" w:rsidP="004F05E1">
      <w:pPr>
        <w:pStyle w:val="Overskrift2"/>
        <w:rPr>
          <w:rFonts w:ascii="Aptos" w:hAnsi="Aptos"/>
        </w:rPr>
      </w:pPr>
      <w:bookmarkStart w:id="12" w:name="_Toc189663859"/>
      <w:r w:rsidRPr="00561EA0">
        <w:rPr>
          <w:rFonts w:ascii="Aptos" w:hAnsi="Aptos"/>
        </w:rPr>
        <w:t xml:space="preserve">Value of the </w:t>
      </w:r>
      <w:r w:rsidR="00A143F0" w:rsidRPr="00561EA0">
        <w:rPr>
          <w:rFonts w:ascii="Aptos" w:hAnsi="Aptos"/>
        </w:rPr>
        <w:t>a</w:t>
      </w:r>
      <w:r w:rsidR="000C703E" w:rsidRPr="00561EA0">
        <w:rPr>
          <w:rFonts w:ascii="Aptos" w:hAnsi="Aptos"/>
        </w:rPr>
        <w:t>greement</w:t>
      </w:r>
      <w:bookmarkEnd w:id="12"/>
    </w:p>
    <w:p w14:paraId="31C2D204" w14:textId="6C983DAC" w:rsidR="00F919B7" w:rsidRPr="00561EA0" w:rsidRDefault="0044170D" w:rsidP="00F919B7">
      <w:pPr>
        <w:rPr>
          <w:rFonts w:ascii="Aptos" w:hAnsi="Aptos" w:cstheme="minorHAnsi"/>
          <w:lang w:val="en-GB"/>
        </w:rPr>
      </w:pPr>
      <w:r w:rsidRPr="00561EA0">
        <w:rPr>
          <w:rFonts w:ascii="Aptos" w:hAnsi="Aptos" w:cstheme="minorHAnsi"/>
          <w:lang w:val="en-GB"/>
        </w:rPr>
        <w:t xml:space="preserve">The estimated </w:t>
      </w:r>
      <w:r w:rsidR="009C7480" w:rsidRPr="00561EA0">
        <w:rPr>
          <w:rFonts w:ascii="Aptos" w:hAnsi="Aptos" w:cstheme="minorHAnsi"/>
          <w:lang w:val="en-GB"/>
        </w:rPr>
        <w:t xml:space="preserve">total </w:t>
      </w:r>
      <w:r w:rsidRPr="00561EA0">
        <w:rPr>
          <w:rFonts w:ascii="Aptos" w:hAnsi="Aptos" w:cstheme="minorHAnsi"/>
          <w:lang w:val="en-GB"/>
        </w:rPr>
        <w:t xml:space="preserve">value of the </w:t>
      </w:r>
      <w:r w:rsidR="000B1BAF" w:rsidRPr="00561EA0">
        <w:rPr>
          <w:rFonts w:ascii="Aptos" w:hAnsi="Aptos" w:cstheme="minorHAnsi"/>
          <w:lang w:val="en-GB"/>
        </w:rPr>
        <w:t>Agreement</w:t>
      </w:r>
      <w:r w:rsidR="009C7480" w:rsidRPr="00561EA0">
        <w:rPr>
          <w:rFonts w:ascii="Aptos" w:hAnsi="Aptos" w:cstheme="minorHAnsi"/>
          <w:lang w:val="en-GB"/>
        </w:rPr>
        <w:t>s</w:t>
      </w:r>
      <w:r w:rsidRPr="00561EA0">
        <w:rPr>
          <w:rFonts w:ascii="Aptos" w:hAnsi="Aptos" w:cstheme="minorHAnsi"/>
          <w:lang w:val="en-GB"/>
        </w:rPr>
        <w:t xml:space="preserve"> </w:t>
      </w:r>
      <w:r w:rsidR="004E0BD8" w:rsidRPr="00561EA0">
        <w:rPr>
          <w:rFonts w:ascii="Aptos" w:hAnsi="Aptos" w:cstheme="minorHAnsi"/>
          <w:lang w:val="en-GB"/>
        </w:rPr>
        <w:t>is</w:t>
      </w:r>
      <w:r w:rsidR="005E3AE3" w:rsidRPr="00561EA0">
        <w:rPr>
          <w:rFonts w:ascii="Aptos" w:hAnsi="Aptos" w:cstheme="minorHAnsi"/>
          <w:lang w:val="en-GB"/>
        </w:rPr>
        <w:t xml:space="preserve"> </w:t>
      </w:r>
      <w:proofErr w:type="gramStart"/>
      <w:r w:rsidR="00F80D8A" w:rsidRPr="00561EA0">
        <w:rPr>
          <w:rFonts w:ascii="Aptos" w:hAnsi="Aptos" w:cstheme="minorHAnsi"/>
          <w:lang w:val="en-GB"/>
        </w:rPr>
        <w:t>3</w:t>
      </w:r>
      <w:r w:rsidR="005E3AE3" w:rsidRPr="00561EA0">
        <w:rPr>
          <w:rFonts w:ascii="Aptos" w:hAnsi="Aptos" w:cstheme="minorHAnsi"/>
          <w:lang w:val="en-GB"/>
        </w:rPr>
        <w:t>00</w:t>
      </w:r>
      <w:r w:rsidR="00F80D8A" w:rsidRPr="00561EA0">
        <w:rPr>
          <w:rFonts w:ascii="Aptos" w:hAnsi="Aptos" w:cstheme="minorHAnsi"/>
          <w:lang w:val="en-GB"/>
        </w:rPr>
        <w:t>.</w:t>
      </w:r>
      <w:r w:rsidR="005E3AE3" w:rsidRPr="00561EA0">
        <w:rPr>
          <w:rFonts w:ascii="Aptos" w:hAnsi="Aptos" w:cstheme="minorHAnsi"/>
          <w:lang w:val="en-GB"/>
        </w:rPr>
        <w:t>000</w:t>
      </w:r>
      <w:r w:rsidR="00F80D8A" w:rsidRPr="00561EA0">
        <w:rPr>
          <w:rFonts w:ascii="Aptos" w:hAnsi="Aptos" w:cstheme="minorHAnsi"/>
          <w:lang w:val="en-GB"/>
        </w:rPr>
        <w:t>.</w:t>
      </w:r>
      <w:r w:rsidR="005E3AE3" w:rsidRPr="00561EA0">
        <w:rPr>
          <w:rFonts w:ascii="Aptos" w:hAnsi="Aptos" w:cstheme="minorHAnsi"/>
          <w:lang w:val="en-GB"/>
        </w:rPr>
        <w:t>000</w:t>
      </w:r>
      <w:r w:rsidR="00BA29A2" w:rsidRPr="00561EA0">
        <w:rPr>
          <w:rFonts w:ascii="Aptos" w:hAnsi="Aptos" w:cstheme="minorHAnsi"/>
          <w:lang w:val="en-GB"/>
        </w:rPr>
        <w:t>,-</w:t>
      </w:r>
      <w:proofErr w:type="gramEnd"/>
      <w:r w:rsidR="005E3AE3" w:rsidRPr="00561EA0">
        <w:rPr>
          <w:rFonts w:ascii="Aptos" w:hAnsi="Aptos" w:cstheme="minorHAnsi"/>
          <w:lang w:val="en-GB"/>
        </w:rPr>
        <w:t xml:space="preserve"> </w:t>
      </w:r>
      <w:r w:rsidR="009C7480" w:rsidRPr="00561EA0">
        <w:rPr>
          <w:rFonts w:ascii="Aptos" w:hAnsi="Aptos" w:cstheme="minorHAnsi"/>
          <w:lang w:val="en-GB"/>
        </w:rPr>
        <w:t>Norwegian Krone</w:t>
      </w:r>
      <w:r w:rsidR="003F3AA8" w:rsidRPr="00561EA0">
        <w:rPr>
          <w:rFonts w:ascii="Aptos" w:hAnsi="Aptos" w:cstheme="minorHAnsi"/>
          <w:lang w:val="en-GB"/>
        </w:rPr>
        <w:t>r (NOK)</w:t>
      </w:r>
      <w:r w:rsidR="002868F9" w:rsidRPr="00561EA0">
        <w:rPr>
          <w:rFonts w:ascii="Aptos" w:hAnsi="Aptos" w:cstheme="minorHAnsi"/>
          <w:lang w:val="en-GB"/>
        </w:rPr>
        <w:t>, excluding VAT.</w:t>
      </w:r>
    </w:p>
    <w:p w14:paraId="74121E17" w14:textId="651DE583" w:rsidR="001E6E8B" w:rsidRPr="00561EA0" w:rsidRDefault="001E6E8B" w:rsidP="00F919B7">
      <w:pPr>
        <w:rPr>
          <w:rFonts w:ascii="Aptos" w:hAnsi="Aptos" w:cstheme="minorHAnsi"/>
          <w:lang w:val="en-GB"/>
        </w:rPr>
      </w:pPr>
      <w:r w:rsidRPr="00561EA0">
        <w:rPr>
          <w:rFonts w:ascii="Aptos" w:hAnsi="Aptos" w:cstheme="minorHAnsi"/>
          <w:lang w:val="en-GB"/>
        </w:rPr>
        <w:t xml:space="preserve">The </w:t>
      </w:r>
      <w:r w:rsidR="003F3AA8" w:rsidRPr="00561EA0">
        <w:rPr>
          <w:rFonts w:ascii="Aptos" w:hAnsi="Aptos" w:cstheme="minorHAnsi"/>
          <w:lang w:val="en-GB"/>
        </w:rPr>
        <w:t xml:space="preserve">agreements </w:t>
      </w:r>
      <w:r w:rsidRPr="00561EA0">
        <w:rPr>
          <w:rFonts w:ascii="Aptos" w:hAnsi="Aptos" w:cstheme="minorHAnsi"/>
          <w:lang w:val="en-GB"/>
        </w:rPr>
        <w:t>upper limit, including the option</w:t>
      </w:r>
      <w:r w:rsidR="00FE7933" w:rsidRPr="00561EA0">
        <w:rPr>
          <w:rFonts w:ascii="Aptos" w:hAnsi="Aptos" w:cstheme="minorHAnsi"/>
          <w:lang w:val="en-GB"/>
        </w:rPr>
        <w:t xml:space="preserve"> for extension of the agreement</w:t>
      </w:r>
      <w:r w:rsidRPr="00561EA0">
        <w:rPr>
          <w:rFonts w:ascii="Aptos" w:hAnsi="Aptos" w:cstheme="minorHAnsi"/>
          <w:lang w:val="en-GB"/>
        </w:rPr>
        <w:t>, is</w:t>
      </w:r>
      <w:r w:rsidR="00BA29A2" w:rsidRPr="00561EA0">
        <w:rPr>
          <w:rFonts w:ascii="Aptos" w:hAnsi="Aptos" w:cstheme="minorHAnsi"/>
          <w:lang w:val="en-GB"/>
        </w:rPr>
        <w:t xml:space="preserve"> </w:t>
      </w:r>
      <w:proofErr w:type="gramStart"/>
      <w:r w:rsidR="00BA29A2" w:rsidRPr="00561EA0">
        <w:rPr>
          <w:rFonts w:ascii="Aptos" w:hAnsi="Aptos" w:cstheme="minorHAnsi"/>
          <w:lang w:val="en-GB"/>
        </w:rPr>
        <w:t>550.000.000,-</w:t>
      </w:r>
      <w:proofErr w:type="gramEnd"/>
      <w:r w:rsidR="0057721E" w:rsidRPr="00561EA0">
        <w:rPr>
          <w:rFonts w:ascii="Aptos" w:hAnsi="Aptos" w:cstheme="minorHAnsi"/>
          <w:lang w:val="en-GB"/>
        </w:rPr>
        <w:t xml:space="preserve"> </w:t>
      </w:r>
      <w:r w:rsidR="00973F85" w:rsidRPr="00561EA0">
        <w:rPr>
          <w:rFonts w:ascii="Aptos" w:hAnsi="Aptos" w:cstheme="minorHAnsi"/>
          <w:lang w:val="en-GB"/>
        </w:rPr>
        <w:t>NOK,</w:t>
      </w:r>
      <w:r w:rsidRPr="00561EA0">
        <w:rPr>
          <w:rFonts w:ascii="Aptos" w:hAnsi="Aptos" w:cstheme="minorHAnsi"/>
          <w:lang w:val="en-GB"/>
        </w:rPr>
        <w:t xml:space="preserve"> excluding VAT.</w:t>
      </w:r>
    </w:p>
    <w:p w14:paraId="05AD5F15" w14:textId="1B767750" w:rsidR="0094441D" w:rsidRPr="00561EA0" w:rsidRDefault="0094441D" w:rsidP="1FEEE6C9">
      <w:pPr>
        <w:rPr>
          <w:rFonts w:ascii="Aptos" w:hAnsi="Aptos"/>
          <w:lang w:val="en-GB"/>
        </w:rPr>
      </w:pPr>
      <w:r w:rsidRPr="00561EA0">
        <w:rPr>
          <w:rFonts w:ascii="Aptos" w:hAnsi="Aptos"/>
          <w:lang w:val="en-GB"/>
        </w:rPr>
        <w:t xml:space="preserve">The Contracting Authority is not </w:t>
      </w:r>
      <w:r w:rsidR="00597E0F" w:rsidRPr="00561EA0">
        <w:rPr>
          <w:rFonts w:ascii="Aptos" w:hAnsi="Aptos"/>
          <w:lang w:val="en-GB"/>
        </w:rPr>
        <w:t xml:space="preserve">committed to any volumes. </w:t>
      </w:r>
    </w:p>
    <w:p w14:paraId="7EAFDDE0" w14:textId="64FE3D7C" w:rsidR="00F21199" w:rsidRPr="00561EA0" w:rsidRDefault="1BF7B1A4" w:rsidP="004F05E1">
      <w:pPr>
        <w:pStyle w:val="Overskrift2"/>
        <w:rPr>
          <w:rFonts w:ascii="Aptos" w:hAnsi="Aptos"/>
        </w:rPr>
      </w:pPr>
      <w:bookmarkStart w:id="13" w:name="_Ref184824769"/>
      <w:bookmarkStart w:id="14" w:name="_Toc189663860"/>
      <w:r w:rsidRPr="00561EA0">
        <w:rPr>
          <w:rFonts w:ascii="Aptos" w:hAnsi="Aptos"/>
        </w:rPr>
        <w:t xml:space="preserve">Procurement </w:t>
      </w:r>
      <w:r w:rsidR="00A143F0" w:rsidRPr="00561EA0">
        <w:rPr>
          <w:rFonts w:ascii="Aptos" w:hAnsi="Aptos"/>
        </w:rPr>
        <w:t>d</w:t>
      </w:r>
      <w:r w:rsidR="00156DE2" w:rsidRPr="00561EA0">
        <w:rPr>
          <w:rFonts w:ascii="Aptos" w:hAnsi="Aptos"/>
        </w:rPr>
        <w:t>ocuments</w:t>
      </w:r>
      <w:bookmarkEnd w:id="13"/>
      <w:bookmarkEnd w:id="14"/>
    </w:p>
    <w:p w14:paraId="40BD44CB" w14:textId="77777777" w:rsidR="0071297F" w:rsidRPr="00561EA0" w:rsidRDefault="0071297F" w:rsidP="004966D5">
      <w:pPr>
        <w:rPr>
          <w:rFonts w:ascii="Aptos" w:hAnsi="Aptos" w:cstheme="minorHAnsi"/>
          <w:lang w:val="en-GB"/>
        </w:rPr>
      </w:pPr>
      <w:r w:rsidRPr="00561EA0">
        <w:rPr>
          <w:rFonts w:ascii="Aptos" w:hAnsi="Aptos" w:cstheme="minorHAnsi"/>
          <w:lang w:val="en-GB"/>
        </w:rPr>
        <w:t>The Procurement Documents consist of this document and its attachments and appendices.</w:t>
      </w:r>
      <w:r w:rsidRPr="00561EA0" w:rsidDel="00B7653C">
        <w:rPr>
          <w:rFonts w:ascii="Aptos" w:hAnsi="Aptos" w:cstheme="minorHAnsi"/>
          <w:lang w:val="en-GB"/>
        </w:rPr>
        <w:t xml:space="preserve"> </w:t>
      </w:r>
      <w:r w:rsidRPr="00561EA0">
        <w:rPr>
          <w:rFonts w:ascii="Aptos" w:hAnsi="Aptos" w:cstheme="minorHAnsi"/>
          <w:lang w:val="en-GB"/>
        </w:rPr>
        <w:t>The Procurement Documents are divided into two parts.</w:t>
      </w:r>
    </w:p>
    <w:p w14:paraId="67C07EEA" w14:textId="24A8CA43" w:rsidR="00A3374A" w:rsidRPr="000822FE" w:rsidRDefault="0071297F" w:rsidP="0071297F">
      <w:pPr>
        <w:rPr>
          <w:rFonts w:ascii="Aptos" w:hAnsi="Aptos" w:cs="Arial"/>
          <w:lang w:val="en-GB"/>
        </w:rPr>
      </w:pPr>
      <w:r w:rsidRPr="00561EA0">
        <w:rPr>
          <w:rFonts w:ascii="Aptos" w:hAnsi="Aptos" w:cs="Arial"/>
          <w:b/>
          <w:lang w:val="en-GB"/>
        </w:rPr>
        <w:t xml:space="preserve">Part I </w:t>
      </w:r>
      <w:r w:rsidRPr="00561EA0">
        <w:rPr>
          <w:rFonts w:ascii="Aptos" w:hAnsi="Aptos" w:cs="Arial"/>
          <w:lang w:val="en-GB"/>
        </w:rPr>
        <w:t>contains the following documents relating to the procurement procedure:</w:t>
      </w:r>
    </w:p>
    <w:tbl>
      <w:tblPr>
        <w:tblStyle w:val="Listetabell3uthevingsfarge1"/>
        <w:tblW w:w="5003" w:type="pct"/>
        <w:tblLook w:val="00A0" w:firstRow="1" w:lastRow="0" w:firstColumn="1" w:lastColumn="0" w:noHBand="0" w:noVBand="0"/>
      </w:tblPr>
      <w:tblGrid>
        <w:gridCol w:w="2122"/>
        <w:gridCol w:w="6945"/>
      </w:tblGrid>
      <w:tr w:rsidR="00D679B4" w:rsidRPr="00BC0958" w14:paraId="2F032632" w14:textId="77777777" w:rsidTr="7B305B09">
        <w:trPr>
          <w:cnfStyle w:val="100000000000" w:firstRow="1" w:lastRow="0" w:firstColumn="0" w:lastColumn="0" w:oddVBand="0" w:evenVBand="0" w:oddHBand="0" w:evenHBand="0" w:firstRowFirstColumn="0" w:firstRowLastColumn="0" w:lastRowFirstColumn="0" w:lastRowLastColumn="0"/>
          <w:trHeight w:val="357"/>
        </w:trPr>
        <w:tc>
          <w:tcPr>
            <w:cnfStyle w:val="001000000100" w:firstRow="0" w:lastRow="0" w:firstColumn="1" w:lastColumn="0" w:oddVBand="0" w:evenVBand="0" w:oddHBand="0" w:evenHBand="0" w:firstRowFirstColumn="1" w:firstRowLastColumn="0" w:lastRowFirstColumn="0" w:lastRowLastColumn="0"/>
            <w:tcW w:w="1170" w:type="pct"/>
          </w:tcPr>
          <w:p w14:paraId="372B4AAA" w14:textId="29F7D4F6" w:rsidR="00D679B4" w:rsidRPr="00561EA0" w:rsidRDefault="00D679B4" w:rsidP="00DA7F69">
            <w:pPr>
              <w:rPr>
                <w:rFonts w:ascii="Aptos" w:hAnsi="Aptos" w:cstheme="minorHAnsi"/>
                <w:lang w:val="en-GB"/>
              </w:rPr>
            </w:pPr>
            <w:r w:rsidRPr="00561EA0">
              <w:rPr>
                <w:rFonts w:ascii="Aptos" w:hAnsi="Aptos" w:cstheme="minorHAnsi"/>
                <w:lang w:val="en-GB"/>
              </w:rPr>
              <w:t>Do</w:t>
            </w:r>
            <w:r w:rsidR="00035620" w:rsidRPr="00561EA0">
              <w:rPr>
                <w:rFonts w:ascii="Aptos" w:hAnsi="Aptos" w:cstheme="minorHAnsi"/>
                <w:lang w:val="en-GB"/>
              </w:rPr>
              <w:t>c</w:t>
            </w:r>
            <w:r w:rsidRPr="00561EA0">
              <w:rPr>
                <w:rFonts w:ascii="Aptos" w:hAnsi="Aptos" w:cstheme="minorHAnsi"/>
                <w:lang w:val="en-GB"/>
              </w:rPr>
              <w:t>ument</w:t>
            </w:r>
          </w:p>
        </w:tc>
        <w:tc>
          <w:tcPr>
            <w:cnfStyle w:val="000010000000" w:firstRow="0" w:lastRow="0" w:firstColumn="0" w:lastColumn="0" w:oddVBand="1" w:evenVBand="0" w:oddHBand="0" w:evenHBand="0" w:firstRowFirstColumn="0" w:firstRowLastColumn="0" w:lastRowFirstColumn="0" w:lastRowLastColumn="0"/>
            <w:tcW w:w="3830" w:type="pct"/>
          </w:tcPr>
          <w:p w14:paraId="12DC2198" w14:textId="5D217442" w:rsidR="00D679B4" w:rsidRPr="00561EA0" w:rsidRDefault="00984155" w:rsidP="00B84027">
            <w:pPr>
              <w:rPr>
                <w:rFonts w:ascii="Aptos" w:hAnsi="Aptos" w:cstheme="minorHAnsi"/>
                <w:lang w:val="en-GB"/>
              </w:rPr>
            </w:pPr>
            <w:r w:rsidRPr="00561EA0">
              <w:rPr>
                <w:rFonts w:ascii="Aptos" w:hAnsi="Aptos" w:cstheme="minorHAnsi"/>
                <w:lang w:val="en-GB"/>
              </w:rPr>
              <w:t>Name of the document</w:t>
            </w:r>
          </w:p>
        </w:tc>
      </w:tr>
      <w:tr w:rsidR="00D679B4" w:rsidRPr="007F1B3A" w14:paraId="54B92AF2" w14:textId="77777777" w:rsidTr="7B305B09">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170" w:type="pct"/>
            <w:vAlign w:val="center"/>
          </w:tcPr>
          <w:p w14:paraId="26DD2974" w14:textId="50DE7A60" w:rsidR="00D679B4" w:rsidRPr="00561EA0" w:rsidRDefault="00986792" w:rsidP="00FA5921">
            <w:pPr>
              <w:rPr>
                <w:rFonts w:ascii="Aptos" w:hAnsi="Aptos"/>
                <w:lang w:val="en-GB"/>
              </w:rPr>
            </w:pPr>
            <w:r w:rsidRPr="00561EA0">
              <w:rPr>
                <w:rFonts w:ascii="Aptos" w:hAnsi="Aptos"/>
                <w:lang w:val="en-GB"/>
              </w:rPr>
              <w:t>Main document</w:t>
            </w:r>
          </w:p>
        </w:tc>
        <w:tc>
          <w:tcPr>
            <w:cnfStyle w:val="000010000000" w:firstRow="0" w:lastRow="0" w:firstColumn="0" w:lastColumn="0" w:oddVBand="1" w:evenVBand="0" w:oddHBand="0" w:evenHBand="0" w:firstRowFirstColumn="0" w:firstRowLastColumn="0" w:lastRowFirstColumn="0" w:lastRowLastColumn="0"/>
            <w:tcW w:w="3830" w:type="pct"/>
            <w:vAlign w:val="center"/>
          </w:tcPr>
          <w:p w14:paraId="0D8C0017" w14:textId="443B2149" w:rsidR="00D679B4" w:rsidRPr="00561EA0" w:rsidRDefault="00C72BAA" w:rsidP="00B5159C">
            <w:pPr>
              <w:rPr>
                <w:rFonts w:ascii="Aptos" w:hAnsi="Aptos"/>
                <w:lang w:val="en-GB"/>
              </w:rPr>
            </w:pPr>
            <w:r w:rsidRPr="00561EA0">
              <w:rPr>
                <w:rFonts w:ascii="Aptos" w:hAnsi="Aptos"/>
                <w:lang w:val="en-GB"/>
              </w:rPr>
              <w:t>ITT - Cloud R&amp;A</w:t>
            </w:r>
            <w:r w:rsidR="00986792" w:rsidRPr="00561EA0">
              <w:rPr>
                <w:rFonts w:ascii="Aptos" w:hAnsi="Aptos"/>
                <w:lang w:val="en-GB"/>
              </w:rPr>
              <w:t xml:space="preserve"> (this document)</w:t>
            </w:r>
          </w:p>
        </w:tc>
      </w:tr>
      <w:tr w:rsidR="008A4952" w:rsidRPr="00BC0958" w14:paraId="1E4A4628" w14:textId="77777777" w:rsidTr="7B305B09">
        <w:trPr>
          <w:trHeight w:val="357"/>
        </w:trPr>
        <w:tc>
          <w:tcPr>
            <w:cnfStyle w:val="001000000000" w:firstRow="0" w:lastRow="0" w:firstColumn="1" w:lastColumn="0" w:oddVBand="0" w:evenVBand="0" w:oddHBand="0" w:evenHBand="0" w:firstRowFirstColumn="0" w:firstRowLastColumn="0" w:lastRowFirstColumn="0" w:lastRowLastColumn="0"/>
            <w:tcW w:w="1170" w:type="pct"/>
            <w:vAlign w:val="center"/>
          </w:tcPr>
          <w:p w14:paraId="57EDFB38" w14:textId="1DA5CCCE" w:rsidR="008A4952" w:rsidRPr="00561EA0" w:rsidRDefault="00986792" w:rsidP="00FA5921">
            <w:pPr>
              <w:rPr>
                <w:rFonts w:ascii="Aptos" w:hAnsi="Aptos"/>
                <w:lang w:val="en-GB"/>
              </w:rPr>
            </w:pPr>
            <w:r w:rsidRPr="00561EA0">
              <w:rPr>
                <w:rFonts w:ascii="Aptos" w:hAnsi="Aptos"/>
                <w:lang w:val="en-GB"/>
              </w:rPr>
              <w:t>Attachment 1</w:t>
            </w:r>
          </w:p>
        </w:tc>
        <w:tc>
          <w:tcPr>
            <w:cnfStyle w:val="000010000000" w:firstRow="0" w:lastRow="0" w:firstColumn="0" w:lastColumn="0" w:oddVBand="1" w:evenVBand="0" w:oddHBand="0" w:evenHBand="0" w:firstRowFirstColumn="0" w:firstRowLastColumn="0" w:lastRowFirstColumn="0" w:lastRowLastColumn="0"/>
            <w:tcW w:w="3830" w:type="pct"/>
            <w:vAlign w:val="center"/>
          </w:tcPr>
          <w:p w14:paraId="5FCB88C1" w14:textId="40E25C86" w:rsidR="008A4952" w:rsidRPr="00561EA0" w:rsidRDefault="0078353C" w:rsidP="00B5159C">
            <w:pPr>
              <w:rPr>
                <w:rFonts w:ascii="Aptos" w:hAnsi="Aptos"/>
                <w:lang w:val="en-GB"/>
              </w:rPr>
            </w:pPr>
            <w:r w:rsidRPr="00561EA0">
              <w:rPr>
                <w:rFonts w:ascii="Aptos" w:hAnsi="Aptos"/>
                <w:lang w:val="en-GB"/>
              </w:rPr>
              <w:t>Request to participate</w:t>
            </w:r>
          </w:p>
        </w:tc>
      </w:tr>
      <w:tr w:rsidR="008A4952" w:rsidRPr="00BC0958" w14:paraId="6A5BD53C" w14:textId="77777777" w:rsidTr="7B305B09">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170" w:type="pct"/>
            <w:vAlign w:val="center"/>
          </w:tcPr>
          <w:p w14:paraId="7E702ACE" w14:textId="3D2CB006" w:rsidR="008A4952" w:rsidRPr="00561EA0" w:rsidRDefault="00986792" w:rsidP="00FA5921">
            <w:pPr>
              <w:rPr>
                <w:rFonts w:ascii="Aptos" w:hAnsi="Aptos"/>
                <w:lang w:val="en-GB"/>
              </w:rPr>
            </w:pPr>
            <w:r w:rsidRPr="00561EA0">
              <w:rPr>
                <w:rFonts w:ascii="Aptos" w:hAnsi="Aptos"/>
                <w:lang w:val="en-GB"/>
              </w:rPr>
              <w:t>Attachment 2</w:t>
            </w:r>
          </w:p>
        </w:tc>
        <w:tc>
          <w:tcPr>
            <w:cnfStyle w:val="000010000000" w:firstRow="0" w:lastRow="0" w:firstColumn="0" w:lastColumn="0" w:oddVBand="1" w:evenVBand="0" w:oddHBand="0" w:evenHBand="0" w:firstRowFirstColumn="0" w:firstRowLastColumn="0" w:lastRowFirstColumn="0" w:lastRowLastColumn="0"/>
            <w:tcW w:w="3830" w:type="pct"/>
            <w:vAlign w:val="center"/>
          </w:tcPr>
          <w:p w14:paraId="30272FA7" w14:textId="3D3C503E" w:rsidR="008A4952" w:rsidRPr="00561EA0" w:rsidRDefault="0078353C" w:rsidP="00B5159C">
            <w:pPr>
              <w:rPr>
                <w:rFonts w:ascii="Aptos" w:hAnsi="Aptos"/>
                <w:lang w:val="en-GB"/>
              </w:rPr>
            </w:pPr>
            <w:r w:rsidRPr="00561EA0">
              <w:rPr>
                <w:rFonts w:ascii="Aptos" w:hAnsi="Aptos"/>
                <w:lang w:val="en-GB"/>
              </w:rPr>
              <w:t>Joint request</w:t>
            </w:r>
          </w:p>
        </w:tc>
      </w:tr>
      <w:tr w:rsidR="008A4952" w:rsidRPr="00BC0958" w14:paraId="2C765429" w14:textId="77777777" w:rsidTr="7B305B09">
        <w:trPr>
          <w:trHeight w:val="357"/>
        </w:trPr>
        <w:tc>
          <w:tcPr>
            <w:cnfStyle w:val="001000000000" w:firstRow="0" w:lastRow="0" w:firstColumn="1" w:lastColumn="0" w:oddVBand="0" w:evenVBand="0" w:oddHBand="0" w:evenHBand="0" w:firstRowFirstColumn="0" w:firstRowLastColumn="0" w:lastRowFirstColumn="0" w:lastRowLastColumn="0"/>
            <w:tcW w:w="1170" w:type="pct"/>
            <w:vAlign w:val="center"/>
          </w:tcPr>
          <w:p w14:paraId="3AFCE5F3" w14:textId="5626F87C" w:rsidR="008A4952" w:rsidRPr="00561EA0" w:rsidRDefault="00986792" w:rsidP="00FA5921">
            <w:pPr>
              <w:rPr>
                <w:rFonts w:ascii="Aptos" w:hAnsi="Aptos"/>
                <w:lang w:val="en-GB"/>
              </w:rPr>
            </w:pPr>
            <w:r w:rsidRPr="00561EA0">
              <w:rPr>
                <w:rFonts w:ascii="Aptos" w:hAnsi="Aptos"/>
                <w:lang w:val="en-GB"/>
              </w:rPr>
              <w:t>Attachment 3</w:t>
            </w:r>
          </w:p>
        </w:tc>
        <w:tc>
          <w:tcPr>
            <w:cnfStyle w:val="000010000000" w:firstRow="0" w:lastRow="0" w:firstColumn="0" w:lastColumn="0" w:oddVBand="1" w:evenVBand="0" w:oddHBand="0" w:evenHBand="0" w:firstRowFirstColumn="0" w:firstRowLastColumn="0" w:lastRowFirstColumn="0" w:lastRowLastColumn="0"/>
            <w:tcW w:w="3830" w:type="pct"/>
            <w:vAlign w:val="center"/>
          </w:tcPr>
          <w:p w14:paraId="130E739F" w14:textId="4D2F3B28" w:rsidR="008A4952" w:rsidRPr="00561EA0" w:rsidRDefault="0078353C" w:rsidP="00B5159C">
            <w:pPr>
              <w:rPr>
                <w:rFonts w:ascii="Aptos" w:hAnsi="Aptos"/>
                <w:lang w:val="en-GB"/>
              </w:rPr>
            </w:pPr>
            <w:r w:rsidRPr="00561EA0">
              <w:rPr>
                <w:rFonts w:ascii="Aptos" w:hAnsi="Aptos"/>
                <w:lang w:val="en-GB"/>
              </w:rPr>
              <w:t>Declaration of commitment (template)</w:t>
            </w:r>
          </w:p>
        </w:tc>
      </w:tr>
      <w:tr w:rsidR="008A4952" w:rsidRPr="00BC0958" w14:paraId="766C30E8" w14:textId="77777777" w:rsidTr="7B305B09">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170" w:type="pct"/>
            <w:vAlign w:val="center"/>
          </w:tcPr>
          <w:p w14:paraId="3DDC7A65" w14:textId="7C6F7B4F" w:rsidR="008A4952" w:rsidRPr="00561EA0" w:rsidRDefault="00986792" w:rsidP="00FA5921">
            <w:pPr>
              <w:rPr>
                <w:rFonts w:ascii="Aptos" w:hAnsi="Aptos"/>
                <w:lang w:val="en-GB"/>
              </w:rPr>
            </w:pPr>
            <w:r w:rsidRPr="00561EA0">
              <w:rPr>
                <w:rFonts w:ascii="Aptos" w:hAnsi="Aptos"/>
                <w:lang w:val="en-GB"/>
              </w:rPr>
              <w:t>Attachment 4</w:t>
            </w:r>
          </w:p>
        </w:tc>
        <w:tc>
          <w:tcPr>
            <w:cnfStyle w:val="000010000000" w:firstRow="0" w:lastRow="0" w:firstColumn="0" w:lastColumn="0" w:oddVBand="1" w:evenVBand="0" w:oddHBand="0" w:evenHBand="0" w:firstRowFirstColumn="0" w:firstRowLastColumn="0" w:lastRowFirstColumn="0" w:lastRowLastColumn="0"/>
            <w:tcW w:w="3830" w:type="pct"/>
            <w:vAlign w:val="center"/>
          </w:tcPr>
          <w:p w14:paraId="4E503774" w14:textId="3DD72046" w:rsidR="008A4952" w:rsidRPr="00561EA0" w:rsidRDefault="00E05EBB" w:rsidP="00B5159C">
            <w:pPr>
              <w:rPr>
                <w:rFonts w:ascii="Aptos" w:hAnsi="Aptos"/>
                <w:lang w:val="en-GB"/>
              </w:rPr>
            </w:pPr>
            <w:r w:rsidRPr="00561EA0">
              <w:rPr>
                <w:rFonts w:ascii="Aptos" w:hAnsi="Aptos"/>
                <w:lang w:val="en-GB"/>
              </w:rPr>
              <w:t>Tender letter</w:t>
            </w:r>
          </w:p>
        </w:tc>
      </w:tr>
      <w:tr w:rsidR="008A4952" w:rsidRPr="00BC0958" w14:paraId="11544A70" w14:textId="77777777" w:rsidTr="7B305B09">
        <w:trPr>
          <w:trHeight w:val="357"/>
        </w:trPr>
        <w:tc>
          <w:tcPr>
            <w:cnfStyle w:val="001000000000" w:firstRow="0" w:lastRow="0" w:firstColumn="1" w:lastColumn="0" w:oddVBand="0" w:evenVBand="0" w:oddHBand="0" w:evenHBand="0" w:firstRowFirstColumn="0" w:firstRowLastColumn="0" w:lastRowFirstColumn="0" w:lastRowLastColumn="0"/>
            <w:tcW w:w="1170" w:type="pct"/>
          </w:tcPr>
          <w:p w14:paraId="643494C0" w14:textId="7D68E2B0" w:rsidR="008A4952" w:rsidRPr="00561EA0" w:rsidRDefault="003164D4" w:rsidP="00FA5921">
            <w:pPr>
              <w:rPr>
                <w:rFonts w:ascii="Aptos" w:hAnsi="Aptos"/>
                <w:lang w:val="en-GB"/>
              </w:rPr>
            </w:pPr>
            <w:r w:rsidRPr="00561EA0">
              <w:rPr>
                <w:rFonts w:ascii="Aptos" w:hAnsi="Aptos"/>
                <w:lang w:val="en-GB"/>
              </w:rPr>
              <w:lastRenderedPageBreak/>
              <w:t>Attachment 5</w:t>
            </w:r>
          </w:p>
        </w:tc>
        <w:tc>
          <w:tcPr>
            <w:cnfStyle w:val="000010000000" w:firstRow="0" w:lastRow="0" w:firstColumn="0" w:lastColumn="0" w:oddVBand="1" w:evenVBand="0" w:oddHBand="0" w:evenHBand="0" w:firstRowFirstColumn="0" w:firstRowLastColumn="0" w:lastRowFirstColumn="0" w:lastRowLastColumn="0"/>
            <w:tcW w:w="3830" w:type="pct"/>
          </w:tcPr>
          <w:p w14:paraId="503B6310" w14:textId="663F64A8" w:rsidR="008A4952" w:rsidRPr="00561EA0" w:rsidRDefault="00E05EBB" w:rsidP="008A4952">
            <w:pPr>
              <w:rPr>
                <w:rFonts w:ascii="Aptos" w:hAnsi="Aptos"/>
                <w:lang w:val="en-GB"/>
              </w:rPr>
            </w:pPr>
            <w:r w:rsidRPr="00561EA0">
              <w:rPr>
                <w:rFonts w:ascii="Aptos" w:hAnsi="Aptos"/>
                <w:lang w:val="en-GB"/>
              </w:rPr>
              <w:t>Deviations and reservations</w:t>
            </w:r>
          </w:p>
        </w:tc>
      </w:tr>
      <w:tr w:rsidR="002B40EF" w:rsidRPr="00BC0958" w14:paraId="61825E64" w14:textId="77777777" w:rsidTr="7B305B09">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170" w:type="pct"/>
          </w:tcPr>
          <w:p w14:paraId="20D1B598" w14:textId="5AA197BD" w:rsidR="002B40EF" w:rsidRPr="00561EA0" w:rsidRDefault="002B40EF" w:rsidP="004B0AD3">
            <w:pPr>
              <w:rPr>
                <w:rFonts w:ascii="Aptos" w:hAnsi="Aptos"/>
                <w:lang w:val="en-GB"/>
              </w:rPr>
            </w:pPr>
            <w:r w:rsidRPr="00561EA0">
              <w:rPr>
                <w:rFonts w:ascii="Aptos" w:hAnsi="Aptos"/>
                <w:lang w:val="en-GB"/>
              </w:rPr>
              <w:t>Attachment 6</w:t>
            </w:r>
          </w:p>
        </w:tc>
        <w:tc>
          <w:tcPr>
            <w:cnfStyle w:val="000010000000" w:firstRow="0" w:lastRow="0" w:firstColumn="0" w:lastColumn="0" w:oddVBand="1" w:evenVBand="0" w:oddHBand="0" w:evenHBand="0" w:firstRowFirstColumn="0" w:firstRowLastColumn="0" w:lastRowFirstColumn="0" w:lastRowLastColumn="0"/>
            <w:tcW w:w="3830" w:type="pct"/>
          </w:tcPr>
          <w:p w14:paraId="283056E5" w14:textId="2606E665" w:rsidR="002B40EF" w:rsidRPr="00561EA0" w:rsidRDefault="002B40EF" w:rsidP="008A4952">
            <w:pPr>
              <w:rPr>
                <w:rFonts w:ascii="Aptos" w:hAnsi="Aptos"/>
                <w:lang w:val="en-GB"/>
              </w:rPr>
            </w:pPr>
            <w:r w:rsidRPr="00561EA0">
              <w:rPr>
                <w:rFonts w:ascii="Aptos" w:hAnsi="Aptos"/>
                <w:lang w:val="en-GB"/>
              </w:rPr>
              <w:t>Statement of confidentiality (template)</w:t>
            </w:r>
          </w:p>
        </w:tc>
      </w:tr>
      <w:tr w:rsidR="7B305B09" w:rsidRPr="00BC0958" w14:paraId="70C8AA87" w14:textId="77777777" w:rsidTr="7B305B09">
        <w:trPr>
          <w:trHeight w:val="300"/>
        </w:trPr>
        <w:tc>
          <w:tcPr>
            <w:cnfStyle w:val="001000000000" w:firstRow="0" w:lastRow="0" w:firstColumn="1" w:lastColumn="0" w:oddVBand="0" w:evenVBand="0" w:oddHBand="0" w:evenHBand="0" w:firstRowFirstColumn="0" w:firstRowLastColumn="0" w:lastRowFirstColumn="0" w:lastRowLastColumn="0"/>
            <w:tcW w:w="2122" w:type="dxa"/>
          </w:tcPr>
          <w:p w14:paraId="3CA10D33" w14:textId="426634F1" w:rsidR="6FCE32E0" w:rsidRPr="00561EA0" w:rsidRDefault="6FCE32E0" w:rsidP="7B305B09">
            <w:pPr>
              <w:rPr>
                <w:rFonts w:ascii="Aptos" w:hAnsi="Aptos"/>
                <w:lang w:val="en-GB"/>
              </w:rPr>
            </w:pPr>
            <w:r w:rsidRPr="00561EA0">
              <w:rPr>
                <w:rFonts w:ascii="Aptos" w:hAnsi="Aptos"/>
                <w:lang w:val="en-GB"/>
              </w:rPr>
              <w:t>Attachment 7</w:t>
            </w:r>
          </w:p>
        </w:tc>
        <w:tc>
          <w:tcPr>
            <w:cnfStyle w:val="000010000000" w:firstRow="0" w:lastRow="0" w:firstColumn="0" w:lastColumn="0" w:oddVBand="1" w:evenVBand="0" w:oddHBand="0" w:evenHBand="0" w:firstRowFirstColumn="0" w:firstRowLastColumn="0" w:lastRowFirstColumn="0" w:lastRowLastColumn="0"/>
            <w:tcW w:w="6945" w:type="dxa"/>
          </w:tcPr>
          <w:p w14:paraId="3A8BDE6C" w14:textId="17463DEA" w:rsidR="6FCE32E0" w:rsidRPr="00561EA0" w:rsidRDefault="6FCE32E0" w:rsidP="7B305B09">
            <w:pPr>
              <w:rPr>
                <w:rFonts w:ascii="Aptos" w:hAnsi="Aptos"/>
                <w:lang w:val="en-GB"/>
              </w:rPr>
            </w:pPr>
            <w:r w:rsidRPr="00561EA0">
              <w:rPr>
                <w:rFonts w:ascii="Aptos" w:hAnsi="Aptos"/>
                <w:lang w:val="en-GB"/>
              </w:rPr>
              <w:t>Contractual clauses</w:t>
            </w:r>
          </w:p>
        </w:tc>
      </w:tr>
      <w:tr w:rsidR="7B305B09" w:rsidRPr="00BC0958" w14:paraId="14C95359" w14:textId="77777777" w:rsidTr="7B305B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tcPr>
          <w:p w14:paraId="06666DA3" w14:textId="0D732AF4" w:rsidR="6FCE32E0" w:rsidRPr="00561EA0" w:rsidRDefault="6FCE32E0" w:rsidP="7B305B09">
            <w:pPr>
              <w:rPr>
                <w:rFonts w:ascii="Aptos" w:hAnsi="Aptos"/>
                <w:lang w:val="en-GB"/>
              </w:rPr>
            </w:pPr>
            <w:r w:rsidRPr="00561EA0">
              <w:rPr>
                <w:rFonts w:ascii="Aptos" w:hAnsi="Aptos"/>
                <w:lang w:val="en-GB"/>
              </w:rPr>
              <w:t>Attachment 8</w:t>
            </w:r>
          </w:p>
        </w:tc>
        <w:tc>
          <w:tcPr>
            <w:cnfStyle w:val="000010000000" w:firstRow="0" w:lastRow="0" w:firstColumn="0" w:lastColumn="0" w:oddVBand="1" w:evenVBand="0" w:oddHBand="0" w:evenHBand="0" w:firstRowFirstColumn="0" w:firstRowLastColumn="0" w:lastRowFirstColumn="0" w:lastRowLastColumn="0"/>
            <w:tcW w:w="6945" w:type="dxa"/>
          </w:tcPr>
          <w:p w14:paraId="145B0ACB" w14:textId="78D21426" w:rsidR="6FCE32E0" w:rsidRPr="00561EA0" w:rsidRDefault="6FCE32E0" w:rsidP="7B305B09">
            <w:pPr>
              <w:rPr>
                <w:rFonts w:ascii="Aptos" w:hAnsi="Aptos"/>
                <w:lang w:val="en-GB"/>
              </w:rPr>
            </w:pPr>
            <w:r w:rsidRPr="00561EA0">
              <w:rPr>
                <w:rFonts w:ascii="Aptos" w:hAnsi="Aptos"/>
                <w:lang w:val="en-GB"/>
              </w:rPr>
              <w:t>Compliance Information Security</w:t>
            </w:r>
          </w:p>
        </w:tc>
      </w:tr>
    </w:tbl>
    <w:p w14:paraId="13B0CC8F" w14:textId="77777777" w:rsidR="00B84027" w:rsidRPr="00561EA0" w:rsidRDefault="00B84027" w:rsidP="00B84027">
      <w:pPr>
        <w:rPr>
          <w:rFonts w:ascii="Aptos" w:hAnsi="Aptos" w:cstheme="minorHAnsi"/>
          <w:lang w:val="en-GB"/>
        </w:rPr>
      </w:pPr>
    </w:p>
    <w:p w14:paraId="222C67B6" w14:textId="52CB75D9" w:rsidR="00AF7933" w:rsidRPr="00561EA0" w:rsidRDefault="00AF7933" w:rsidP="00B84027">
      <w:pPr>
        <w:rPr>
          <w:rFonts w:ascii="Aptos" w:hAnsi="Aptos" w:cstheme="minorHAnsi"/>
          <w:lang w:val="en-GB"/>
        </w:rPr>
      </w:pPr>
      <w:r w:rsidRPr="00561EA0">
        <w:rPr>
          <w:rFonts w:ascii="Aptos" w:hAnsi="Aptos" w:cs="Arial"/>
          <w:b/>
          <w:lang w:val="en-GB"/>
        </w:rPr>
        <w:t>Part II</w:t>
      </w:r>
      <w:r w:rsidRPr="00561EA0">
        <w:rPr>
          <w:rFonts w:ascii="Aptos" w:hAnsi="Aptos" w:cs="Arial"/>
          <w:lang w:val="en-GB"/>
        </w:rPr>
        <w:t xml:space="preserve"> currently contains the following contract documents:</w:t>
      </w:r>
    </w:p>
    <w:tbl>
      <w:tblPr>
        <w:tblStyle w:val="Listetabell3uthevingsfarge1"/>
        <w:tblW w:w="9062" w:type="dxa"/>
        <w:tblLook w:val="00A0" w:firstRow="1" w:lastRow="0" w:firstColumn="1" w:lastColumn="0" w:noHBand="0" w:noVBand="0"/>
      </w:tblPr>
      <w:tblGrid>
        <w:gridCol w:w="2025"/>
        <w:gridCol w:w="7037"/>
      </w:tblGrid>
      <w:tr w:rsidR="00984155" w:rsidRPr="00BC0958" w14:paraId="4587DB5B" w14:textId="77777777" w:rsidTr="00561EA0">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025" w:type="dxa"/>
          </w:tcPr>
          <w:p w14:paraId="4E5DBC13" w14:textId="77777777" w:rsidR="00984155" w:rsidRPr="00615CA4" w:rsidRDefault="00984155">
            <w:pPr>
              <w:rPr>
                <w:rFonts w:ascii="Aptos" w:hAnsi="Aptos" w:cstheme="minorHAnsi"/>
                <w:lang w:val="en-GB"/>
              </w:rPr>
            </w:pPr>
            <w:r w:rsidRPr="00615CA4">
              <w:rPr>
                <w:rFonts w:ascii="Aptos" w:hAnsi="Aptos" w:cstheme="minorHAnsi"/>
                <w:lang w:val="en-GB"/>
              </w:rPr>
              <w:t>Document</w:t>
            </w:r>
          </w:p>
        </w:tc>
        <w:tc>
          <w:tcPr>
            <w:cnfStyle w:val="000010000000" w:firstRow="0" w:lastRow="0" w:firstColumn="0" w:lastColumn="0" w:oddVBand="1" w:evenVBand="0" w:oddHBand="0" w:evenHBand="0" w:firstRowFirstColumn="0" w:firstRowLastColumn="0" w:lastRowFirstColumn="0" w:lastRowLastColumn="0"/>
            <w:tcW w:w="7037" w:type="dxa"/>
          </w:tcPr>
          <w:p w14:paraId="7D050B1A" w14:textId="77777777" w:rsidR="00984155" w:rsidRPr="00615CA4" w:rsidRDefault="00984155">
            <w:pPr>
              <w:rPr>
                <w:rFonts w:ascii="Aptos" w:hAnsi="Aptos" w:cstheme="minorHAnsi"/>
                <w:lang w:val="en-GB"/>
              </w:rPr>
            </w:pPr>
            <w:r w:rsidRPr="00615CA4">
              <w:rPr>
                <w:rFonts w:ascii="Aptos" w:hAnsi="Aptos" w:cstheme="minorHAnsi"/>
                <w:lang w:val="en-GB"/>
              </w:rPr>
              <w:t>Name of the document</w:t>
            </w:r>
          </w:p>
        </w:tc>
      </w:tr>
      <w:tr w:rsidR="00984155" w:rsidRPr="007F1B3A" w14:paraId="6E97F396" w14:textId="77777777" w:rsidTr="00561EA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5" w:type="dxa"/>
          </w:tcPr>
          <w:p w14:paraId="07F71617" w14:textId="71FCA8E6" w:rsidR="00984155" w:rsidRPr="00615CA4" w:rsidRDefault="006322F9" w:rsidP="00FA5921">
            <w:pPr>
              <w:rPr>
                <w:rFonts w:ascii="Aptos" w:hAnsi="Aptos"/>
                <w:lang w:val="en-GB"/>
              </w:rPr>
            </w:pPr>
            <w:r w:rsidRPr="00615CA4">
              <w:rPr>
                <w:rFonts w:ascii="Aptos" w:hAnsi="Aptos"/>
                <w:lang w:val="en-GB"/>
              </w:rPr>
              <w:t>FA</w:t>
            </w:r>
          </w:p>
        </w:tc>
        <w:tc>
          <w:tcPr>
            <w:cnfStyle w:val="000010000000" w:firstRow="0" w:lastRow="0" w:firstColumn="0" w:lastColumn="0" w:oddVBand="1" w:evenVBand="0" w:oddHBand="0" w:evenHBand="0" w:firstRowFirstColumn="0" w:firstRowLastColumn="0" w:lastRowFirstColumn="0" w:lastRowLastColumn="0"/>
            <w:tcW w:w="7037" w:type="dxa"/>
          </w:tcPr>
          <w:p w14:paraId="2D1736A4" w14:textId="2060D7F0" w:rsidR="00984155" w:rsidRPr="00615CA4" w:rsidRDefault="006322F9" w:rsidP="00FA5921">
            <w:pPr>
              <w:rPr>
                <w:rFonts w:ascii="Aptos" w:hAnsi="Aptos"/>
                <w:lang w:val="en-GB"/>
              </w:rPr>
            </w:pPr>
            <w:r w:rsidRPr="00615CA4">
              <w:rPr>
                <w:rFonts w:ascii="Aptos" w:hAnsi="Aptos"/>
                <w:lang w:val="en-GB"/>
              </w:rPr>
              <w:t>Framework agreement</w:t>
            </w:r>
            <w:r w:rsidR="0038515F" w:rsidRPr="00615CA4">
              <w:rPr>
                <w:rFonts w:ascii="Aptos" w:hAnsi="Aptos"/>
                <w:lang w:val="en-GB"/>
              </w:rPr>
              <w:t xml:space="preserve"> Cloud R&amp;A</w:t>
            </w:r>
          </w:p>
        </w:tc>
      </w:tr>
      <w:tr w:rsidR="006831E7" w:rsidRPr="00BC0958" w14:paraId="1C766C36" w14:textId="77777777" w:rsidTr="00561EA0">
        <w:trPr>
          <w:trHeight w:val="300"/>
        </w:trPr>
        <w:tc>
          <w:tcPr>
            <w:cnfStyle w:val="001000000000" w:firstRow="0" w:lastRow="0" w:firstColumn="1" w:lastColumn="0" w:oddVBand="0" w:evenVBand="0" w:oddHBand="0" w:evenHBand="0" w:firstRowFirstColumn="0" w:firstRowLastColumn="0" w:lastRowFirstColumn="0" w:lastRowLastColumn="0"/>
            <w:tcW w:w="2025" w:type="dxa"/>
          </w:tcPr>
          <w:p w14:paraId="5276B5EC" w14:textId="56F94167" w:rsidR="7B305B09" w:rsidRPr="00615CA4" w:rsidRDefault="7B305B09" w:rsidP="00561EA0">
            <w:pPr>
              <w:spacing w:after="120" w:line="276" w:lineRule="auto"/>
              <w:rPr>
                <w:rFonts w:ascii="Aptos" w:eastAsia="Arial" w:hAnsi="Aptos" w:cs="Arial"/>
                <w:b w:val="0"/>
                <w:bCs w:val="0"/>
                <w:color w:val="000000" w:themeColor="text1"/>
              </w:rPr>
            </w:pPr>
            <w:r w:rsidRPr="00615CA4">
              <w:rPr>
                <w:rFonts w:ascii="Aptos" w:eastAsia="Arial" w:hAnsi="Aptos" w:cs="Arial"/>
                <w:color w:val="000000" w:themeColor="text1"/>
                <w:lang w:val="en-GB"/>
              </w:rPr>
              <w:t>Appendix 1</w:t>
            </w:r>
          </w:p>
        </w:tc>
        <w:tc>
          <w:tcPr>
            <w:cnfStyle w:val="000010000000" w:firstRow="0" w:lastRow="0" w:firstColumn="0" w:lastColumn="0" w:oddVBand="1" w:evenVBand="0" w:oddHBand="0" w:evenHBand="0" w:firstRowFirstColumn="0" w:firstRowLastColumn="0" w:lastRowFirstColumn="0" w:lastRowLastColumn="0"/>
            <w:tcW w:w="7037" w:type="dxa"/>
          </w:tcPr>
          <w:p w14:paraId="3BBB7B24" w14:textId="5CBA7CC2" w:rsidR="7B305B09" w:rsidRPr="00615CA4" w:rsidRDefault="7B305B09" w:rsidP="00561EA0">
            <w:pPr>
              <w:spacing w:after="120" w:line="276" w:lineRule="auto"/>
              <w:rPr>
                <w:rFonts w:ascii="Aptos" w:eastAsia="Arial" w:hAnsi="Aptos" w:cs="Arial"/>
                <w:color w:val="000000" w:themeColor="text1"/>
              </w:rPr>
            </w:pPr>
            <w:r w:rsidRPr="00615CA4">
              <w:rPr>
                <w:rFonts w:ascii="Aptos" w:eastAsia="Arial" w:hAnsi="Aptos" w:cs="Arial"/>
                <w:color w:val="000000" w:themeColor="text1"/>
                <w:lang w:val="en-GB"/>
              </w:rPr>
              <w:t>Services</w:t>
            </w:r>
          </w:p>
        </w:tc>
      </w:tr>
      <w:tr w:rsidR="006831E7" w:rsidRPr="00BC0958" w14:paraId="584CAD17" w14:textId="77777777" w:rsidTr="00561EA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5" w:type="dxa"/>
          </w:tcPr>
          <w:p w14:paraId="11444029" w14:textId="5D27AE2C" w:rsidR="7B305B09" w:rsidRPr="00615CA4" w:rsidRDefault="7B305B09" w:rsidP="00561EA0">
            <w:pPr>
              <w:spacing w:after="120" w:line="276" w:lineRule="auto"/>
              <w:rPr>
                <w:rFonts w:ascii="Aptos" w:eastAsia="Arial" w:hAnsi="Aptos" w:cs="Arial"/>
                <w:b w:val="0"/>
                <w:bCs w:val="0"/>
                <w:color w:val="000000" w:themeColor="text1"/>
              </w:rPr>
            </w:pPr>
            <w:r w:rsidRPr="00615CA4">
              <w:rPr>
                <w:rFonts w:ascii="Aptos" w:eastAsia="Arial" w:hAnsi="Aptos" w:cs="Arial"/>
                <w:color w:val="000000" w:themeColor="text1"/>
                <w:lang w:val="en-GB"/>
              </w:rPr>
              <w:t>Appendix 2</w:t>
            </w:r>
          </w:p>
        </w:tc>
        <w:tc>
          <w:tcPr>
            <w:cnfStyle w:val="000010000000" w:firstRow="0" w:lastRow="0" w:firstColumn="0" w:lastColumn="0" w:oddVBand="1" w:evenVBand="0" w:oddHBand="0" w:evenHBand="0" w:firstRowFirstColumn="0" w:firstRowLastColumn="0" w:lastRowFirstColumn="0" w:lastRowLastColumn="0"/>
            <w:tcW w:w="7037" w:type="dxa"/>
          </w:tcPr>
          <w:p w14:paraId="5AF3FD41" w14:textId="6029C837" w:rsidR="7B305B09" w:rsidRPr="00615CA4" w:rsidRDefault="7B305B09" w:rsidP="00561EA0">
            <w:pPr>
              <w:spacing w:after="120" w:line="276" w:lineRule="auto"/>
              <w:rPr>
                <w:rFonts w:ascii="Aptos" w:eastAsia="Arial" w:hAnsi="Aptos" w:cs="Arial"/>
                <w:color w:val="000000" w:themeColor="text1"/>
              </w:rPr>
            </w:pPr>
            <w:r w:rsidRPr="00615CA4">
              <w:rPr>
                <w:rFonts w:ascii="Aptos" w:eastAsia="Arial" w:hAnsi="Aptos" w:cs="Arial"/>
                <w:color w:val="000000" w:themeColor="text1"/>
                <w:lang w:val="en-GB"/>
              </w:rPr>
              <w:t>Charges</w:t>
            </w:r>
          </w:p>
        </w:tc>
      </w:tr>
      <w:tr w:rsidR="006831E7" w:rsidRPr="00BC0958" w14:paraId="619099B1" w14:textId="77777777" w:rsidTr="00561EA0">
        <w:trPr>
          <w:trHeight w:val="300"/>
        </w:trPr>
        <w:tc>
          <w:tcPr>
            <w:cnfStyle w:val="001000000000" w:firstRow="0" w:lastRow="0" w:firstColumn="1" w:lastColumn="0" w:oddVBand="0" w:evenVBand="0" w:oddHBand="0" w:evenHBand="0" w:firstRowFirstColumn="0" w:firstRowLastColumn="0" w:lastRowFirstColumn="0" w:lastRowLastColumn="0"/>
            <w:tcW w:w="2025" w:type="dxa"/>
          </w:tcPr>
          <w:p w14:paraId="065BDB66" w14:textId="660AA1CA" w:rsidR="7B305B09" w:rsidRPr="00615CA4" w:rsidRDefault="7B305B09" w:rsidP="00561EA0">
            <w:pPr>
              <w:spacing w:after="120" w:line="276" w:lineRule="auto"/>
              <w:rPr>
                <w:rFonts w:ascii="Aptos" w:eastAsia="Arial" w:hAnsi="Aptos" w:cs="Arial"/>
                <w:b w:val="0"/>
                <w:bCs w:val="0"/>
                <w:color w:val="000000" w:themeColor="text1"/>
              </w:rPr>
            </w:pPr>
            <w:r w:rsidRPr="00615CA4">
              <w:rPr>
                <w:rFonts w:ascii="Aptos" w:eastAsia="Arial" w:hAnsi="Aptos" w:cs="Arial"/>
                <w:color w:val="000000" w:themeColor="text1"/>
                <w:lang w:val="en-GB"/>
              </w:rPr>
              <w:t>Attachment 2.1</w:t>
            </w:r>
          </w:p>
        </w:tc>
        <w:tc>
          <w:tcPr>
            <w:cnfStyle w:val="000010000000" w:firstRow="0" w:lastRow="0" w:firstColumn="0" w:lastColumn="0" w:oddVBand="1" w:evenVBand="0" w:oddHBand="0" w:evenHBand="0" w:firstRowFirstColumn="0" w:firstRowLastColumn="0" w:lastRowFirstColumn="0" w:lastRowLastColumn="0"/>
            <w:tcW w:w="7037" w:type="dxa"/>
          </w:tcPr>
          <w:p w14:paraId="6AC959E0" w14:textId="087CB6AA" w:rsidR="7B305B09" w:rsidRPr="00615CA4" w:rsidRDefault="7B305B09" w:rsidP="00561EA0">
            <w:pPr>
              <w:spacing w:after="120" w:line="276" w:lineRule="auto"/>
              <w:rPr>
                <w:rFonts w:ascii="Aptos" w:eastAsia="Arial" w:hAnsi="Aptos" w:cs="Arial"/>
                <w:color w:val="000000" w:themeColor="text1"/>
              </w:rPr>
            </w:pPr>
            <w:r w:rsidRPr="00615CA4">
              <w:rPr>
                <w:rFonts w:ascii="Aptos" w:eastAsia="Arial" w:hAnsi="Aptos" w:cs="Arial"/>
                <w:color w:val="000000" w:themeColor="text1"/>
                <w:lang w:val="en-GB"/>
              </w:rPr>
              <w:t xml:space="preserve">Price Matrix </w:t>
            </w:r>
          </w:p>
        </w:tc>
      </w:tr>
      <w:tr w:rsidR="006831E7" w:rsidRPr="00BC0958" w14:paraId="1D91CA9C" w14:textId="77777777" w:rsidTr="00561EA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5" w:type="dxa"/>
          </w:tcPr>
          <w:p w14:paraId="1E556A23" w14:textId="0DE910E4" w:rsidR="7B305B09" w:rsidRPr="00615CA4" w:rsidRDefault="7B305B09" w:rsidP="00561EA0">
            <w:pPr>
              <w:spacing w:after="120" w:line="276" w:lineRule="auto"/>
              <w:rPr>
                <w:rFonts w:ascii="Aptos" w:eastAsia="Arial" w:hAnsi="Aptos" w:cs="Arial"/>
                <w:b w:val="0"/>
                <w:bCs w:val="0"/>
                <w:color w:val="000000" w:themeColor="text1"/>
              </w:rPr>
            </w:pPr>
            <w:r w:rsidRPr="00615CA4">
              <w:rPr>
                <w:rFonts w:ascii="Aptos" w:eastAsia="Arial" w:hAnsi="Aptos" w:cs="Arial"/>
                <w:color w:val="000000" w:themeColor="text1"/>
                <w:lang w:val="en-GB"/>
              </w:rPr>
              <w:t>Appendix 3</w:t>
            </w:r>
          </w:p>
        </w:tc>
        <w:tc>
          <w:tcPr>
            <w:cnfStyle w:val="000010000000" w:firstRow="0" w:lastRow="0" w:firstColumn="0" w:lastColumn="0" w:oddVBand="1" w:evenVBand="0" w:oddHBand="0" w:evenHBand="0" w:firstRowFirstColumn="0" w:firstRowLastColumn="0" w:lastRowFirstColumn="0" w:lastRowLastColumn="0"/>
            <w:tcW w:w="7037" w:type="dxa"/>
          </w:tcPr>
          <w:p w14:paraId="7EA7C2C3" w14:textId="6A178BF6" w:rsidR="7B305B09" w:rsidRPr="00615CA4" w:rsidRDefault="7B305B09" w:rsidP="00561EA0">
            <w:pPr>
              <w:spacing w:after="120" w:line="276" w:lineRule="auto"/>
              <w:rPr>
                <w:rFonts w:ascii="Aptos" w:eastAsia="Arial" w:hAnsi="Aptos" w:cs="Arial"/>
                <w:color w:val="000000" w:themeColor="text1"/>
              </w:rPr>
            </w:pPr>
            <w:r w:rsidRPr="00615CA4">
              <w:rPr>
                <w:rFonts w:ascii="Aptos" w:eastAsia="Arial" w:hAnsi="Aptos" w:cs="Arial"/>
                <w:color w:val="000000" w:themeColor="text1"/>
                <w:lang w:val="en-GB"/>
              </w:rPr>
              <w:t>Governance and reporting</w:t>
            </w:r>
          </w:p>
        </w:tc>
      </w:tr>
      <w:tr w:rsidR="006831E7" w:rsidRPr="007F1B3A" w14:paraId="355409C0" w14:textId="77777777" w:rsidTr="00561EA0">
        <w:trPr>
          <w:trHeight w:val="300"/>
        </w:trPr>
        <w:tc>
          <w:tcPr>
            <w:cnfStyle w:val="001000000000" w:firstRow="0" w:lastRow="0" w:firstColumn="1" w:lastColumn="0" w:oddVBand="0" w:evenVBand="0" w:oddHBand="0" w:evenHBand="0" w:firstRowFirstColumn="0" w:firstRowLastColumn="0" w:lastRowFirstColumn="0" w:lastRowLastColumn="0"/>
            <w:tcW w:w="2025" w:type="dxa"/>
          </w:tcPr>
          <w:p w14:paraId="4CEE6B58" w14:textId="2B847A81" w:rsidR="7B305B09" w:rsidRPr="00615CA4" w:rsidRDefault="7B305B09" w:rsidP="00561EA0">
            <w:pPr>
              <w:spacing w:after="120" w:line="276" w:lineRule="auto"/>
              <w:rPr>
                <w:rFonts w:ascii="Aptos" w:eastAsia="Arial" w:hAnsi="Aptos" w:cs="Arial"/>
                <w:b w:val="0"/>
                <w:bCs w:val="0"/>
                <w:color w:val="000000" w:themeColor="text1"/>
              </w:rPr>
            </w:pPr>
            <w:r w:rsidRPr="00615CA4">
              <w:rPr>
                <w:rFonts w:ascii="Aptos" w:eastAsia="Arial" w:hAnsi="Aptos" w:cs="Arial"/>
                <w:color w:val="000000" w:themeColor="text1"/>
                <w:lang w:val="en-GB"/>
              </w:rPr>
              <w:t>Attachment 3.1</w:t>
            </w:r>
          </w:p>
        </w:tc>
        <w:tc>
          <w:tcPr>
            <w:cnfStyle w:val="000010000000" w:firstRow="0" w:lastRow="0" w:firstColumn="0" w:lastColumn="0" w:oddVBand="1" w:evenVBand="0" w:oddHBand="0" w:evenHBand="0" w:firstRowFirstColumn="0" w:firstRowLastColumn="0" w:lastRowFirstColumn="0" w:lastRowLastColumn="0"/>
            <w:tcW w:w="7037" w:type="dxa"/>
          </w:tcPr>
          <w:p w14:paraId="759F71BC" w14:textId="2DA06761" w:rsidR="7B305B09" w:rsidRPr="00561EA0" w:rsidRDefault="7B305B09" w:rsidP="00561EA0">
            <w:pPr>
              <w:spacing w:after="120" w:line="276" w:lineRule="auto"/>
              <w:rPr>
                <w:rFonts w:ascii="Aptos" w:eastAsia="Arial" w:hAnsi="Aptos" w:cs="Arial"/>
                <w:color w:val="000000" w:themeColor="text1"/>
                <w:lang w:val="en-US"/>
              </w:rPr>
            </w:pPr>
            <w:r w:rsidRPr="00615CA4">
              <w:rPr>
                <w:rFonts w:ascii="Aptos" w:eastAsia="Arial" w:hAnsi="Aptos" w:cs="Arial"/>
                <w:color w:val="000000" w:themeColor="text1"/>
                <w:lang w:val="en-GB"/>
              </w:rPr>
              <w:t>Template for management information report</w:t>
            </w:r>
          </w:p>
        </w:tc>
      </w:tr>
      <w:tr w:rsidR="006831E7" w:rsidRPr="00BC0958" w14:paraId="78DDCC52" w14:textId="77777777" w:rsidTr="00561EA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5" w:type="dxa"/>
          </w:tcPr>
          <w:p w14:paraId="1D0DE5DD" w14:textId="0963D743" w:rsidR="7B305B09" w:rsidRPr="00615CA4" w:rsidRDefault="7B305B09" w:rsidP="00561EA0">
            <w:pPr>
              <w:spacing w:after="120" w:line="276" w:lineRule="auto"/>
              <w:rPr>
                <w:rFonts w:ascii="Aptos" w:eastAsia="Arial" w:hAnsi="Aptos" w:cs="Arial"/>
                <w:b w:val="0"/>
                <w:bCs w:val="0"/>
                <w:color w:val="000000" w:themeColor="text1"/>
              </w:rPr>
            </w:pPr>
            <w:r w:rsidRPr="00615CA4">
              <w:rPr>
                <w:rFonts w:ascii="Aptos" w:eastAsia="Arial" w:hAnsi="Aptos" w:cs="Arial"/>
                <w:color w:val="000000" w:themeColor="text1"/>
                <w:lang w:val="en-GB"/>
              </w:rPr>
              <w:t>Appendix 4</w:t>
            </w:r>
          </w:p>
        </w:tc>
        <w:tc>
          <w:tcPr>
            <w:cnfStyle w:val="000010000000" w:firstRow="0" w:lastRow="0" w:firstColumn="0" w:lastColumn="0" w:oddVBand="1" w:evenVBand="0" w:oddHBand="0" w:evenHBand="0" w:firstRowFirstColumn="0" w:firstRowLastColumn="0" w:lastRowFirstColumn="0" w:lastRowLastColumn="0"/>
            <w:tcW w:w="7037" w:type="dxa"/>
          </w:tcPr>
          <w:p w14:paraId="5674501B" w14:textId="608A0365" w:rsidR="7B305B09" w:rsidRPr="00615CA4" w:rsidRDefault="7B305B09" w:rsidP="00561EA0">
            <w:pPr>
              <w:spacing w:after="120" w:line="276" w:lineRule="auto"/>
              <w:rPr>
                <w:rFonts w:ascii="Aptos" w:eastAsia="Arial" w:hAnsi="Aptos" w:cs="Arial"/>
                <w:color w:val="000000" w:themeColor="text1"/>
              </w:rPr>
            </w:pPr>
            <w:r w:rsidRPr="00615CA4">
              <w:rPr>
                <w:rFonts w:ascii="Aptos" w:eastAsia="Arial" w:hAnsi="Aptos" w:cs="Arial"/>
                <w:color w:val="000000" w:themeColor="text1"/>
                <w:lang w:val="en-GB"/>
              </w:rPr>
              <w:t>Terms &amp; Conditions</w:t>
            </w:r>
          </w:p>
        </w:tc>
      </w:tr>
      <w:tr w:rsidR="006831E7" w:rsidRPr="00BC0958" w14:paraId="46B09D12" w14:textId="77777777" w:rsidTr="00561EA0">
        <w:trPr>
          <w:trHeight w:val="300"/>
        </w:trPr>
        <w:tc>
          <w:tcPr>
            <w:cnfStyle w:val="001000000000" w:firstRow="0" w:lastRow="0" w:firstColumn="1" w:lastColumn="0" w:oddVBand="0" w:evenVBand="0" w:oddHBand="0" w:evenHBand="0" w:firstRowFirstColumn="0" w:firstRowLastColumn="0" w:lastRowFirstColumn="0" w:lastRowLastColumn="0"/>
            <w:tcW w:w="2025" w:type="dxa"/>
          </w:tcPr>
          <w:p w14:paraId="259D2CCD" w14:textId="3F42606F" w:rsidR="7B305B09" w:rsidRPr="00615CA4" w:rsidRDefault="7B305B09" w:rsidP="00561EA0">
            <w:pPr>
              <w:spacing w:after="120" w:line="276" w:lineRule="auto"/>
              <w:rPr>
                <w:rFonts w:ascii="Aptos" w:eastAsia="Arial" w:hAnsi="Aptos" w:cs="Arial"/>
                <w:b w:val="0"/>
                <w:bCs w:val="0"/>
                <w:color w:val="000000" w:themeColor="text1"/>
              </w:rPr>
            </w:pPr>
            <w:r w:rsidRPr="00615CA4">
              <w:rPr>
                <w:rFonts w:ascii="Aptos" w:eastAsia="Arial" w:hAnsi="Aptos" w:cs="Arial"/>
                <w:color w:val="000000" w:themeColor="text1"/>
                <w:lang w:val="en-GB"/>
              </w:rPr>
              <w:t>Appendix 4.1</w:t>
            </w:r>
          </w:p>
        </w:tc>
        <w:tc>
          <w:tcPr>
            <w:cnfStyle w:val="000010000000" w:firstRow="0" w:lastRow="0" w:firstColumn="0" w:lastColumn="0" w:oddVBand="1" w:evenVBand="0" w:oddHBand="0" w:evenHBand="0" w:firstRowFirstColumn="0" w:firstRowLastColumn="0" w:lastRowFirstColumn="0" w:lastRowLastColumn="0"/>
            <w:tcW w:w="7037" w:type="dxa"/>
          </w:tcPr>
          <w:p w14:paraId="24EE0E26" w14:textId="26E8DEE0" w:rsidR="7B305B09" w:rsidRPr="00615CA4" w:rsidRDefault="7B305B09" w:rsidP="00561EA0">
            <w:pPr>
              <w:spacing w:after="120" w:line="276" w:lineRule="auto"/>
              <w:rPr>
                <w:rFonts w:ascii="Aptos" w:eastAsia="Arial" w:hAnsi="Aptos" w:cs="Arial"/>
                <w:color w:val="000000" w:themeColor="text1"/>
              </w:rPr>
            </w:pPr>
            <w:r w:rsidRPr="00615CA4">
              <w:rPr>
                <w:rFonts w:ascii="Aptos" w:eastAsia="Arial" w:hAnsi="Aptos" w:cs="Arial"/>
                <w:color w:val="000000" w:themeColor="text1"/>
                <w:lang w:val="en-GB"/>
              </w:rPr>
              <w:t>General Terms and Conditions</w:t>
            </w:r>
          </w:p>
        </w:tc>
      </w:tr>
      <w:tr w:rsidR="006831E7" w:rsidRPr="00BC0958" w14:paraId="50C36494" w14:textId="77777777" w:rsidTr="00561EA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5" w:type="dxa"/>
          </w:tcPr>
          <w:p w14:paraId="6451B179" w14:textId="61CD66D4" w:rsidR="7B305B09" w:rsidRPr="00615CA4" w:rsidRDefault="7B305B09" w:rsidP="00561EA0">
            <w:pPr>
              <w:spacing w:after="120" w:line="276" w:lineRule="auto"/>
              <w:rPr>
                <w:rFonts w:ascii="Aptos" w:eastAsia="Arial" w:hAnsi="Aptos" w:cs="Arial"/>
                <w:b w:val="0"/>
                <w:bCs w:val="0"/>
                <w:color w:val="000000" w:themeColor="text1"/>
              </w:rPr>
            </w:pPr>
            <w:r w:rsidRPr="00615CA4">
              <w:rPr>
                <w:rFonts w:ascii="Aptos" w:eastAsia="Arial" w:hAnsi="Aptos" w:cs="Arial"/>
                <w:color w:val="000000" w:themeColor="text1"/>
                <w:lang w:val="en-GB"/>
              </w:rPr>
              <w:t>Appendix 4.2</w:t>
            </w:r>
          </w:p>
        </w:tc>
        <w:tc>
          <w:tcPr>
            <w:cnfStyle w:val="000010000000" w:firstRow="0" w:lastRow="0" w:firstColumn="0" w:lastColumn="0" w:oddVBand="1" w:evenVBand="0" w:oddHBand="0" w:evenHBand="0" w:firstRowFirstColumn="0" w:firstRowLastColumn="0" w:lastRowFirstColumn="0" w:lastRowLastColumn="0"/>
            <w:tcW w:w="7037" w:type="dxa"/>
          </w:tcPr>
          <w:p w14:paraId="751F7EAD" w14:textId="22528295" w:rsidR="7B305B09" w:rsidRPr="00615CA4" w:rsidRDefault="7B305B09" w:rsidP="00561EA0">
            <w:pPr>
              <w:spacing w:after="120" w:line="276" w:lineRule="auto"/>
              <w:rPr>
                <w:rFonts w:ascii="Aptos" w:eastAsia="Arial" w:hAnsi="Aptos" w:cs="Arial"/>
                <w:color w:val="000000" w:themeColor="text1"/>
              </w:rPr>
            </w:pPr>
            <w:r w:rsidRPr="00615CA4">
              <w:rPr>
                <w:rFonts w:ascii="Aptos" w:eastAsia="Arial" w:hAnsi="Aptos" w:cs="Arial"/>
                <w:color w:val="000000" w:themeColor="text1"/>
                <w:lang w:val="en-GB"/>
              </w:rPr>
              <w:t>Special Terms &amp; Conditions</w:t>
            </w:r>
          </w:p>
        </w:tc>
      </w:tr>
      <w:tr w:rsidR="006831E7" w:rsidRPr="00BC0958" w14:paraId="0F47F25F" w14:textId="77777777" w:rsidTr="00561EA0">
        <w:trPr>
          <w:trHeight w:val="300"/>
        </w:trPr>
        <w:tc>
          <w:tcPr>
            <w:cnfStyle w:val="001000000000" w:firstRow="0" w:lastRow="0" w:firstColumn="1" w:lastColumn="0" w:oddVBand="0" w:evenVBand="0" w:oddHBand="0" w:evenHBand="0" w:firstRowFirstColumn="0" w:firstRowLastColumn="0" w:lastRowFirstColumn="0" w:lastRowLastColumn="0"/>
            <w:tcW w:w="2025" w:type="dxa"/>
          </w:tcPr>
          <w:p w14:paraId="2F709987" w14:textId="59A77377" w:rsidR="7B305B09" w:rsidRPr="00615CA4" w:rsidRDefault="7B305B09" w:rsidP="00561EA0">
            <w:pPr>
              <w:spacing w:after="120" w:line="276" w:lineRule="auto"/>
              <w:rPr>
                <w:rFonts w:ascii="Aptos" w:eastAsia="Arial" w:hAnsi="Aptos" w:cs="Arial"/>
                <w:b w:val="0"/>
                <w:bCs w:val="0"/>
                <w:color w:val="000000" w:themeColor="text1"/>
              </w:rPr>
            </w:pPr>
            <w:r w:rsidRPr="00615CA4">
              <w:rPr>
                <w:rFonts w:ascii="Aptos" w:eastAsia="Arial" w:hAnsi="Aptos" w:cs="Arial"/>
                <w:color w:val="000000" w:themeColor="text1"/>
                <w:lang w:val="en-GB"/>
              </w:rPr>
              <w:t>Attachment 4.2.1</w:t>
            </w:r>
          </w:p>
        </w:tc>
        <w:tc>
          <w:tcPr>
            <w:cnfStyle w:val="000010000000" w:firstRow="0" w:lastRow="0" w:firstColumn="0" w:lastColumn="0" w:oddVBand="1" w:evenVBand="0" w:oddHBand="0" w:evenHBand="0" w:firstRowFirstColumn="0" w:firstRowLastColumn="0" w:lastRowFirstColumn="0" w:lastRowLastColumn="0"/>
            <w:tcW w:w="7037" w:type="dxa"/>
          </w:tcPr>
          <w:p w14:paraId="2B018965" w14:textId="0C4B720B" w:rsidR="7B305B09" w:rsidRPr="00561EA0" w:rsidRDefault="0913F62C" w:rsidP="00561EA0">
            <w:pPr>
              <w:spacing w:after="120" w:line="276" w:lineRule="auto"/>
              <w:rPr>
                <w:rFonts w:ascii="Aptos" w:eastAsia="Arial" w:hAnsi="Aptos" w:cs="Arial"/>
                <w:color w:val="000000" w:themeColor="text1"/>
                <w:lang w:val="en-GB"/>
              </w:rPr>
            </w:pPr>
            <w:r w:rsidRPr="00615CA4">
              <w:rPr>
                <w:rFonts w:ascii="Aptos" w:eastAsia="Arial" w:hAnsi="Aptos" w:cs="Arial"/>
                <w:color w:val="000000" w:themeColor="text1"/>
                <w:lang w:val="en-GB"/>
              </w:rPr>
              <w:t xml:space="preserve">Template DPA </w:t>
            </w:r>
          </w:p>
        </w:tc>
      </w:tr>
      <w:tr w:rsidR="006831E7" w:rsidRPr="00BC0958" w14:paraId="4FD80396" w14:textId="77777777" w:rsidTr="00561EA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5" w:type="dxa"/>
          </w:tcPr>
          <w:p w14:paraId="77F85DAB" w14:textId="0E2742AC" w:rsidR="7B305B09" w:rsidRPr="00615CA4" w:rsidRDefault="7B305B09" w:rsidP="00561EA0">
            <w:pPr>
              <w:spacing w:after="120" w:line="276" w:lineRule="auto"/>
              <w:rPr>
                <w:rFonts w:ascii="Aptos" w:eastAsia="Arial" w:hAnsi="Aptos" w:cs="Arial"/>
                <w:b w:val="0"/>
                <w:bCs w:val="0"/>
                <w:color w:val="000000" w:themeColor="text1"/>
              </w:rPr>
            </w:pPr>
            <w:r w:rsidRPr="00615CA4">
              <w:rPr>
                <w:rFonts w:ascii="Aptos" w:eastAsia="Arial" w:hAnsi="Aptos" w:cs="Arial"/>
                <w:color w:val="000000" w:themeColor="text1"/>
                <w:lang w:val="en-GB"/>
              </w:rPr>
              <w:t>Appendix 4.3</w:t>
            </w:r>
          </w:p>
        </w:tc>
        <w:tc>
          <w:tcPr>
            <w:cnfStyle w:val="000010000000" w:firstRow="0" w:lastRow="0" w:firstColumn="0" w:lastColumn="0" w:oddVBand="1" w:evenVBand="0" w:oddHBand="0" w:evenHBand="0" w:firstRowFirstColumn="0" w:firstRowLastColumn="0" w:lastRowFirstColumn="0" w:lastRowLastColumn="0"/>
            <w:tcW w:w="7037" w:type="dxa"/>
          </w:tcPr>
          <w:p w14:paraId="70B03FE3" w14:textId="44B618E4" w:rsidR="7B305B09" w:rsidRPr="00561EA0" w:rsidRDefault="3884BD4E" w:rsidP="00561EA0">
            <w:pPr>
              <w:spacing w:after="120" w:line="276" w:lineRule="auto"/>
              <w:rPr>
                <w:rFonts w:ascii="Aptos" w:eastAsia="Arial" w:hAnsi="Aptos" w:cs="Arial"/>
                <w:color w:val="000000" w:themeColor="text1"/>
                <w:lang w:val="en-GB"/>
              </w:rPr>
            </w:pPr>
            <w:r w:rsidRPr="5F99322A">
              <w:rPr>
                <w:rFonts w:ascii="Aptos" w:eastAsia="Arial" w:hAnsi="Aptos" w:cs="Arial"/>
                <w:color w:val="000000" w:themeColor="text1"/>
                <w:lang w:val="en-GB"/>
              </w:rPr>
              <w:t>Terms for Professional Services</w:t>
            </w:r>
          </w:p>
        </w:tc>
      </w:tr>
      <w:tr w:rsidR="006831E7" w:rsidRPr="00C56795" w14:paraId="1F435F9F" w14:textId="77777777" w:rsidTr="00561EA0">
        <w:trPr>
          <w:trHeight w:val="300"/>
        </w:trPr>
        <w:tc>
          <w:tcPr>
            <w:cnfStyle w:val="001000000000" w:firstRow="0" w:lastRow="0" w:firstColumn="1" w:lastColumn="0" w:oddVBand="0" w:evenVBand="0" w:oddHBand="0" w:evenHBand="0" w:firstRowFirstColumn="0" w:firstRowLastColumn="0" w:lastRowFirstColumn="0" w:lastRowLastColumn="0"/>
            <w:tcW w:w="2025" w:type="dxa"/>
          </w:tcPr>
          <w:p w14:paraId="24CA68F8" w14:textId="434EFA9F" w:rsidR="7B305B09" w:rsidRPr="00615CA4" w:rsidRDefault="0D1FF4E1" w:rsidP="00561EA0">
            <w:pPr>
              <w:spacing w:after="120" w:line="276" w:lineRule="auto"/>
              <w:rPr>
                <w:rFonts w:ascii="Aptos" w:eastAsia="Arial" w:hAnsi="Aptos" w:cs="Arial"/>
                <w:b w:val="0"/>
                <w:bCs w:val="0"/>
                <w:color w:val="000000" w:themeColor="text1"/>
              </w:rPr>
            </w:pPr>
            <w:r w:rsidRPr="00561EA0">
              <w:rPr>
                <w:rFonts w:ascii="Aptos" w:eastAsia="Arial" w:hAnsi="Aptos" w:cs="Arial"/>
                <w:color w:val="000000" w:themeColor="text1"/>
                <w:lang w:val="en-GB"/>
              </w:rPr>
              <w:t>Appendix 4.4</w:t>
            </w:r>
          </w:p>
        </w:tc>
        <w:tc>
          <w:tcPr>
            <w:cnfStyle w:val="000010000000" w:firstRow="0" w:lastRow="0" w:firstColumn="0" w:lastColumn="0" w:oddVBand="1" w:evenVBand="0" w:oddHBand="0" w:evenHBand="0" w:firstRowFirstColumn="0" w:firstRowLastColumn="0" w:lastRowFirstColumn="0" w:lastRowLastColumn="0"/>
            <w:tcW w:w="7037" w:type="dxa"/>
          </w:tcPr>
          <w:p w14:paraId="689D3CE0" w14:textId="69664705" w:rsidR="7B305B09" w:rsidRPr="00615CA4" w:rsidRDefault="1C57A13E" w:rsidP="00561EA0">
            <w:pPr>
              <w:spacing w:after="120" w:line="276" w:lineRule="auto"/>
              <w:rPr>
                <w:rFonts w:ascii="Aptos" w:eastAsia="Arial" w:hAnsi="Aptos" w:cs="Arial"/>
                <w:color w:val="000000" w:themeColor="text1"/>
                <w:lang w:val="en-GB"/>
              </w:rPr>
            </w:pPr>
            <w:r w:rsidRPr="00561EA0">
              <w:rPr>
                <w:rFonts w:ascii="Aptos" w:eastAsia="Arial" w:hAnsi="Aptos" w:cs="Arial"/>
                <w:color w:val="000000" w:themeColor="text1"/>
                <w:lang w:val="en-GB"/>
              </w:rPr>
              <w:t>E</w:t>
            </w:r>
            <w:r w:rsidR="7191C418" w:rsidRPr="00561EA0">
              <w:rPr>
                <w:rFonts w:ascii="Aptos" w:eastAsia="Arial" w:hAnsi="Aptos" w:cs="Arial"/>
                <w:color w:val="000000" w:themeColor="text1"/>
                <w:lang w:val="en-GB"/>
              </w:rPr>
              <w:t>SG Requirements</w:t>
            </w:r>
            <w:r w:rsidRPr="00615CA4">
              <w:rPr>
                <w:rFonts w:ascii="Aptos" w:eastAsia="Arial" w:hAnsi="Aptos" w:cs="Arial"/>
                <w:color w:val="000000" w:themeColor="text1"/>
                <w:lang w:val="en-GB"/>
              </w:rPr>
              <w:t xml:space="preserve"> </w:t>
            </w:r>
          </w:p>
        </w:tc>
      </w:tr>
      <w:tr w:rsidR="006831E7" w:rsidRPr="007F1B3A" w14:paraId="0E965ED5" w14:textId="77777777" w:rsidTr="00561EA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5" w:type="dxa"/>
          </w:tcPr>
          <w:p w14:paraId="5D09F811" w14:textId="4F195C19" w:rsidR="7B305B09" w:rsidRPr="00615CA4" w:rsidRDefault="7B305B09" w:rsidP="00561EA0">
            <w:pPr>
              <w:spacing w:after="120" w:line="276" w:lineRule="auto"/>
              <w:rPr>
                <w:rFonts w:ascii="Aptos" w:eastAsia="Arial" w:hAnsi="Aptos" w:cs="Arial"/>
                <w:b w:val="0"/>
                <w:bCs w:val="0"/>
                <w:color w:val="000000" w:themeColor="text1"/>
              </w:rPr>
            </w:pPr>
            <w:r w:rsidRPr="00615CA4">
              <w:rPr>
                <w:rFonts w:ascii="Aptos" w:eastAsia="Arial" w:hAnsi="Aptos" w:cs="Arial"/>
                <w:color w:val="000000" w:themeColor="text1"/>
                <w:lang w:val="en-GB"/>
              </w:rPr>
              <w:t>Appendix 4.5</w:t>
            </w:r>
          </w:p>
        </w:tc>
        <w:tc>
          <w:tcPr>
            <w:cnfStyle w:val="000010000000" w:firstRow="0" w:lastRow="0" w:firstColumn="0" w:lastColumn="0" w:oddVBand="1" w:evenVBand="0" w:oddHBand="0" w:evenHBand="0" w:firstRowFirstColumn="0" w:firstRowLastColumn="0" w:lastRowFirstColumn="0" w:lastRowLastColumn="0"/>
            <w:tcW w:w="7037" w:type="dxa"/>
          </w:tcPr>
          <w:p w14:paraId="322A6C1D" w14:textId="40557E71" w:rsidR="7B305B09" w:rsidRPr="00561EA0" w:rsidRDefault="7B305B09" w:rsidP="00561EA0">
            <w:pPr>
              <w:spacing w:after="120" w:line="276" w:lineRule="auto"/>
              <w:rPr>
                <w:rFonts w:ascii="Aptos" w:eastAsia="Arial" w:hAnsi="Aptos" w:cs="Arial"/>
                <w:color w:val="000000" w:themeColor="text1"/>
                <w:lang w:val="en-US"/>
              </w:rPr>
            </w:pPr>
            <w:r w:rsidRPr="00615CA4">
              <w:rPr>
                <w:rFonts w:ascii="Aptos" w:eastAsia="Arial" w:hAnsi="Aptos" w:cs="Arial"/>
                <w:color w:val="000000" w:themeColor="text1"/>
                <w:lang w:val="en-GB"/>
              </w:rPr>
              <w:t>Tenderer’s Standard terms &amp; Conditions including service level agreement (SLA)</w:t>
            </w:r>
            <w:r w:rsidR="00615CA4">
              <w:rPr>
                <w:rFonts w:ascii="Aptos" w:eastAsia="Arial" w:hAnsi="Aptos" w:cs="Arial"/>
                <w:color w:val="000000" w:themeColor="text1"/>
                <w:lang w:val="en-GB"/>
              </w:rPr>
              <w:t xml:space="preserve"> (provided by Supplier)</w:t>
            </w:r>
          </w:p>
        </w:tc>
      </w:tr>
      <w:tr w:rsidR="7B305B09" w:rsidRPr="007F1B3A" w14:paraId="4F3A5773" w14:textId="77777777" w:rsidTr="00561EA0">
        <w:trPr>
          <w:trHeight w:val="300"/>
        </w:trPr>
        <w:tc>
          <w:tcPr>
            <w:cnfStyle w:val="001000000000" w:firstRow="0" w:lastRow="0" w:firstColumn="1" w:lastColumn="0" w:oddVBand="0" w:evenVBand="0" w:oddHBand="0" w:evenHBand="0" w:firstRowFirstColumn="0" w:firstRowLastColumn="0" w:lastRowFirstColumn="0" w:lastRowLastColumn="0"/>
            <w:tcW w:w="2025" w:type="dxa"/>
          </w:tcPr>
          <w:p w14:paraId="791F28DF" w14:textId="37594B3D" w:rsidR="7B305B09" w:rsidRPr="00615CA4" w:rsidRDefault="7B305B09" w:rsidP="00561EA0">
            <w:pPr>
              <w:spacing w:after="120" w:line="276" w:lineRule="auto"/>
              <w:rPr>
                <w:rFonts w:ascii="Aptos" w:eastAsia="Arial" w:hAnsi="Aptos" w:cs="Arial"/>
                <w:b w:val="0"/>
                <w:bCs w:val="0"/>
                <w:color w:val="000000" w:themeColor="text1"/>
              </w:rPr>
            </w:pPr>
            <w:r w:rsidRPr="00615CA4">
              <w:rPr>
                <w:rFonts w:ascii="Aptos" w:eastAsia="Arial" w:hAnsi="Aptos" w:cs="Arial"/>
                <w:color w:val="000000" w:themeColor="text1"/>
                <w:lang w:val="en-GB"/>
              </w:rPr>
              <w:t>Attachment 4.5.1</w:t>
            </w:r>
          </w:p>
        </w:tc>
        <w:tc>
          <w:tcPr>
            <w:cnfStyle w:val="000010000000" w:firstRow="0" w:lastRow="0" w:firstColumn="0" w:lastColumn="0" w:oddVBand="1" w:evenVBand="0" w:oddHBand="0" w:evenHBand="0" w:firstRowFirstColumn="0" w:firstRowLastColumn="0" w:lastRowFirstColumn="0" w:lastRowLastColumn="0"/>
            <w:tcW w:w="7037" w:type="dxa"/>
          </w:tcPr>
          <w:p w14:paraId="0473E031" w14:textId="2EBDBDAF" w:rsidR="7B305B09" w:rsidRPr="00561EA0" w:rsidRDefault="7B305B09" w:rsidP="00561EA0">
            <w:pPr>
              <w:spacing w:after="120" w:line="276" w:lineRule="auto"/>
              <w:rPr>
                <w:rFonts w:ascii="Aptos" w:eastAsia="Arial" w:hAnsi="Aptos" w:cs="Arial"/>
                <w:color w:val="000000" w:themeColor="text1"/>
                <w:lang w:val="en-US"/>
              </w:rPr>
            </w:pPr>
            <w:r w:rsidRPr="00615CA4">
              <w:rPr>
                <w:rFonts w:ascii="Aptos" w:eastAsia="Arial" w:hAnsi="Aptos" w:cs="Arial"/>
                <w:color w:val="000000" w:themeColor="text1"/>
                <w:lang w:val="en-GB"/>
              </w:rPr>
              <w:t>List of subcontractors and sub-processors</w:t>
            </w:r>
          </w:p>
        </w:tc>
      </w:tr>
      <w:tr w:rsidR="7B305B09" w:rsidRPr="00BC0958" w14:paraId="05E28508" w14:textId="77777777" w:rsidTr="00561EA0">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025" w:type="dxa"/>
          </w:tcPr>
          <w:p w14:paraId="6D31CFAC" w14:textId="149BAAC2" w:rsidR="7B305B09" w:rsidRPr="00615CA4" w:rsidRDefault="7B305B09" w:rsidP="00561EA0">
            <w:pPr>
              <w:spacing w:after="120" w:line="276" w:lineRule="auto"/>
              <w:rPr>
                <w:rFonts w:ascii="Aptos" w:eastAsia="Arial" w:hAnsi="Aptos" w:cs="Arial"/>
                <w:b w:val="0"/>
                <w:bCs w:val="0"/>
                <w:color w:val="000000" w:themeColor="text1"/>
              </w:rPr>
            </w:pPr>
            <w:r w:rsidRPr="00615CA4">
              <w:rPr>
                <w:rFonts w:ascii="Aptos" w:eastAsia="Arial" w:hAnsi="Aptos" w:cs="Arial"/>
                <w:color w:val="000000" w:themeColor="text1"/>
                <w:lang w:val="en-GB"/>
              </w:rPr>
              <w:t>Appendix 5.1</w:t>
            </w:r>
          </w:p>
        </w:tc>
        <w:tc>
          <w:tcPr>
            <w:cnfStyle w:val="000010000000" w:firstRow="0" w:lastRow="0" w:firstColumn="0" w:lastColumn="0" w:oddVBand="1" w:evenVBand="0" w:oddHBand="0" w:evenHBand="0" w:firstRowFirstColumn="0" w:firstRowLastColumn="0" w:lastRowFirstColumn="0" w:lastRowLastColumn="0"/>
            <w:tcW w:w="7037" w:type="dxa"/>
          </w:tcPr>
          <w:p w14:paraId="235F118E" w14:textId="5C6A64DD" w:rsidR="7B305B09" w:rsidRPr="00615CA4" w:rsidRDefault="7B305B09" w:rsidP="00561EA0">
            <w:pPr>
              <w:spacing w:after="120" w:line="276" w:lineRule="auto"/>
              <w:rPr>
                <w:rFonts w:ascii="Aptos" w:eastAsia="Arial" w:hAnsi="Aptos" w:cs="Arial"/>
                <w:color w:val="000000" w:themeColor="text1"/>
              </w:rPr>
            </w:pPr>
            <w:r w:rsidRPr="00615CA4">
              <w:rPr>
                <w:rFonts w:ascii="Aptos" w:eastAsia="Arial" w:hAnsi="Aptos" w:cs="Arial"/>
                <w:color w:val="000000" w:themeColor="text1"/>
                <w:lang w:val="en-GB"/>
              </w:rPr>
              <w:t>Call-Off Contract procedure</w:t>
            </w:r>
          </w:p>
        </w:tc>
      </w:tr>
      <w:tr w:rsidR="7B305B09" w:rsidRPr="00BC0958" w14:paraId="7364287A" w14:textId="77777777" w:rsidTr="00561EA0">
        <w:trPr>
          <w:trHeight w:val="300"/>
        </w:trPr>
        <w:tc>
          <w:tcPr>
            <w:cnfStyle w:val="001000000000" w:firstRow="0" w:lastRow="0" w:firstColumn="1" w:lastColumn="0" w:oddVBand="0" w:evenVBand="0" w:oddHBand="0" w:evenHBand="0" w:firstRowFirstColumn="0" w:firstRowLastColumn="0" w:lastRowFirstColumn="0" w:lastRowLastColumn="0"/>
            <w:tcW w:w="2025" w:type="dxa"/>
          </w:tcPr>
          <w:p w14:paraId="2FC4062F" w14:textId="7C3475BF" w:rsidR="7B305B09" w:rsidRPr="00615CA4" w:rsidRDefault="7B305B09" w:rsidP="00561EA0">
            <w:pPr>
              <w:spacing w:after="120" w:line="276" w:lineRule="auto"/>
              <w:rPr>
                <w:rFonts w:ascii="Aptos" w:eastAsia="Arial" w:hAnsi="Aptos" w:cs="Arial"/>
                <w:b w:val="0"/>
                <w:bCs w:val="0"/>
                <w:color w:val="000000" w:themeColor="text1"/>
              </w:rPr>
            </w:pPr>
            <w:r w:rsidRPr="00615CA4">
              <w:rPr>
                <w:rFonts w:ascii="Aptos" w:eastAsia="Arial" w:hAnsi="Aptos" w:cs="Arial"/>
                <w:color w:val="000000" w:themeColor="text1"/>
                <w:lang w:val="en-GB"/>
              </w:rPr>
              <w:t>Appendix 5.2</w:t>
            </w:r>
          </w:p>
        </w:tc>
        <w:tc>
          <w:tcPr>
            <w:cnfStyle w:val="000010000000" w:firstRow="0" w:lastRow="0" w:firstColumn="0" w:lastColumn="0" w:oddVBand="1" w:evenVBand="0" w:oddHBand="0" w:evenHBand="0" w:firstRowFirstColumn="0" w:firstRowLastColumn="0" w:lastRowFirstColumn="0" w:lastRowLastColumn="0"/>
            <w:tcW w:w="7037" w:type="dxa"/>
          </w:tcPr>
          <w:p w14:paraId="2F62E54C" w14:textId="23721F93" w:rsidR="7B305B09" w:rsidRPr="00615CA4" w:rsidRDefault="7B305B09" w:rsidP="00561EA0">
            <w:pPr>
              <w:spacing w:after="120" w:line="276" w:lineRule="auto"/>
              <w:rPr>
                <w:rFonts w:ascii="Aptos" w:eastAsia="Arial" w:hAnsi="Aptos" w:cs="Arial"/>
                <w:color w:val="000000" w:themeColor="text1"/>
              </w:rPr>
            </w:pPr>
            <w:r w:rsidRPr="00615CA4">
              <w:rPr>
                <w:rFonts w:ascii="Aptos" w:eastAsia="Arial" w:hAnsi="Aptos" w:cs="Arial"/>
                <w:color w:val="000000" w:themeColor="text1"/>
                <w:lang w:val="en-GB"/>
              </w:rPr>
              <w:t>Order Form</w:t>
            </w:r>
          </w:p>
        </w:tc>
      </w:tr>
      <w:tr w:rsidR="7B305B09" w:rsidRPr="00BC0958" w14:paraId="59F908A4" w14:textId="77777777" w:rsidTr="00561EA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5" w:type="dxa"/>
          </w:tcPr>
          <w:p w14:paraId="36910AB6" w14:textId="0FF4E554" w:rsidR="7B305B09" w:rsidRPr="00615CA4" w:rsidRDefault="7B305B09" w:rsidP="00561EA0">
            <w:pPr>
              <w:spacing w:after="120" w:line="276" w:lineRule="auto"/>
              <w:rPr>
                <w:rFonts w:ascii="Aptos" w:eastAsia="Arial" w:hAnsi="Aptos" w:cs="Arial"/>
                <w:b w:val="0"/>
                <w:bCs w:val="0"/>
                <w:color w:val="000000" w:themeColor="text1"/>
              </w:rPr>
            </w:pPr>
            <w:r w:rsidRPr="00615CA4">
              <w:rPr>
                <w:rFonts w:ascii="Aptos" w:eastAsia="Arial" w:hAnsi="Aptos" w:cs="Arial"/>
                <w:color w:val="000000" w:themeColor="text1"/>
                <w:lang w:val="en-GB"/>
              </w:rPr>
              <w:t>Appendix 6</w:t>
            </w:r>
          </w:p>
        </w:tc>
        <w:tc>
          <w:tcPr>
            <w:cnfStyle w:val="000010000000" w:firstRow="0" w:lastRow="0" w:firstColumn="0" w:lastColumn="0" w:oddVBand="1" w:evenVBand="0" w:oddHBand="0" w:evenHBand="0" w:firstRowFirstColumn="0" w:firstRowLastColumn="0" w:lastRowFirstColumn="0" w:lastRowLastColumn="0"/>
            <w:tcW w:w="7037" w:type="dxa"/>
          </w:tcPr>
          <w:p w14:paraId="330C5847" w14:textId="34ED7BF8" w:rsidR="7B305B09" w:rsidRPr="00615CA4" w:rsidRDefault="7B305B09" w:rsidP="00561EA0">
            <w:pPr>
              <w:spacing w:after="120" w:line="276" w:lineRule="auto"/>
              <w:rPr>
                <w:rFonts w:ascii="Aptos" w:eastAsia="Arial" w:hAnsi="Aptos" w:cs="Arial"/>
                <w:color w:val="000000" w:themeColor="text1"/>
              </w:rPr>
            </w:pPr>
            <w:r w:rsidRPr="00615CA4">
              <w:rPr>
                <w:rFonts w:ascii="Aptos" w:eastAsia="Arial" w:hAnsi="Aptos" w:cs="Arial"/>
                <w:color w:val="000000" w:themeColor="text1"/>
                <w:lang w:val="en-GB"/>
              </w:rPr>
              <w:t>Customers</w:t>
            </w:r>
          </w:p>
        </w:tc>
      </w:tr>
      <w:tr w:rsidR="7B305B09" w:rsidRPr="00BC0958" w14:paraId="412884E6" w14:textId="77777777" w:rsidTr="00561EA0">
        <w:trPr>
          <w:trHeight w:val="300"/>
        </w:trPr>
        <w:tc>
          <w:tcPr>
            <w:cnfStyle w:val="001000000000" w:firstRow="0" w:lastRow="0" w:firstColumn="1" w:lastColumn="0" w:oddVBand="0" w:evenVBand="0" w:oddHBand="0" w:evenHBand="0" w:firstRowFirstColumn="0" w:firstRowLastColumn="0" w:lastRowFirstColumn="0" w:lastRowLastColumn="0"/>
            <w:tcW w:w="2025" w:type="dxa"/>
          </w:tcPr>
          <w:p w14:paraId="55BFF14A" w14:textId="4CA60EAC" w:rsidR="7B305B09" w:rsidRPr="00615CA4" w:rsidRDefault="7B305B09" w:rsidP="00615CA4">
            <w:pPr>
              <w:spacing w:after="120" w:line="276" w:lineRule="auto"/>
              <w:rPr>
                <w:rFonts w:ascii="Aptos" w:eastAsia="Arial" w:hAnsi="Aptos" w:cs="Arial"/>
                <w:b w:val="0"/>
                <w:bCs w:val="0"/>
                <w:color w:val="000000" w:themeColor="text1"/>
              </w:rPr>
            </w:pPr>
            <w:r w:rsidRPr="00615CA4">
              <w:rPr>
                <w:rFonts w:ascii="Aptos" w:eastAsia="Arial" w:hAnsi="Aptos" w:cs="Arial"/>
                <w:color w:val="000000" w:themeColor="text1"/>
                <w:lang w:val="en-GB"/>
              </w:rPr>
              <w:t>Appendix 7</w:t>
            </w:r>
          </w:p>
        </w:tc>
        <w:tc>
          <w:tcPr>
            <w:cnfStyle w:val="000010000000" w:firstRow="0" w:lastRow="0" w:firstColumn="0" w:lastColumn="0" w:oddVBand="1" w:evenVBand="0" w:oddHBand="0" w:evenHBand="0" w:firstRowFirstColumn="0" w:firstRowLastColumn="0" w:lastRowFirstColumn="0" w:lastRowLastColumn="0"/>
            <w:tcW w:w="7037" w:type="dxa"/>
          </w:tcPr>
          <w:p w14:paraId="212E94CF" w14:textId="73E6FEF3" w:rsidR="7B305B09" w:rsidRPr="00615CA4" w:rsidRDefault="7B305B09" w:rsidP="00615CA4">
            <w:pPr>
              <w:spacing w:after="120" w:line="276" w:lineRule="auto"/>
              <w:rPr>
                <w:rFonts w:ascii="Aptos" w:eastAsia="Arial" w:hAnsi="Aptos" w:cs="Arial"/>
                <w:color w:val="000000" w:themeColor="text1"/>
              </w:rPr>
            </w:pPr>
            <w:r w:rsidRPr="00615CA4">
              <w:rPr>
                <w:rFonts w:ascii="Aptos" w:eastAsia="Arial" w:hAnsi="Aptos" w:cs="Arial"/>
                <w:color w:val="000000" w:themeColor="text1"/>
                <w:lang w:val="en-GB"/>
              </w:rPr>
              <w:t>Definitions</w:t>
            </w:r>
          </w:p>
        </w:tc>
      </w:tr>
    </w:tbl>
    <w:p w14:paraId="069C9C5C" w14:textId="3877E7E9" w:rsidR="0002600B" w:rsidRPr="00561EA0" w:rsidRDefault="005415B8" w:rsidP="00A42F8D">
      <w:pPr>
        <w:pStyle w:val="Overskrift1"/>
        <w:rPr>
          <w:rFonts w:ascii="Aptos" w:hAnsi="Aptos"/>
        </w:rPr>
      </w:pPr>
      <w:bookmarkStart w:id="15" w:name="_Toc189663861"/>
      <w:r w:rsidRPr="00561EA0">
        <w:rPr>
          <w:rFonts w:ascii="Aptos" w:hAnsi="Aptos"/>
        </w:rPr>
        <w:t xml:space="preserve">General </w:t>
      </w:r>
      <w:r w:rsidR="00A143F0" w:rsidRPr="00561EA0">
        <w:rPr>
          <w:rFonts w:ascii="Aptos" w:hAnsi="Aptos"/>
        </w:rPr>
        <w:t>i</w:t>
      </w:r>
      <w:r w:rsidRPr="00561EA0">
        <w:rPr>
          <w:rFonts w:ascii="Aptos" w:hAnsi="Aptos"/>
        </w:rPr>
        <w:t xml:space="preserve">nstructions and </w:t>
      </w:r>
      <w:r w:rsidR="00A143F0" w:rsidRPr="00561EA0">
        <w:rPr>
          <w:rFonts w:ascii="Aptos" w:hAnsi="Aptos"/>
        </w:rPr>
        <w:t>a</w:t>
      </w:r>
      <w:r w:rsidRPr="00561EA0">
        <w:rPr>
          <w:rFonts w:ascii="Aptos" w:hAnsi="Aptos"/>
        </w:rPr>
        <w:t xml:space="preserve">dministrative </w:t>
      </w:r>
      <w:r w:rsidR="00A143F0" w:rsidRPr="00561EA0">
        <w:rPr>
          <w:rFonts w:ascii="Aptos" w:hAnsi="Aptos"/>
        </w:rPr>
        <w:t>r</w:t>
      </w:r>
      <w:r w:rsidRPr="00561EA0">
        <w:rPr>
          <w:rFonts w:ascii="Aptos" w:hAnsi="Aptos"/>
        </w:rPr>
        <w:t>ules</w:t>
      </w:r>
      <w:bookmarkEnd w:id="15"/>
    </w:p>
    <w:p w14:paraId="3DC114D5" w14:textId="46720308" w:rsidR="00087D04" w:rsidRPr="00561EA0" w:rsidRDefault="00956AC8" w:rsidP="004F05E1">
      <w:pPr>
        <w:pStyle w:val="Overskrift2"/>
        <w:rPr>
          <w:rFonts w:ascii="Aptos" w:hAnsi="Aptos"/>
        </w:rPr>
      </w:pPr>
      <w:bookmarkStart w:id="16" w:name="_Toc189663862"/>
      <w:r w:rsidRPr="00561EA0">
        <w:rPr>
          <w:rFonts w:ascii="Aptos" w:hAnsi="Aptos"/>
        </w:rPr>
        <w:t>P</w:t>
      </w:r>
      <w:r w:rsidR="00252A3E" w:rsidRPr="00561EA0">
        <w:rPr>
          <w:rFonts w:ascii="Aptos" w:hAnsi="Aptos"/>
        </w:rPr>
        <w:t>r</w:t>
      </w:r>
      <w:r w:rsidRPr="00561EA0">
        <w:rPr>
          <w:rFonts w:ascii="Aptos" w:hAnsi="Aptos"/>
        </w:rPr>
        <w:t xml:space="preserve">ocurement </w:t>
      </w:r>
      <w:r w:rsidR="00A143F0" w:rsidRPr="00561EA0">
        <w:rPr>
          <w:rFonts w:ascii="Aptos" w:hAnsi="Aptos"/>
        </w:rPr>
        <w:t>l</w:t>
      </w:r>
      <w:r w:rsidR="00493336" w:rsidRPr="00561EA0">
        <w:rPr>
          <w:rFonts w:ascii="Aptos" w:hAnsi="Aptos"/>
        </w:rPr>
        <w:t>aws and regulations</w:t>
      </w:r>
      <w:bookmarkEnd w:id="16"/>
    </w:p>
    <w:p w14:paraId="76BE49D8" w14:textId="77777777" w:rsidR="006C400B" w:rsidRPr="00561EA0" w:rsidRDefault="006C400B" w:rsidP="006C400B">
      <w:pPr>
        <w:rPr>
          <w:rFonts w:ascii="Aptos" w:hAnsi="Aptos" w:cstheme="minorHAnsi"/>
          <w:lang w:val="en-GB"/>
        </w:rPr>
      </w:pPr>
      <w:r w:rsidRPr="00561EA0">
        <w:rPr>
          <w:rFonts w:ascii="Aptos" w:hAnsi="Aptos" w:cstheme="minorHAnsi"/>
          <w:lang w:val="en-GB"/>
        </w:rPr>
        <w:t xml:space="preserve">The procurement is carried out in accordance with the Norwegian Act of 17 June 2016 No. 73 on public procurement (“the Public Procurement Act”), and the Norwegian Regulations of 12 August 2016 No. 974 on public procurement (“the Procurement Regulations”), part I and III. </w:t>
      </w:r>
    </w:p>
    <w:p w14:paraId="7D23E89D" w14:textId="00B23B90" w:rsidR="006C400B" w:rsidRPr="00BC28D4" w:rsidRDefault="006C400B" w:rsidP="006C400B">
      <w:pPr>
        <w:rPr>
          <w:rFonts w:ascii="Aptos" w:hAnsi="Aptos" w:cstheme="minorHAnsi"/>
          <w:lang w:val="en-GB"/>
        </w:rPr>
      </w:pPr>
      <w:r w:rsidRPr="00561EA0">
        <w:rPr>
          <w:rFonts w:ascii="Aptos" w:hAnsi="Aptos" w:cstheme="minorHAnsi"/>
          <w:lang w:val="en-GB"/>
        </w:rPr>
        <w:t xml:space="preserve">Tenderers shall take due note of the provisions of the Norwegian Act of 5 March 2004 No. 12 on competition between undertakings and control with concentrations (“the Competition Act”) </w:t>
      </w:r>
      <w:r w:rsidRPr="00561EA0">
        <w:rPr>
          <w:rFonts w:ascii="Aptos" w:hAnsi="Aptos" w:cstheme="minorHAnsi"/>
          <w:lang w:val="en-GB"/>
        </w:rPr>
        <w:lastRenderedPageBreak/>
        <w:t xml:space="preserve">according to which cooperation between suppliers may be considered a violation. Reference is made </w:t>
      </w:r>
      <w:proofErr w:type="gramStart"/>
      <w:r w:rsidRPr="00561EA0">
        <w:rPr>
          <w:rFonts w:ascii="Aptos" w:hAnsi="Aptos" w:cstheme="minorHAnsi"/>
          <w:lang w:val="en-GB"/>
        </w:rPr>
        <w:t>in particular to</w:t>
      </w:r>
      <w:proofErr w:type="gramEnd"/>
      <w:r w:rsidRPr="00561EA0">
        <w:rPr>
          <w:rFonts w:ascii="Aptos" w:hAnsi="Aptos" w:cstheme="minorHAnsi"/>
          <w:lang w:val="en-GB"/>
        </w:rPr>
        <w:t xml:space="preserve"> section 10 of the Competition Act regarding unlawful co</w:t>
      </w:r>
      <w:r w:rsidR="00237DDB">
        <w:rPr>
          <w:rFonts w:ascii="Aptos" w:hAnsi="Aptos" w:cstheme="minorHAnsi"/>
          <w:lang w:val="en-GB"/>
        </w:rPr>
        <w:t>-</w:t>
      </w:r>
      <w:r w:rsidRPr="00BC28D4">
        <w:rPr>
          <w:rFonts w:ascii="Aptos" w:hAnsi="Aptos" w:cstheme="minorHAnsi"/>
          <w:lang w:val="en-GB"/>
        </w:rPr>
        <w:t>operation.</w:t>
      </w:r>
    </w:p>
    <w:p w14:paraId="1F00C7B6" w14:textId="659FC6B2" w:rsidR="00BF270E" w:rsidRPr="00BC28D4" w:rsidDel="00BF270E" w:rsidRDefault="006C400B" w:rsidP="006C400B">
      <w:pPr>
        <w:rPr>
          <w:rFonts w:ascii="Aptos" w:hAnsi="Aptos" w:cstheme="minorHAnsi"/>
          <w:lang w:val="en-GB"/>
        </w:rPr>
      </w:pPr>
      <w:r w:rsidRPr="00BC28D4">
        <w:rPr>
          <w:rFonts w:ascii="Aptos" w:hAnsi="Aptos" w:cstheme="minorHAnsi"/>
          <w:lang w:val="en-GB"/>
        </w:rPr>
        <w:t>Non-compliance with the ITT may result in rejection.</w:t>
      </w:r>
    </w:p>
    <w:p w14:paraId="408B8419" w14:textId="009F9D56" w:rsidR="00FE3A9E" w:rsidRPr="00BC28D4" w:rsidRDefault="00493336" w:rsidP="00FE3A9E">
      <w:pPr>
        <w:pStyle w:val="Overskrift2"/>
        <w:rPr>
          <w:rFonts w:ascii="Aptos" w:hAnsi="Aptos"/>
        </w:rPr>
      </w:pPr>
      <w:bookmarkStart w:id="17" w:name="_Toc189663863"/>
      <w:r w:rsidRPr="00BC28D4">
        <w:rPr>
          <w:rFonts w:ascii="Aptos" w:hAnsi="Aptos"/>
        </w:rPr>
        <w:t xml:space="preserve">Procurement </w:t>
      </w:r>
      <w:r w:rsidR="00E674C4" w:rsidRPr="00BC28D4">
        <w:rPr>
          <w:rFonts w:ascii="Aptos" w:hAnsi="Aptos"/>
        </w:rPr>
        <w:t>p</w:t>
      </w:r>
      <w:r w:rsidRPr="00BC28D4">
        <w:rPr>
          <w:rFonts w:ascii="Aptos" w:hAnsi="Aptos"/>
        </w:rPr>
        <w:t>rocedure</w:t>
      </w:r>
      <w:r w:rsidR="00E674C4" w:rsidRPr="00BC28D4">
        <w:rPr>
          <w:rFonts w:ascii="Aptos" w:hAnsi="Aptos"/>
        </w:rPr>
        <w:t xml:space="preserve"> and phases</w:t>
      </w:r>
      <w:bookmarkEnd w:id="17"/>
    </w:p>
    <w:p w14:paraId="4C13DCB0" w14:textId="0C0C3CC7" w:rsidR="00FE3A9E" w:rsidRPr="00BC28D4" w:rsidRDefault="00FE3A9E" w:rsidP="00FE3A9E">
      <w:pPr>
        <w:pStyle w:val="Overskrift3"/>
        <w:rPr>
          <w:rFonts w:ascii="Aptos" w:hAnsi="Aptos"/>
          <w:lang w:val="en-GB"/>
        </w:rPr>
      </w:pPr>
      <w:bookmarkStart w:id="18" w:name="_Toc189663864"/>
      <w:r w:rsidRPr="00BC28D4">
        <w:rPr>
          <w:rFonts w:ascii="Aptos" w:hAnsi="Aptos"/>
          <w:lang w:val="en-GB"/>
        </w:rPr>
        <w:t>Procurement procedure</w:t>
      </w:r>
      <w:bookmarkEnd w:id="18"/>
    </w:p>
    <w:p w14:paraId="31063A75" w14:textId="77777777" w:rsidR="00FE3A9E" w:rsidRPr="00BC28D4" w:rsidRDefault="00FE3A9E" w:rsidP="00FE3A9E">
      <w:pPr>
        <w:rPr>
          <w:rFonts w:ascii="Aptos" w:hAnsi="Aptos" w:cstheme="minorHAnsi"/>
          <w:lang w:val="en-GB"/>
        </w:rPr>
      </w:pPr>
      <w:r w:rsidRPr="00BC28D4">
        <w:rPr>
          <w:rFonts w:ascii="Aptos" w:hAnsi="Aptos" w:cstheme="minorHAnsi"/>
          <w:lang w:val="en-GB"/>
        </w:rPr>
        <w:t xml:space="preserve">The procedure is carried out as a negotiated procedure, cf. the Procurement Regulations sections 13-1 (2) with the following two phases: </w:t>
      </w:r>
    </w:p>
    <w:p w14:paraId="56FD7145" w14:textId="77777777" w:rsidR="00FE3A9E" w:rsidRPr="00BC28D4" w:rsidRDefault="00FE3A9E" w:rsidP="00FE3A9E">
      <w:pPr>
        <w:rPr>
          <w:rFonts w:ascii="Aptos" w:hAnsi="Aptos" w:cstheme="minorHAnsi"/>
          <w:lang w:val="en-GB"/>
        </w:rPr>
      </w:pPr>
      <w:r w:rsidRPr="00BC28D4">
        <w:rPr>
          <w:rFonts w:ascii="Aptos" w:hAnsi="Aptos" w:cstheme="minorHAnsi"/>
          <w:lang w:val="en-GB"/>
        </w:rPr>
        <w:t>•</w:t>
      </w:r>
      <w:r w:rsidRPr="00BC28D4">
        <w:rPr>
          <w:rFonts w:ascii="Aptos" w:hAnsi="Aptos" w:cstheme="minorHAnsi"/>
          <w:lang w:val="en-GB"/>
        </w:rPr>
        <w:tab/>
        <w:t>The pre-qualification phase</w:t>
      </w:r>
    </w:p>
    <w:p w14:paraId="2EC95B93" w14:textId="53EF4AF1" w:rsidR="00FE3A9E" w:rsidRPr="00BC28D4" w:rsidRDefault="00FE3A9E" w:rsidP="00FE3A9E">
      <w:pPr>
        <w:rPr>
          <w:rFonts w:ascii="Aptos" w:hAnsi="Aptos" w:cstheme="minorHAnsi"/>
          <w:lang w:val="en-GB"/>
        </w:rPr>
      </w:pPr>
      <w:r w:rsidRPr="00BC28D4">
        <w:rPr>
          <w:rFonts w:ascii="Aptos" w:hAnsi="Aptos" w:cstheme="minorHAnsi"/>
          <w:lang w:val="en-GB"/>
        </w:rPr>
        <w:t>•</w:t>
      </w:r>
      <w:r w:rsidRPr="00BC28D4">
        <w:rPr>
          <w:rFonts w:ascii="Aptos" w:hAnsi="Aptos" w:cstheme="minorHAnsi"/>
          <w:lang w:val="en-GB"/>
        </w:rPr>
        <w:tab/>
        <w:t>The tender Phase</w:t>
      </w:r>
    </w:p>
    <w:p w14:paraId="1B3183CF" w14:textId="3C34BA2A" w:rsidR="004B1FAE" w:rsidRPr="00BC28D4" w:rsidRDefault="002649C2" w:rsidP="002649C2">
      <w:pPr>
        <w:pStyle w:val="Overskrift3"/>
        <w:rPr>
          <w:rFonts w:ascii="Aptos" w:hAnsi="Aptos"/>
          <w:lang w:val="en-GB"/>
        </w:rPr>
      </w:pPr>
      <w:bookmarkStart w:id="19" w:name="_Toc189663865"/>
      <w:r w:rsidRPr="00BC28D4">
        <w:rPr>
          <w:rFonts w:ascii="Aptos" w:hAnsi="Aptos"/>
          <w:lang w:val="en-GB"/>
        </w:rPr>
        <w:t xml:space="preserve">The </w:t>
      </w:r>
      <w:r w:rsidR="00A143F0" w:rsidRPr="00BC28D4">
        <w:rPr>
          <w:rFonts w:ascii="Aptos" w:hAnsi="Aptos"/>
          <w:lang w:val="en-GB"/>
        </w:rPr>
        <w:t>p</w:t>
      </w:r>
      <w:r w:rsidRPr="00BC28D4">
        <w:rPr>
          <w:rFonts w:ascii="Aptos" w:hAnsi="Aptos"/>
          <w:lang w:val="en-GB"/>
        </w:rPr>
        <w:t>re-qualification phase</w:t>
      </w:r>
      <w:bookmarkEnd w:id="19"/>
    </w:p>
    <w:p w14:paraId="7352F603" w14:textId="77777777" w:rsidR="008B1E78" w:rsidRPr="00BC28D4" w:rsidRDefault="008B1E78" w:rsidP="008B1E78">
      <w:pPr>
        <w:rPr>
          <w:rFonts w:ascii="Aptos" w:hAnsi="Aptos"/>
          <w:lang w:val="en-GB"/>
        </w:rPr>
      </w:pPr>
      <w:r w:rsidRPr="00BC28D4">
        <w:rPr>
          <w:rFonts w:ascii="Aptos" w:hAnsi="Aptos"/>
          <w:lang w:val="en-GB"/>
        </w:rPr>
        <w:t xml:space="preserve">The procurement procedure begins with the pre-qualification phase, where all interested suppliers may submit a request to participate. Tenderers will have to meet the qualification requirements in accordance with section 4. </w:t>
      </w:r>
    </w:p>
    <w:p w14:paraId="50B4D51D" w14:textId="1634CEAE" w:rsidR="008B1E78" w:rsidRPr="00BC28D4" w:rsidRDefault="008B1E78" w:rsidP="008B1E78">
      <w:pPr>
        <w:rPr>
          <w:rFonts w:ascii="Aptos" w:hAnsi="Aptos"/>
          <w:lang w:val="en-GB"/>
        </w:rPr>
      </w:pPr>
      <w:r w:rsidRPr="00BC28D4">
        <w:rPr>
          <w:rFonts w:ascii="Aptos" w:hAnsi="Aptos"/>
          <w:lang w:val="en-GB"/>
        </w:rPr>
        <w:t xml:space="preserve">In the pre-qualification phase, the Contracting Authority will assess the qualifications of the tenderers and absence of grounds for exclusion. Only suitable tenderers will be invited to tender. The documentation to be submitted with the request to participate are specified in section </w:t>
      </w:r>
      <w:r w:rsidR="003125F0" w:rsidRPr="00BC28D4">
        <w:rPr>
          <w:rFonts w:ascii="Aptos" w:hAnsi="Aptos"/>
          <w:lang w:val="en-GB"/>
        </w:rPr>
        <w:fldChar w:fldCharType="begin"/>
      </w:r>
      <w:r w:rsidR="003125F0" w:rsidRPr="00BC28D4">
        <w:rPr>
          <w:rFonts w:ascii="Aptos" w:hAnsi="Aptos"/>
          <w:lang w:val="en-GB"/>
        </w:rPr>
        <w:instrText xml:space="preserve"> REF _Ref184822028 \r \h </w:instrText>
      </w:r>
      <w:r w:rsidR="00BC0958">
        <w:rPr>
          <w:rFonts w:ascii="Aptos" w:hAnsi="Aptos"/>
          <w:lang w:val="en-GB"/>
        </w:rPr>
        <w:instrText xml:space="preserve"> \* MERGEFORMAT </w:instrText>
      </w:r>
      <w:r w:rsidR="003125F0" w:rsidRPr="00BC28D4">
        <w:rPr>
          <w:rFonts w:ascii="Aptos" w:hAnsi="Aptos"/>
          <w:lang w:val="en-GB"/>
        </w:rPr>
      </w:r>
      <w:r w:rsidR="003125F0" w:rsidRPr="00BC28D4">
        <w:rPr>
          <w:rFonts w:ascii="Aptos" w:hAnsi="Aptos"/>
          <w:lang w:val="en-GB"/>
        </w:rPr>
        <w:fldChar w:fldCharType="separate"/>
      </w:r>
      <w:r w:rsidR="00115335">
        <w:rPr>
          <w:rFonts w:ascii="Aptos" w:hAnsi="Aptos"/>
          <w:lang w:val="en-GB"/>
        </w:rPr>
        <w:t>4.6</w:t>
      </w:r>
      <w:r w:rsidR="003125F0" w:rsidRPr="00BC28D4">
        <w:rPr>
          <w:rFonts w:ascii="Aptos" w:hAnsi="Aptos"/>
          <w:lang w:val="en-GB"/>
        </w:rPr>
        <w:fldChar w:fldCharType="end"/>
      </w:r>
      <w:r w:rsidR="003125F0" w:rsidRPr="00BC28D4">
        <w:rPr>
          <w:rFonts w:ascii="Aptos" w:hAnsi="Aptos"/>
          <w:lang w:val="en-GB"/>
        </w:rPr>
        <w:t>.</w:t>
      </w:r>
    </w:p>
    <w:p w14:paraId="277D2ACE" w14:textId="565B070D" w:rsidR="002649C2" w:rsidRPr="00BC28D4" w:rsidRDefault="008B1E78" w:rsidP="008B1E78">
      <w:pPr>
        <w:rPr>
          <w:rFonts w:ascii="Aptos" w:hAnsi="Aptos"/>
          <w:lang w:val="en-GB"/>
        </w:rPr>
      </w:pPr>
      <w:r w:rsidRPr="00BC28D4">
        <w:rPr>
          <w:rFonts w:ascii="Aptos" w:hAnsi="Aptos"/>
          <w:lang w:val="en-GB"/>
        </w:rPr>
        <w:t xml:space="preserve">Note that the Contracting Authority have limited the number of suitable tenderers that will be invited to tender, cf. section </w:t>
      </w:r>
      <w:r w:rsidR="003C4EC9" w:rsidRPr="00BC28D4">
        <w:rPr>
          <w:rFonts w:ascii="Aptos" w:hAnsi="Aptos"/>
          <w:lang w:val="en-GB"/>
        </w:rPr>
        <w:fldChar w:fldCharType="begin"/>
      </w:r>
      <w:r w:rsidR="003C4EC9" w:rsidRPr="00BC28D4">
        <w:rPr>
          <w:rFonts w:ascii="Aptos" w:hAnsi="Aptos"/>
          <w:lang w:val="en-GB"/>
        </w:rPr>
        <w:instrText xml:space="preserve"> REF _Ref184822063 \r \h </w:instrText>
      </w:r>
      <w:r w:rsidR="00BC0958">
        <w:rPr>
          <w:rFonts w:ascii="Aptos" w:hAnsi="Aptos"/>
          <w:lang w:val="en-GB"/>
        </w:rPr>
        <w:instrText xml:space="preserve"> \* MERGEFORMAT </w:instrText>
      </w:r>
      <w:r w:rsidR="003C4EC9" w:rsidRPr="00BC28D4">
        <w:rPr>
          <w:rFonts w:ascii="Aptos" w:hAnsi="Aptos"/>
          <w:lang w:val="en-GB"/>
        </w:rPr>
      </w:r>
      <w:r w:rsidR="003C4EC9" w:rsidRPr="00BC28D4">
        <w:rPr>
          <w:rFonts w:ascii="Aptos" w:hAnsi="Aptos"/>
          <w:lang w:val="en-GB"/>
        </w:rPr>
        <w:fldChar w:fldCharType="separate"/>
      </w:r>
      <w:r w:rsidR="00115335">
        <w:rPr>
          <w:rFonts w:ascii="Aptos" w:hAnsi="Aptos"/>
          <w:lang w:val="en-GB"/>
        </w:rPr>
        <w:t>4.5</w:t>
      </w:r>
      <w:r w:rsidR="003C4EC9" w:rsidRPr="00BC28D4">
        <w:rPr>
          <w:rFonts w:ascii="Aptos" w:hAnsi="Aptos"/>
          <w:lang w:val="en-GB"/>
        </w:rPr>
        <w:fldChar w:fldCharType="end"/>
      </w:r>
      <w:r w:rsidRPr="00BC28D4">
        <w:rPr>
          <w:rFonts w:ascii="Aptos" w:hAnsi="Aptos"/>
          <w:lang w:val="en-GB"/>
        </w:rPr>
        <w:t>.</w:t>
      </w:r>
    </w:p>
    <w:p w14:paraId="5BF21741" w14:textId="6519B806" w:rsidR="00867F76" w:rsidRPr="00BC28D4" w:rsidRDefault="0072588C" w:rsidP="0072588C">
      <w:pPr>
        <w:pStyle w:val="Overskrift3"/>
        <w:rPr>
          <w:rFonts w:ascii="Aptos" w:hAnsi="Aptos"/>
          <w:lang w:val="en-GB"/>
        </w:rPr>
      </w:pPr>
      <w:bookmarkStart w:id="20" w:name="_Toc189663866"/>
      <w:r w:rsidRPr="00BC28D4">
        <w:rPr>
          <w:rFonts w:ascii="Aptos" w:hAnsi="Aptos"/>
          <w:lang w:val="en-GB"/>
        </w:rPr>
        <w:t>The tender phase</w:t>
      </w:r>
      <w:bookmarkEnd w:id="20"/>
    </w:p>
    <w:p w14:paraId="1FB5F022" w14:textId="77777777" w:rsidR="004D7F42" w:rsidRPr="00BC28D4" w:rsidRDefault="004D7F42" w:rsidP="004D7F42">
      <w:pPr>
        <w:rPr>
          <w:rFonts w:ascii="Aptos" w:hAnsi="Aptos"/>
          <w:lang w:val="en-GB"/>
        </w:rPr>
      </w:pPr>
      <w:r w:rsidRPr="00BC28D4">
        <w:rPr>
          <w:rFonts w:ascii="Aptos" w:hAnsi="Aptos"/>
          <w:lang w:val="en-GB"/>
        </w:rPr>
        <w:t xml:space="preserve">The tender phase begins with an invitation to tender. Only invited tenderers will be allowed to submit tenders.  </w:t>
      </w:r>
    </w:p>
    <w:p w14:paraId="21C9FCBB" w14:textId="77777777" w:rsidR="004D7F42" w:rsidRPr="00BC28D4" w:rsidRDefault="004D7F42" w:rsidP="004D7F42">
      <w:pPr>
        <w:rPr>
          <w:rFonts w:ascii="Aptos" w:hAnsi="Aptos"/>
          <w:lang w:val="en-GB"/>
        </w:rPr>
      </w:pPr>
      <w:r w:rsidRPr="00BC28D4">
        <w:rPr>
          <w:rFonts w:ascii="Aptos" w:hAnsi="Aptos"/>
          <w:lang w:val="en-GB"/>
        </w:rPr>
        <w:t xml:space="preserve">After submission of tenders, the Contracting Authority will negotiate with tenderers </w:t>
      </w:r>
      <w:proofErr w:type="gramStart"/>
      <w:r w:rsidRPr="00BC28D4">
        <w:rPr>
          <w:rFonts w:ascii="Aptos" w:hAnsi="Aptos"/>
          <w:lang w:val="en-GB"/>
        </w:rPr>
        <w:t>in order to</w:t>
      </w:r>
      <w:proofErr w:type="gramEnd"/>
      <w:r w:rsidRPr="00BC28D4">
        <w:rPr>
          <w:rFonts w:ascii="Aptos" w:hAnsi="Aptos"/>
          <w:lang w:val="en-GB"/>
        </w:rPr>
        <w:t xml:space="preserve"> seek out the best tender in accordance with the award criteria. </w:t>
      </w:r>
    </w:p>
    <w:p w14:paraId="18A6B6F3" w14:textId="5B74033D" w:rsidR="0072588C" w:rsidRPr="00BC28D4" w:rsidRDefault="004D7F42" w:rsidP="004D7F42">
      <w:pPr>
        <w:rPr>
          <w:rFonts w:ascii="Aptos" w:hAnsi="Aptos"/>
          <w:lang w:val="en-GB"/>
        </w:rPr>
      </w:pPr>
      <w:r w:rsidRPr="00BC28D4">
        <w:rPr>
          <w:rFonts w:ascii="Aptos" w:hAnsi="Aptos"/>
          <w:lang w:val="en-GB"/>
        </w:rPr>
        <w:t>The negotiations will be conducted as described in section</w:t>
      </w:r>
      <w:r w:rsidR="003C4EC9" w:rsidRPr="00BC28D4">
        <w:rPr>
          <w:rFonts w:ascii="Aptos" w:hAnsi="Aptos"/>
          <w:lang w:val="en-GB"/>
        </w:rPr>
        <w:t xml:space="preserve"> </w:t>
      </w:r>
      <w:r w:rsidR="003C4EC9" w:rsidRPr="00BC28D4">
        <w:rPr>
          <w:rFonts w:ascii="Aptos" w:hAnsi="Aptos"/>
          <w:lang w:val="en-GB"/>
        </w:rPr>
        <w:fldChar w:fldCharType="begin"/>
      </w:r>
      <w:r w:rsidR="003C4EC9" w:rsidRPr="00BC28D4">
        <w:rPr>
          <w:rFonts w:ascii="Aptos" w:hAnsi="Aptos"/>
          <w:lang w:val="en-GB"/>
        </w:rPr>
        <w:instrText xml:space="preserve"> REF _Ref184822087 \r \h </w:instrText>
      </w:r>
      <w:r w:rsidR="00BC0958">
        <w:rPr>
          <w:rFonts w:ascii="Aptos" w:hAnsi="Aptos"/>
          <w:lang w:val="en-GB"/>
        </w:rPr>
        <w:instrText xml:space="preserve"> \* MERGEFORMAT </w:instrText>
      </w:r>
      <w:r w:rsidR="003C4EC9" w:rsidRPr="00BC28D4">
        <w:rPr>
          <w:rFonts w:ascii="Aptos" w:hAnsi="Aptos"/>
          <w:lang w:val="en-GB"/>
        </w:rPr>
      </w:r>
      <w:r w:rsidR="003C4EC9" w:rsidRPr="00BC28D4">
        <w:rPr>
          <w:rFonts w:ascii="Aptos" w:hAnsi="Aptos"/>
          <w:lang w:val="en-GB"/>
        </w:rPr>
        <w:fldChar w:fldCharType="separate"/>
      </w:r>
      <w:r w:rsidR="00115335">
        <w:rPr>
          <w:rFonts w:ascii="Aptos" w:hAnsi="Aptos"/>
          <w:lang w:val="en-GB"/>
        </w:rPr>
        <w:t>5.1</w:t>
      </w:r>
      <w:r w:rsidR="003C4EC9" w:rsidRPr="00BC28D4">
        <w:rPr>
          <w:rFonts w:ascii="Aptos" w:hAnsi="Aptos"/>
          <w:lang w:val="en-GB"/>
        </w:rPr>
        <w:fldChar w:fldCharType="end"/>
      </w:r>
      <w:r w:rsidRPr="00BC28D4">
        <w:rPr>
          <w:rFonts w:ascii="Aptos" w:hAnsi="Aptos"/>
          <w:lang w:val="en-GB"/>
        </w:rPr>
        <w:t>.</w:t>
      </w:r>
    </w:p>
    <w:p w14:paraId="66550AC9" w14:textId="509D8A25" w:rsidR="00596C2F" w:rsidRPr="00E61257" w:rsidRDefault="00B50D0F" w:rsidP="00E61257">
      <w:pPr>
        <w:pStyle w:val="Overskrift2"/>
      </w:pPr>
      <w:bookmarkStart w:id="21" w:name="_Toc146870926"/>
      <w:bookmarkStart w:id="22" w:name="_Toc153797223"/>
      <w:bookmarkStart w:id="23" w:name="_Toc189663867"/>
      <w:r w:rsidRPr="00E61257">
        <w:t>Information meeting</w:t>
      </w:r>
      <w:bookmarkEnd w:id="21"/>
      <w:bookmarkEnd w:id="22"/>
      <w:bookmarkEnd w:id="23"/>
    </w:p>
    <w:p w14:paraId="27142E86" w14:textId="67A0EBF2" w:rsidR="00FC77BC" w:rsidRPr="00BC28D4" w:rsidRDefault="00FC77BC" w:rsidP="00FC77BC">
      <w:pPr>
        <w:rPr>
          <w:rFonts w:ascii="Aptos" w:hAnsi="Aptos"/>
          <w:lang w:val="en-GB"/>
        </w:rPr>
      </w:pPr>
      <w:r w:rsidRPr="00BC28D4">
        <w:rPr>
          <w:rFonts w:ascii="Aptos" w:hAnsi="Aptos"/>
          <w:lang w:val="en-GB"/>
        </w:rPr>
        <w:t xml:space="preserve">The Contracting Authority will have an information meeting, cf. </w:t>
      </w:r>
      <w:r w:rsidR="00E96DE7" w:rsidRPr="00BC28D4">
        <w:rPr>
          <w:rFonts w:ascii="Aptos" w:hAnsi="Aptos"/>
          <w:lang w:val="en-GB"/>
        </w:rPr>
        <w:t>by the time and date specified</w:t>
      </w:r>
      <w:r w:rsidRPr="00BC28D4">
        <w:rPr>
          <w:rFonts w:ascii="Aptos" w:hAnsi="Aptos"/>
          <w:lang w:val="en-GB"/>
        </w:rPr>
        <w:t xml:space="preserve"> in section </w:t>
      </w:r>
      <w:r w:rsidR="005942E9">
        <w:rPr>
          <w:rFonts w:ascii="Aptos" w:hAnsi="Aptos"/>
          <w:lang w:val="en-GB"/>
        </w:rPr>
        <w:fldChar w:fldCharType="begin"/>
      </w:r>
      <w:r w:rsidR="005942E9">
        <w:rPr>
          <w:rFonts w:ascii="Aptos" w:hAnsi="Aptos"/>
          <w:lang w:val="en-GB"/>
        </w:rPr>
        <w:instrText xml:space="preserve"> REF _Ref149165229 \r \h </w:instrText>
      </w:r>
      <w:r w:rsidR="005942E9">
        <w:rPr>
          <w:rFonts w:ascii="Aptos" w:hAnsi="Aptos"/>
          <w:lang w:val="en-GB"/>
        </w:rPr>
      </w:r>
      <w:r w:rsidR="005942E9">
        <w:rPr>
          <w:rFonts w:ascii="Aptos" w:hAnsi="Aptos"/>
          <w:lang w:val="en-GB"/>
        </w:rPr>
        <w:fldChar w:fldCharType="separate"/>
      </w:r>
      <w:r w:rsidR="00115335">
        <w:rPr>
          <w:rFonts w:ascii="Aptos" w:hAnsi="Aptos"/>
          <w:lang w:val="en-GB"/>
        </w:rPr>
        <w:t>3.4</w:t>
      </w:r>
      <w:r w:rsidR="005942E9">
        <w:rPr>
          <w:rFonts w:ascii="Aptos" w:hAnsi="Aptos"/>
          <w:lang w:val="en-GB"/>
        </w:rPr>
        <w:fldChar w:fldCharType="end"/>
      </w:r>
      <w:r w:rsidRPr="00BC28D4">
        <w:rPr>
          <w:rFonts w:ascii="Aptos" w:hAnsi="Aptos"/>
          <w:lang w:val="en-GB"/>
        </w:rPr>
        <w:t xml:space="preserve">. The meeting will be held at </w:t>
      </w:r>
      <w:proofErr w:type="spellStart"/>
      <w:r w:rsidRPr="00BC28D4">
        <w:rPr>
          <w:rFonts w:ascii="Aptos" w:hAnsi="Aptos"/>
          <w:lang w:val="en-GB"/>
        </w:rPr>
        <w:t>Økern</w:t>
      </w:r>
      <w:proofErr w:type="spellEnd"/>
      <w:r w:rsidRPr="00BC28D4">
        <w:rPr>
          <w:rFonts w:ascii="Aptos" w:hAnsi="Aptos"/>
          <w:lang w:val="en-GB"/>
        </w:rPr>
        <w:t xml:space="preserve"> Portal, </w:t>
      </w:r>
      <w:proofErr w:type="spellStart"/>
      <w:r w:rsidRPr="00BC28D4">
        <w:rPr>
          <w:rFonts w:ascii="Aptos" w:hAnsi="Aptos"/>
          <w:lang w:val="en-GB"/>
        </w:rPr>
        <w:t>Lørenfaret</w:t>
      </w:r>
      <w:proofErr w:type="spellEnd"/>
      <w:r w:rsidRPr="00BC28D4">
        <w:rPr>
          <w:rFonts w:ascii="Aptos" w:hAnsi="Aptos"/>
          <w:lang w:val="en-GB"/>
        </w:rPr>
        <w:t xml:space="preserve"> 1C, Oslo, Norway</w:t>
      </w:r>
      <w:r w:rsidR="003D4F30" w:rsidRPr="00BC28D4">
        <w:rPr>
          <w:rFonts w:ascii="Aptos" w:hAnsi="Aptos"/>
          <w:lang w:val="en-GB"/>
        </w:rPr>
        <w:t>.</w:t>
      </w:r>
      <w:r w:rsidRPr="00BC28D4">
        <w:rPr>
          <w:rFonts w:ascii="Aptos" w:hAnsi="Aptos"/>
          <w:lang w:val="en-GB"/>
        </w:rPr>
        <w:t xml:space="preserve"> It will also be possible to participate digitally. </w:t>
      </w:r>
    </w:p>
    <w:p w14:paraId="6AFCDC23" w14:textId="50EF4059" w:rsidR="00B50D0F" w:rsidRPr="00BC28D4" w:rsidRDefault="00FC77BC" w:rsidP="00FC77BC">
      <w:pPr>
        <w:rPr>
          <w:rFonts w:ascii="Aptos" w:hAnsi="Aptos"/>
          <w:lang w:val="en-GB"/>
        </w:rPr>
      </w:pPr>
      <w:r w:rsidRPr="00BC28D4">
        <w:rPr>
          <w:rFonts w:ascii="Aptos" w:hAnsi="Aptos"/>
          <w:lang w:val="en-GB"/>
        </w:rPr>
        <w:t xml:space="preserve">Request for participation shall be sent through EU-Supply by </w:t>
      </w:r>
      <w:r w:rsidR="009B0BE0">
        <w:rPr>
          <w:rFonts w:ascii="Aptos" w:hAnsi="Aptos"/>
          <w:lang w:val="en-GB"/>
        </w:rPr>
        <w:t>24</w:t>
      </w:r>
      <w:r w:rsidRPr="00BC28D4">
        <w:rPr>
          <w:rFonts w:ascii="Aptos" w:hAnsi="Aptos"/>
          <w:lang w:val="en-GB"/>
        </w:rPr>
        <w:t>.</w:t>
      </w:r>
      <w:r w:rsidR="00962A2B" w:rsidRPr="00BC28D4">
        <w:rPr>
          <w:rFonts w:ascii="Aptos" w:hAnsi="Aptos"/>
          <w:lang w:val="en-GB"/>
        </w:rPr>
        <w:t>02</w:t>
      </w:r>
      <w:r w:rsidRPr="00BC28D4">
        <w:rPr>
          <w:rFonts w:ascii="Aptos" w:hAnsi="Aptos"/>
          <w:lang w:val="en-GB"/>
        </w:rPr>
        <w:t xml:space="preserve">.2024, </w:t>
      </w:r>
      <w:r w:rsidR="00DC7AD9">
        <w:rPr>
          <w:rFonts w:ascii="Aptos" w:hAnsi="Aptos"/>
          <w:lang w:val="en-GB"/>
        </w:rPr>
        <w:t>13</w:t>
      </w:r>
      <w:r w:rsidRPr="00BC28D4">
        <w:rPr>
          <w:rFonts w:ascii="Aptos" w:hAnsi="Aptos"/>
          <w:lang w:val="en-GB"/>
        </w:rPr>
        <w:t>:00 CET. In the request, it shall be specified whether the participant will participate in the physical or digital meeting.</w:t>
      </w:r>
    </w:p>
    <w:p w14:paraId="0E878C66" w14:textId="4A6A6348" w:rsidR="00BF172A" w:rsidRPr="00BC28D4" w:rsidRDefault="009B4F5E" w:rsidP="004F05E1">
      <w:pPr>
        <w:pStyle w:val="Overskrift2"/>
        <w:rPr>
          <w:rFonts w:ascii="Aptos" w:hAnsi="Aptos"/>
        </w:rPr>
      </w:pPr>
      <w:bookmarkStart w:id="24" w:name="_Ref149165229"/>
      <w:bookmarkStart w:id="25" w:name="_Toc189663868"/>
      <w:r w:rsidRPr="00BC28D4">
        <w:rPr>
          <w:rFonts w:ascii="Aptos" w:hAnsi="Aptos"/>
        </w:rPr>
        <w:t xml:space="preserve">Time </w:t>
      </w:r>
      <w:r w:rsidR="00F7222A" w:rsidRPr="00BC28D4">
        <w:rPr>
          <w:rFonts w:ascii="Aptos" w:hAnsi="Aptos"/>
        </w:rPr>
        <w:t>s</w:t>
      </w:r>
      <w:r w:rsidR="005A299C" w:rsidRPr="00BC28D4">
        <w:rPr>
          <w:rFonts w:ascii="Aptos" w:hAnsi="Aptos"/>
        </w:rPr>
        <w:t>chedule</w:t>
      </w:r>
      <w:bookmarkEnd w:id="24"/>
      <w:bookmarkEnd w:id="25"/>
    </w:p>
    <w:p w14:paraId="5CD66854" w14:textId="5174B3BA" w:rsidR="004F2C8E" w:rsidRDefault="009B1FEE" w:rsidP="004F2C8E">
      <w:pPr>
        <w:rPr>
          <w:rFonts w:ascii="Aptos" w:hAnsi="Aptos" w:cstheme="minorHAnsi"/>
          <w:lang w:val="en-GB"/>
        </w:rPr>
      </w:pPr>
      <w:r w:rsidRPr="00BC28D4">
        <w:rPr>
          <w:rFonts w:ascii="Aptos" w:hAnsi="Aptos" w:cstheme="minorHAnsi"/>
          <w:lang w:val="en-GB"/>
        </w:rPr>
        <w:t>The Contracting Authority plans to carry out the procurement procedure in accordance with the following time schedule:</w:t>
      </w:r>
    </w:p>
    <w:p w14:paraId="43EEF9C9" w14:textId="77777777" w:rsidR="00661C71" w:rsidRPr="00BC28D4" w:rsidRDefault="00661C71" w:rsidP="004F2C8E">
      <w:pPr>
        <w:rPr>
          <w:rFonts w:ascii="Aptos" w:hAnsi="Aptos" w:cstheme="minorHAnsi"/>
          <w:lang w:val="en-GB"/>
        </w:rPr>
      </w:pPr>
    </w:p>
    <w:tbl>
      <w:tblPr>
        <w:tblStyle w:val="Listetabell3uthevingsfarge1"/>
        <w:tblW w:w="0" w:type="auto"/>
        <w:tblLook w:val="00A0" w:firstRow="1" w:lastRow="0" w:firstColumn="1" w:lastColumn="0" w:noHBand="0" w:noVBand="0"/>
      </w:tblPr>
      <w:tblGrid>
        <w:gridCol w:w="4531"/>
        <w:gridCol w:w="4531"/>
      </w:tblGrid>
      <w:tr w:rsidR="00BF172A" w:rsidRPr="00BC0958" w14:paraId="7250DA2F" w14:textId="77777777" w:rsidTr="001D0F6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31" w:type="dxa"/>
          </w:tcPr>
          <w:p w14:paraId="29FBCB7D" w14:textId="078E5CD3" w:rsidR="00BF172A" w:rsidRPr="00BC28D4" w:rsidRDefault="009B1FEE" w:rsidP="00BF172A">
            <w:pPr>
              <w:rPr>
                <w:rFonts w:ascii="Aptos" w:hAnsi="Aptos" w:cstheme="minorHAnsi"/>
                <w:lang w:val="en-GB"/>
              </w:rPr>
            </w:pPr>
            <w:r w:rsidRPr="00BC28D4">
              <w:rPr>
                <w:rFonts w:ascii="Aptos" w:hAnsi="Aptos" w:cstheme="minorHAnsi"/>
                <w:lang w:val="en-GB"/>
              </w:rPr>
              <w:t>Activity</w:t>
            </w:r>
          </w:p>
        </w:tc>
        <w:tc>
          <w:tcPr>
            <w:cnfStyle w:val="000010000000" w:firstRow="0" w:lastRow="0" w:firstColumn="0" w:lastColumn="0" w:oddVBand="1" w:evenVBand="0" w:oddHBand="0" w:evenHBand="0" w:firstRowFirstColumn="0" w:firstRowLastColumn="0" w:lastRowFirstColumn="0" w:lastRowLastColumn="0"/>
            <w:tcW w:w="4531" w:type="dxa"/>
          </w:tcPr>
          <w:p w14:paraId="3BBA3A06" w14:textId="2FFAA4B5" w:rsidR="00BF172A" w:rsidRPr="00BC28D4" w:rsidRDefault="005A299C" w:rsidP="007516CC">
            <w:pPr>
              <w:jc w:val="center"/>
              <w:rPr>
                <w:rFonts w:ascii="Aptos" w:hAnsi="Aptos" w:cstheme="minorHAnsi"/>
                <w:lang w:val="en-GB"/>
              </w:rPr>
            </w:pPr>
            <w:r w:rsidRPr="00BC28D4">
              <w:rPr>
                <w:rFonts w:ascii="Aptos" w:hAnsi="Aptos" w:cstheme="minorHAnsi"/>
                <w:lang w:val="en-GB"/>
              </w:rPr>
              <w:t>Timeframe</w:t>
            </w:r>
          </w:p>
        </w:tc>
      </w:tr>
      <w:tr w:rsidR="005205FE" w:rsidRPr="00BC0958" w14:paraId="6991F2E4" w14:textId="77777777" w:rsidTr="001D0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D853EB5" w14:textId="755B6DC8" w:rsidR="005205FE" w:rsidRPr="00BC28D4" w:rsidRDefault="005205FE" w:rsidP="005205FE">
            <w:pPr>
              <w:rPr>
                <w:rFonts w:ascii="Aptos" w:hAnsi="Aptos" w:cstheme="minorHAnsi"/>
                <w:b w:val="0"/>
                <w:bCs w:val="0"/>
                <w:lang w:val="en-GB"/>
              </w:rPr>
            </w:pPr>
            <w:r w:rsidRPr="00BC28D4">
              <w:rPr>
                <w:rFonts w:ascii="Aptos" w:hAnsi="Aptos" w:cs="Arial"/>
                <w:lang w:val="en-GB"/>
              </w:rPr>
              <w:t>Dispatch of Contract Notice to Doffin/TED</w:t>
            </w:r>
          </w:p>
        </w:tc>
        <w:tc>
          <w:tcPr>
            <w:cnfStyle w:val="000010000000" w:firstRow="0" w:lastRow="0" w:firstColumn="0" w:lastColumn="0" w:oddVBand="1" w:evenVBand="0" w:oddHBand="0" w:evenHBand="0" w:firstRowFirstColumn="0" w:firstRowLastColumn="0" w:lastRowFirstColumn="0" w:lastRowLastColumn="0"/>
            <w:tcW w:w="4531" w:type="dxa"/>
          </w:tcPr>
          <w:p w14:paraId="0BC39759" w14:textId="0825FA14" w:rsidR="005205FE" w:rsidRPr="00BC28D4" w:rsidRDefault="0030452C" w:rsidP="007516CC">
            <w:pPr>
              <w:jc w:val="center"/>
              <w:rPr>
                <w:rFonts w:ascii="Aptos" w:hAnsi="Aptos"/>
                <w:lang w:val="en-GB"/>
              </w:rPr>
            </w:pPr>
            <w:r w:rsidRPr="00BC28D4">
              <w:rPr>
                <w:rFonts w:ascii="Aptos" w:hAnsi="Aptos"/>
                <w:lang w:val="en-GB"/>
              </w:rPr>
              <w:t>05.02.25</w:t>
            </w:r>
          </w:p>
        </w:tc>
      </w:tr>
      <w:tr w:rsidR="005205FE" w:rsidRPr="00BC0958" w14:paraId="5C75073B" w14:textId="77777777" w:rsidTr="001D0F6B">
        <w:tc>
          <w:tcPr>
            <w:cnfStyle w:val="001000000000" w:firstRow="0" w:lastRow="0" w:firstColumn="1" w:lastColumn="0" w:oddVBand="0" w:evenVBand="0" w:oddHBand="0" w:evenHBand="0" w:firstRowFirstColumn="0" w:firstRowLastColumn="0" w:lastRowFirstColumn="0" w:lastRowLastColumn="0"/>
            <w:tcW w:w="4531" w:type="dxa"/>
          </w:tcPr>
          <w:p w14:paraId="0D46D8FC" w14:textId="4F8F8E90" w:rsidR="005205FE" w:rsidRPr="00BC28D4" w:rsidRDefault="005205FE" w:rsidP="005205FE">
            <w:pPr>
              <w:rPr>
                <w:rFonts w:ascii="Aptos" w:hAnsi="Aptos" w:cstheme="minorHAnsi"/>
                <w:b w:val="0"/>
                <w:bCs w:val="0"/>
                <w:lang w:val="en-GB"/>
              </w:rPr>
            </w:pPr>
            <w:r w:rsidRPr="00BC28D4">
              <w:rPr>
                <w:rFonts w:ascii="Aptos" w:hAnsi="Aptos" w:cs="Arial"/>
                <w:lang w:val="en-GB"/>
              </w:rPr>
              <w:lastRenderedPageBreak/>
              <w:t>Information meeting</w:t>
            </w:r>
          </w:p>
        </w:tc>
        <w:tc>
          <w:tcPr>
            <w:cnfStyle w:val="000010000000" w:firstRow="0" w:lastRow="0" w:firstColumn="0" w:lastColumn="0" w:oddVBand="1" w:evenVBand="0" w:oddHBand="0" w:evenHBand="0" w:firstRowFirstColumn="0" w:firstRowLastColumn="0" w:lastRowFirstColumn="0" w:lastRowLastColumn="0"/>
            <w:tcW w:w="4531" w:type="dxa"/>
          </w:tcPr>
          <w:p w14:paraId="71FEF11E" w14:textId="639CF888" w:rsidR="005205FE" w:rsidRPr="00BC28D4" w:rsidRDefault="006712ED" w:rsidP="007516CC">
            <w:pPr>
              <w:jc w:val="center"/>
              <w:rPr>
                <w:rFonts w:ascii="Aptos" w:hAnsi="Aptos"/>
                <w:lang w:val="en-GB"/>
              </w:rPr>
            </w:pPr>
            <w:r>
              <w:rPr>
                <w:rFonts w:ascii="Aptos" w:hAnsi="Aptos"/>
                <w:lang w:val="en-GB"/>
              </w:rPr>
              <w:t>25</w:t>
            </w:r>
            <w:r w:rsidR="002044B0" w:rsidRPr="00BC28D4">
              <w:rPr>
                <w:rFonts w:ascii="Aptos" w:hAnsi="Aptos"/>
                <w:lang w:val="en-GB"/>
              </w:rPr>
              <w:t>.02.25</w:t>
            </w:r>
            <w:r w:rsidR="003D4F30" w:rsidRPr="00BC28D4">
              <w:rPr>
                <w:rFonts w:ascii="Aptos" w:hAnsi="Aptos"/>
                <w:lang w:val="en-GB"/>
              </w:rPr>
              <w:t xml:space="preserve"> </w:t>
            </w:r>
            <w:r w:rsidR="007C79E9" w:rsidRPr="00BC28D4">
              <w:rPr>
                <w:rFonts w:ascii="Aptos" w:hAnsi="Aptos"/>
                <w:lang w:val="en-GB"/>
              </w:rPr>
              <w:t>1</w:t>
            </w:r>
            <w:r w:rsidR="00B053B0">
              <w:rPr>
                <w:rFonts w:ascii="Aptos" w:hAnsi="Aptos"/>
                <w:lang w:val="en-GB"/>
              </w:rPr>
              <w:t>4</w:t>
            </w:r>
            <w:r w:rsidR="003D4F30" w:rsidRPr="00BC28D4">
              <w:rPr>
                <w:rFonts w:ascii="Aptos" w:hAnsi="Aptos"/>
                <w:lang w:val="en-GB"/>
              </w:rPr>
              <w:t xml:space="preserve">:00 to </w:t>
            </w:r>
            <w:r w:rsidR="007C79E9" w:rsidRPr="00BC28D4">
              <w:rPr>
                <w:rFonts w:ascii="Aptos" w:hAnsi="Aptos"/>
                <w:lang w:val="en-GB"/>
              </w:rPr>
              <w:t>1</w:t>
            </w:r>
            <w:r w:rsidR="00B053B0">
              <w:rPr>
                <w:rFonts w:ascii="Aptos" w:hAnsi="Aptos"/>
                <w:lang w:val="en-GB"/>
              </w:rPr>
              <w:t>4</w:t>
            </w:r>
            <w:r w:rsidR="003D4F30" w:rsidRPr="00BC28D4">
              <w:rPr>
                <w:rFonts w:ascii="Aptos" w:hAnsi="Aptos"/>
                <w:lang w:val="en-GB"/>
              </w:rPr>
              <w:t>:</w:t>
            </w:r>
            <w:r w:rsidR="00B053B0">
              <w:rPr>
                <w:rFonts w:ascii="Aptos" w:hAnsi="Aptos"/>
                <w:lang w:val="en-GB"/>
              </w:rPr>
              <w:t>5</w:t>
            </w:r>
            <w:r w:rsidR="003D4F30" w:rsidRPr="00BC28D4">
              <w:rPr>
                <w:rFonts w:ascii="Aptos" w:hAnsi="Aptos"/>
                <w:lang w:val="en-GB"/>
              </w:rPr>
              <w:t>0 CET</w:t>
            </w:r>
          </w:p>
        </w:tc>
      </w:tr>
      <w:tr w:rsidR="005205FE" w:rsidRPr="00BC0958" w14:paraId="4E8E09B3" w14:textId="77777777" w:rsidTr="001D0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380F984" w14:textId="515CFC5C" w:rsidR="005205FE" w:rsidRPr="00BC28D4" w:rsidRDefault="005205FE" w:rsidP="005205FE">
            <w:pPr>
              <w:rPr>
                <w:rFonts w:ascii="Aptos" w:hAnsi="Aptos" w:cstheme="minorHAnsi"/>
                <w:b w:val="0"/>
                <w:bCs w:val="0"/>
                <w:lang w:val="en-GB"/>
              </w:rPr>
            </w:pPr>
            <w:r w:rsidRPr="00BC28D4">
              <w:rPr>
                <w:rFonts w:ascii="Aptos" w:hAnsi="Aptos" w:cs="Arial"/>
                <w:lang w:val="en-GB"/>
              </w:rPr>
              <w:t>Deadline for submission of questions in the pre-qualification phase</w:t>
            </w:r>
          </w:p>
        </w:tc>
        <w:tc>
          <w:tcPr>
            <w:cnfStyle w:val="000010000000" w:firstRow="0" w:lastRow="0" w:firstColumn="0" w:lastColumn="0" w:oddVBand="1" w:evenVBand="0" w:oddHBand="0" w:evenHBand="0" w:firstRowFirstColumn="0" w:firstRowLastColumn="0" w:lastRowFirstColumn="0" w:lastRowLastColumn="0"/>
            <w:tcW w:w="4531" w:type="dxa"/>
          </w:tcPr>
          <w:p w14:paraId="45F1210F" w14:textId="596632D0" w:rsidR="005205FE" w:rsidRPr="00BC28D4" w:rsidRDefault="00E5574B" w:rsidP="007516CC">
            <w:pPr>
              <w:jc w:val="center"/>
              <w:rPr>
                <w:rFonts w:ascii="Aptos" w:hAnsi="Aptos"/>
                <w:lang w:val="en-GB"/>
              </w:rPr>
            </w:pPr>
            <w:r>
              <w:rPr>
                <w:rFonts w:ascii="Aptos" w:hAnsi="Aptos"/>
                <w:lang w:val="en-GB"/>
              </w:rPr>
              <w:t>01</w:t>
            </w:r>
            <w:r w:rsidR="00A0776B" w:rsidRPr="00BC28D4">
              <w:rPr>
                <w:rFonts w:ascii="Aptos" w:hAnsi="Aptos"/>
                <w:lang w:val="en-GB"/>
              </w:rPr>
              <w:t>.0</w:t>
            </w:r>
            <w:r>
              <w:rPr>
                <w:rFonts w:ascii="Aptos" w:hAnsi="Aptos"/>
                <w:lang w:val="en-GB"/>
              </w:rPr>
              <w:t>3</w:t>
            </w:r>
            <w:r w:rsidR="00A0776B" w:rsidRPr="00BC28D4">
              <w:rPr>
                <w:rFonts w:ascii="Aptos" w:hAnsi="Aptos"/>
                <w:lang w:val="en-GB"/>
              </w:rPr>
              <w:t>.25</w:t>
            </w:r>
          </w:p>
        </w:tc>
      </w:tr>
      <w:tr w:rsidR="005205FE" w:rsidRPr="00BC0958" w14:paraId="40CC6E58" w14:textId="77777777" w:rsidTr="001D0F6B">
        <w:tc>
          <w:tcPr>
            <w:cnfStyle w:val="001000000000" w:firstRow="0" w:lastRow="0" w:firstColumn="1" w:lastColumn="0" w:oddVBand="0" w:evenVBand="0" w:oddHBand="0" w:evenHBand="0" w:firstRowFirstColumn="0" w:firstRowLastColumn="0" w:lastRowFirstColumn="0" w:lastRowLastColumn="0"/>
            <w:tcW w:w="4531" w:type="dxa"/>
          </w:tcPr>
          <w:p w14:paraId="4D50AB19" w14:textId="774A2B49" w:rsidR="005205FE" w:rsidRPr="00BC28D4" w:rsidRDefault="005205FE" w:rsidP="005205FE">
            <w:pPr>
              <w:rPr>
                <w:rFonts w:ascii="Aptos" w:hAnsi="Aptos" w:cstheme="minorHAnsi"/>
                <w:lang w:val="en-GB"/>
              </w:rPr>
            </w:pPr>
            <w:r w:rsidRPr="00BC28D4">
              <w:rPr>
                <w:rFonts w:ascii="Aptos" w:hAnsi="Aptos" w:cs="Arial"/>
                <w:lang w:val="en-GB"/>
              </w:rPr>
              <w:t>Deadline for submission of requests to participate</w:t>
            </w:r>
          </w:p>
        </w:tc>
        <w:tc>
          <w:tcPr>
            <w:cnfStyle w:val="000010000000" w:firstRow="0" w:lastRow="0" w:firstColumn="0" w:lastColumn="0" w:oddVBand="1" w:evenVBand="0" w:oddHBand="0" w:evenHBand="0" w:firstRowFirstColumn="0" w:firstRowLastColumn="0" w:lastRowFirstColumn="0" w:lastRowLastColumn="0"/>
            <w:tcW w:w="4531" w:type="dxa"/>
          </w:tcPr>
          <w:p w14:paraId="2AC0C82F" w14:textId="753F4B3B" w:rsidR="005205FE" w:rsidRPr="00BC28D4" w:rsidRDefault="00E5574B" w:rsidP="007516CC">
            <w:pPr>
              <w:jc w:val="center"/>
              <w:rPr>
                <w:rFonts w:ascii="Aptos" w:hAnsi="Aptos"/>
                <w:b/>
                <w:bCs/>
                <w:lang w:val="en-GB"/>
              </w:rPr>
            </w:pPr>
            <w:r>
              <w:rPr>
                <w:rFonts w:ascii="Aptos" w:hAnsi="Aptos"/>
                <w:b/>
                <w:bCs/>
                <w:lang w:val="en-GB"/>
              </w:rPr>
              <w:t>10</w:t>
            </w:r>
            <w:r w:rsidR="00172380" w:rsidRPr="00BC28D4">
              <w:rPr>
                <w:rFonts w:ascii="Aptos" w:hAnsi="Aptos"/>
                <w:b/>
                <w:bCs/>
                <w:lang w:val="en-GB"/>
              </w:rPr>
              <w:t>.03.</w:t>
            </w:r>
            <w:r w:rsidR="00584811" w:rsidRPr="00BC28D4">
              <w:rPr>
                <w:rFonts w:ascii="Aptos" w:hAnsi="Aptos"/>
                <w:b/>
                <w:bCs/>
                <w:lang w:val="en-GB"/>
              </w:rPr>
              <w:t>25</w:t>
            </w:r>
            <w:r w:rsidR="00373356" w:rsidRPr="00BC28D4">
              <w:rPr>
                <w:rFonts w:ascii="Aptos" w:hAnsi="Aptos"/>
                <w:b/>
                <w:bCs/>
                <w:lang w:val="en-GB"/>
              </w:rPr>
              <w:t xml:space="preserve"> 16:00 CET</w:t>
            </w:r>
          </w:p>
        </w:tc>
      </w:tr>
      <w:tr w:rsidR="005205FE" w:rsidRPr="00BC0958" w14:paraId="35B68ADF" w14:textId="77777777" w:rsidTr="001D0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6414F2F" w14:textId="736B95DD" w:rsidR="005205FE" w:rsidRPr="00BC28D4" w:rsidRDefault="005205FE" w:rsidP="005205FE">
            <w:pPr>
              <w:rPr>
                <w:rFonts w:ascii="Aptos" w:hAnsi="Aptos" w:cstheme="minorHAnsi"/>
                <w:b w:val="0"/>
                <w:bCs w:val="0"/>
                <w:lang w:val="en-GB"/>
              </w:rPr>
            </w:pPr>
            <w:r w:rsidRPr="00BC28D4">
              <w:rPr>
                <w:rFonts w:ascii="Aptos" w:hAnsi="Aptos" w:cs="Arial"/>
                <w:lang w:val="en-GB"/>
              </w:rPr>
              <w:t>Pre-qualification and, if needed, selection of tenderers</w:t>
            </w:r>
          </w:p>
        </w:tc>
        <w:tc>
          <w:tcPr>
            <w:cnfStyle w:val="000010000000" w:firstRow="0" w:lastRow="0" w:firstColumn="0" w:lastColumn="0" w:oddVBand="1" w:evenVBand="0" w:oddHBand="0" w:evenHBand="0" w:firstRowFirstColumn="0" w:firstRowLastColumn="0" w:lastRowFirstColumn="0" w:lastRowLastColumn="0"/>
            <w:tcW w:w="4531" w:type="dxa"/>
          </w:tcPr>
          <w:p w14:paraId="52879045" w14:textId="22997BF4" w:rsidR="005205FE" w:rsidRPr="00BC28D4" w:rsidRDefault="00584811" w:rsidP="007516CC">
            <w:pPr>
              <w:jc w:val="center"/>
              <w:rPr>
                <w:rFonts w:ascii="Aptos" w:hAnsi="Aptos"/>
                <w:lang w:val="en-GB"/>
              </w:rPr>
            </w:pPr>
            <w:r w:rsidRPr="00BC28D4">
              <w:rPr>
                <w:rFonts w:ascii="Aptos" w:hAnsi="Aptos"/>
                <w:lang w:val="en-GB"/>
              </w:rPr>
              <w:t>March 2025</w:t>
            </w:r>
          </w:p>
        </w:tc>
      </w:tr>
      <w:tr w:rsidR="005205FE" w:rsidRPr="00BC0958" w14:paraId="71E5CE5F" w14:textId="77777777" w:rsidTr="00BC28D4">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012A4C" w:themeColor="accent1"/>
            </w:tcBorders>
          </w:tcPr>
          <w:p w14:paraId="14A720CF" w14:textId="0161335A" w:rsidR="005205FE" w:rsidRPr="00BC28D4" w:rsidRDefault="005205FE" w:rsidP="005205FE">
            <w:pPr>
              <w:rPr>
                <w:rFonts w:ascii="Aptos" w:hAnsi="Aptos" w:cstheme="minorHAnsi"/>
                <w:b w:val="0"/>
                <w:bCs w:val="0"/>
                <w:lang w:val="en-GB"/>
              </w:rPr>
            </w:pPr>
            <w:r w:rsidRPr="00BC28D4">
              <w:rPr>
                <w:rFonts w:ascii="Aptos" w:hAnsi="Aptos" w:cs="Arial"/>
                <w:lang w:val="en-GB"/>
              </w:rPr>
              <w:t xml:space="preserve">Notification of pre-qualification result to rejected/non-selected tenderers   </w:t>
            </w:r>
          </w:p>
        </w:tc>
        <w:tc>
          <w:tcPr>
            <w:cnfStyle w:val="000010000000" w:firstRow="0" w:lastRow="0" w:firstColumn="0" w:lastColumn="0" w:oddVBand="1" w:evenVBand="0" w:oddHBand="0" w:evenHBand="0" w:firstRowFirstColumn="0" w:firstRowLastColumn="0" w:lastRowFirstColumn="0" w:lastRowLastColumn="0"/>
            <w:tcW w:w="0" w:type="dxa"/>
            <w:tcBorders>
              <w:bottom w:val="single" w:sz="4" w:space="0" w:color="012A4C" w:themeColor="accent1"/>
            </w:tcBorders>
          </w:tcPr>
          <w:p w14:paraId="6AA25D65" w14:textId="0DBD97C0" w:rsidR="005205FE" w:rsidRPr="00BC28D4" w:rsidRDefault="00584811" w:rsidP="007516CC">
            <w:pPr>
              <w:jc w:val="center"/>
              <w:rPr>
                <w:rFonts w:ascii="Aptos" w:hAnsi="Aptos"/>
                <w:lang w:val="en-GB"/>
              </w:rPr>
            </w:pPr>
            <w:r w:rsidRPr="00BC28D4">
              <w:rPr>
                <w:rFonts w:ascii="Aptos" w:hAnsi="Aptos"/>
                <w:lang w:val="en-GB"/>
              </w:rPr>
              <w:t>March 2025</w:t>
            </w:r>
          </w:p>
        </w:tc>
      </w:tr>
      <w:tr w:rsidR="005205FE" w:rsidRPr="007F1B3A" w14:paraId="1D630B29" w14:textId="77777777" w:rsidTr="00BC2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013872B" w14:textId="08FBC51D" w:rsidR="005205FE" w:rsidRPr="00BC28D4" w:rsidRDefault="005205FE" w:rsidP="005205FE">
            <w:pPr>
              <w:rPr>
                <w:rFonts w:ascii="Aptos" w:hAnsi="Aptos" w:cstheme="minorHAnsi"/>
                <w:b w:val="0"/>
                <w:bCs w:val="0"/>
                <w:lang w:val="en-GB"/>
              </w:rPr>
            </w:pPr>
            <w:r w:rsidRPr="00BC28D4">
              <w:rPr>
                <w:rFonts w:ascii="Aptos" w:hAnsi="Aptos" w:cs="Arial"/>
                <w:lang w:val="en-GB"/>
              </w:rPr>
              <w:t xml:space="preserve">Deadline for application for preliminary injunction  </w:t>
            </w:r>
          </w:p>
        </w:tc>
        <w:tc>
          <w:tcPr>
            <w:cnfStyle w:val="000010000000" w:firstRow="0" w:lastRow="0" w:firstColumn="0" w:lastColumn="0" w:oddVBand="1" w:evenVBand="0" w:oddHBand="0" w:evenHBand="0" w:firstRowFirstColumn="0" w:firstRowLastColumn="0" w:lastRowFirstColumn="0" w:lastRowLastColumn="0"/>
            <w:tcW w:w="0" w:type="dxa"/>
          </w:tcPr>
          <w:p w14:paraId="28353C9D" w14:textId="62FABB3F" w:rsidR="005205FE" w:rsidRPr="00BC28D4" w:rsidRDefault="0025127E" w:rsidP="007516CC">
            <w:pPr>
              <w:jc w:val="center"/>
              <w:rPr>
                <w:rFonts w:ascii="Aptos" w:hAnsi="Aptos"/>
                <w:i/>
                <w:iCs/>
                <w:color w:val="289BFC" w:themeColor="text2" w:themeTint="80"/>
                <w:lang w:val="en-GB"/>
              </w:rPr>
            </w:pPr>
            <w:r w:rsidRPr="00BC28D4">
              <w:rPr>
                <w:rFonts w:ascii="Aptos" w:hAnsi="Aptos" w:cs="Arial"/>
                <w:lang w:val="en-GB"/>
              </w:rPr>
              <w:t>15 days from notification of pre-qualification result</w:t>
            </w:r>
          </w:p>
        </w:tc>
      </w:tr>
      <w:tr w:rsidR="0025127E" w:rsidRPr="00BC0958" w14:paraId="100C5C45" w14:textId="77777777" w:rsidTr="00BC28D4">
        <w:trPr>
          <w:trHeight w:val="537"/>
        </w:trPr>
        <w:tc>
          <w:tcPr>
            <w:cnfStyle w:val="001000000000" w:firstRow="0" w:lastRow="0" w:firstColumn="1" w:lastColumn="0" w:oddVBand="0" w:evenVBand="0" w:oddHBand="0" w:evenHBand="0" w:firstRowFirstColumn="0" w:firstRowLastColumn="0" w:lastRowFirstColumn="0" w:lastRowLastColumn="0"/>
            <w:tcW w:w="0" w:type="dxa"/>
            <w:gridSpan w:val="2"/>
            <w:tcBorders>
              <w:top w:val="single" w:sz="4" w:space="0" w:color="012A4C" w:themeColor="accent1"/>
              <w:left w:val="nil"/>
              <w:bottom w:val="single" w:sz="4" w:space="0" w:color="012A4C" w:themeColor="accent1"/>
            </w:tcBorders>
            <w:vAlign w:val="bottom"/>
          </w:tcPr>
          <w:p w14:paraId="458EBD98" w14:textId="21CFA4E2" w:rsidR="0025127E" w:rsidRPr="00BC28D4" w:rsidRDefault="0025127E" w:rsidP="0025127E">
            <w:pPr>
              <w:rPr>
                <w:rFonts w:ascii="Aptos" w:hAnsi="Aptos"/>
                <w:i/>
                <w:iCs/>
                <w:color w:val="012A4C" w:themeColor="text2"/>
                <w:sz w:val="24"/>
                <w:szCs w:val="24"/>
                <w:lang w:val="en-GB"/>
              </w:rPr>
            </w:pPr>
            <w:r w:rsidRPr="00BC28D4">
              <w:rPr>
                <w:rFonts w:ascii="Aptos" w:hAnsi="Aptos"/>
                <w:i/>
                <w:iCs/>
                <w:color w:val="012A4C" w:themeColor="text2"/>
                <w:sz w:val="24"/>
                <w:szCs w:val="24"/>
                <w:lang w:val="en-GB"/>
              </w:rPr>
              <w:t>The tender phase</w:t>
            </w:r>
          </w:p>
        </w:tc>
      </w:tr>
      <w:tr w:rsidR="00F00CF3" w:rsidRPr="00BC0958" w14:paraId="35CD74B4" w14:textId="77777777" w:rsidTr="00BC2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4016136" w14:textId="56D55756" w:rsidR="00F00CF3" w:rsidRPr="00BC28D4" w:rsidRDefault="00F00CF3" w:rsidP="00F00CF3">
            <w:pPr>
              <w:rPr>
                <w:rFonts w:ascii="Aptos" w:hAnsi="Aptos" w:cstheme="minorHAnsi"/>
                <w:lang w:val="en-GB"/>
              </w:rPr>
            </w:pPr>
            <w:r w:rsidRPr="00BC28D4">
              <w:rPr>
                <w:rFonts w:ascii="Aptos" w:hAnsi="Aptos" w:cs="Arial"/>
                <w:lang w:val="en-GB"/>
              </w:rPr>
              <w:t xml:space="preserve">Invitation to tender is sent to pre-qualified tenderers  </w:t>
            </w:r>
          </w:p>
        </w:tc>
        <w:tc>
          <w:tcPr>
            <w:cnfStyle w:val="000010000000" w:firstRow="0" w:lastRow="0" w:firstColumn="0" w:lastColumn="0" w:oddVBand="1" w:evenVBand="0" w:oddHBand="0" w:evenHBand="0" w:firstRowFirstColumn="0" w:firstRowLastColumn="0" w:lastRowFirstColumn="0" w:lastRowLastColumn="0"/>
            <w:tcW w:w="0" w:type="dxa"/>
          </w:tcPr>
          <w:p w14:paraId="63FB2BD5" w14:textId="68BA210C" w:rsidR="00F00CF3" w:rsidRPr="00BC28D4" w:rsidRDefault="00584811" w:rsidP="007516CC">
            <w:pPr>
              <w:jc w:val="center"/>
              <w:rPr>
                <w:rFonts w:ascii="Aptos" w:hAnsi="Aptos"/>
                <w:lang w:val="en-GB"/>
              </w:rPr>
            </w:pPr>
            <w:r w:rsidRPr="00BC28D4">
              <w:rPr>
                <w:rFonts w:ascii="Aptos" w:hAnsi="Aptos"/>
                <w:lang w:val="en-GB"/>
              </w:rPr>
              <w:t>March 2025</w:t>
            </w:r>
          </w:p>
        </w:tc>
      </w:tr>
      <w:tr w:rsidR="00F00CF3" w:rsidRPr="00BC0958" w14:paraId="1F9B353C" w14:textId="77777777" w:rsidTr="001D0F6B">
        <w:tc>
          <w:tcPr>
            <w:cnfStyle w:val="001000000000" w:firstRow="0" w:lastRow="0" w:firstColumn="1" w:lastColumn="0" w:oddVBand="0" w:evenVBand="0" w:oddHBand="0" w:evenHBand="0" w:firstRowFirstColumn="0" w:firstRowLastColumn="0" w:lastRowFirstColumn="0" w:lastRowLastColumn="0"/>
            <w:tcW w:w="4531" w:type="dxa"/>
          </w:tcPr>
          <w:p w14:paraId="352C45C3" w14:textId="51846904" w:rsidR="00F00CF3" w:rsidRPr="00BC28D4" w:rsidRDefault="00F00CF3" w:rsidP="00F00CF3">
            <w:pPr>
              <w:rPr>
                <w:rFonts w:ascii="Aptos" w:hAnsi="Aptos" w:cstheme="minorHAnsi"/>
                <w:lang w:val="en-GB"/>
              </w:rPr>
            </w:pPr>
            <w:r w:rsidRPr="00BC28D4">
              <w:rPr>
                <w:rFonts w:ascii="Aptos" w:hAnsi="Aptos" w:cs="Arial"/>
                <w:lang w:val="en-GB"/>
              </w:rPr>
              <w:t xml:space="preserve">Deadline for submission of questions in the tender phase </w:t>
            </w:r>
          </w:p>
        </w:tc>
        <w:tc>
          <w:tcPr>
            <w:cnfStyle w:val="000010000000" w:firstRow="0" w:lastRow="0" w:firstColumn="0" w:lastColumn="0" w:oddVBand="1" w:evenVBand="0" w:oddHBand="0" w:evenHBand="0" w:firstRowFirstColumn="0" w:firstRowLastColumn="0" w:lastRowFirstColumn="0" w:lastRowLastColumn="0"/>
            <w:tcW w:w="4531" w:type="dxa"/>
          </w:tcPr>
          <w:p w14:paraId="7E7D14FD" w14:textId="0E0CD29F" w:rsidR="00F00CF3" w:rsidRPr="00BC28D4" w:rsidRDefault="00C91C2C" w:rsidP="007516CC">
            <w:pPr>
              <w:jc w:val="center"/>
              <w:rPr>
                <w:rFonts w:ascii="Aptos" w:hAnsi="Aptos"/>
                <w:lang w:val="en-GB"/>
              </w:rPr>
            </w:pPr>
            <w:r>
              <w:rPr>
                <w:rFonts w:ascii="Aptos" w:hAnsi="Aptos"/>
                <w:lang w:val="en-GB"/>
              </w:rPr>
              <w:t>07</w:t>
            </w:r>
            <w:r w:rsidR="00584811" w:rsidRPr="00BC28D4">
              <w:rPr>
                <w:rFonts w:ascii="Aptos" w:hAnsi="Aptos"/>
                <w:lang w:val="en-GB"/>
              </w:rPr>
              <w:t>.0</w:t>
            </w:r>
            <w:r>
              <w:rPr>
                <w:rFonts w:ascii="Aptos" w:hAnsi="Aptos"/>
                <w:lang w:val="en-GB"/>
              </w:rPr>
              <w:t>4</w:t>
            </w:r>
            <w:r w:rsidR="00584811" w:rsidRPr="00BC28D4">
              <w:rPr>
                <w:rFonts w:ascii="Aptos" w:hAnsi="Aptos"/>
                <w:lang w:val="en-GB"/>
              </w:rPr>
              <w:t>.25</w:t>
            </w:r>
          </w:p>
        </w:tc>
      </w:tr>
      <w:tr w:rsidR="00F00CF3" w:rsidRPr="00BC0958" w14:paraId="36FA7FC2" w14:textId="77777777" w:rsidTr="001D0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2EA3629" w14:textId="5FBD9212" w:rsidR="00F00CF3" w:rsidRPr="00BC28D4" w:rsidRDefault="00F00CF3" w:rsidP="00F00CF3">
            <w:pPr>
              <w:rPr>
                <w:rFonts w:ascii="Aptos" w:hAnsi="Aptos" w:cstheme="minorHAnsi"/>
                <w:lang w:val="en-GB"/>
              </w:rPr>
            </w:pPr>
            <w:r w:rsidRPr="00BC28D4">
              <w:rPr>
                <w:rFonts w:ascii="Aptos" w:hAnsi="Aptos" w:cs="Arial"/>
                <w:lang w:val="en-GB"/>
              </w:rPr>
              <w:t xml:space="preserve">Deadline for submission of tenders </w:t>
            </w:r>
          </w:p>
        </w:tc>
        <w:tc>
          <w:tcPr>
            <w:cnfStyle w:val="000010000000" w:firstRow="0" w:lastRow="0" w:firstColumn="0" w:lastColumn="0" w:oddVBand="1" w:evenVBand="0" w:oddHBand="0" w:evenHBand="0" w:firstRowFirstColumn="0" w:firstRowLastColumn="0" w:lastRowFirstColumn="0" w:lastRowLastColumn="0"/>
            <w:tcW w:w="4531" w:type="dxa"/>
          </w:tcPr>
          <w:p w14:paraId="1E2CC7D2" w14:textId="7DBA0B1D" w:rsidR="00F00CF3" w:rsidRPr="00BC28D4" w:rsidRDefault="007E7944" w:rsidP="007516CC">
            <w:pPr>
              <w:jc w:val="center"/>
              <w:rPr>
                <w:rFonts w:ascii="Aptos" w:hAnsi="Aptos"/>
                <w:b/>
                <w:bCs/>
                <w:lang w:val="en-GB"/>
              </w:rPr>
            </w:pPr>
            <w:r w:rsidRPr="00BC28D4">
              <w:rPr>
                <w:rFonts w:ascii="Aptos" w:hAnsi="Aptos"/>
                <w:b/>
                <w:bCs/>
                <w:lang w:val="en-GB"/>
              </w:rPr>
              <w:t>14</w:t>
            </w:r>
            <w:r w:rsidR="00650117" w:rsidRPr="00BC28D4">
              <w:rPr>
                <w:rFonts w:ascii="Aptos" w:hAnsi="Aptos"/>
                <w:b/>
                <w:bCs/>
                <w:lang w:val="en-GB"/>
              </w:rPr>
              <w:t>.04.25</w:t>
            </w:r>
          </w:p>
        </w:tc>
      </w:tr>
      <w:tr w:rsidR="00F00CF3" w:rsidRPr="00BC0958" w14:paraId="0A35234B" w14:textId="77777777" w:rsidTr="00BC28D4">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012A4C" w:themeColor="accent1"/>
            </w:tcBorders>
          </w:tcPr>
          <w:p w14:paraId="2622241F" w14:textId="0699B1A8" w:rsidR="00F00CF3" w:rsidRPr="00BC28D4" w:rsidRDefault="00F00CF3" w:rsidP="00F00CF3">
            <w:pPr>
              <w:rPr>
                <w:rFonts w:ascii="Aptos" w:hAnsi="Aptos" w:cstheme="minorHAnsi"/>
                <w:lang w:val="en-GB"/>
              </w:rPr>
            </w:pPr>
            <w:r w:rsidRPr="00BC28D4">
              <w:rPr>
                <w:rFonts w:ascii="Aptos" w:hAnsi="Aptos" w:cs="Arial"/>
                <w:lang w:val="en-GB"/>
              </w:rPr>
              <w:t xml:space="preserve">Evaluation of tenders, clarifications and specifications </w:t>
            </w:r>
          </w:p>
        </w:tc>
        <w:tc>
          <w:tcPr>
            <w:cnfStyle w:val="000010000000" w:firstRow="0" w:lastRow="0" w:firstColumn="0" w:lastColumn="0" w:oddVBand="1" w:evenVBand="0" w:oddHBand="0" w:evenHBand="0" w:firstRowFirstColumn="0" w:firstRowLastColumn="0" w:lastRowFirstColumn="0" w:lastRowLastColumn="0"/>
            <w:tcW w:w="0" w:type="dxa"/>
            <w:tcBorders>
              <w:bottom w:val="single" w:sz="4" w:space="0" w:color="012A4C" w:themeColor="accent1"/>
            </w:tcBorders>
          </w:tcPr>
          <w:p w14:paraId="06D0901C" w14:textId="7DA0F9C6" w:rsidR="00F00CF3" w:rsidRPr="00BC28D4" w:rsidRDefault="00650117" w:rsidP="007516CC">
            <w:pPr>
              <w:jc w:val="center"/>
              <w:rPr>
                <w:rFonts w:ascii="Aptos" w:hAnsi="Aptos"/>
                <w:lang w:val="en-GB"/>
              </w:rPr>
            </w:pPr>
            <w:r w:rsidRPr="00BC28D4">
              <w:rPr>
                <w:rFonts w:ascii="Aptos" w:hAnsi="Aptos"/>
                <w:lang w:val="en-GB"/>
              </w:rPr>
              <w:t>April</w:t>
            </w:r>
            <w:r w:rsidR="00D26CB2" w:rsidRPr="00BC28D4">
              <w:rPr>
                <w:rFonts w:ascii="Aptos" w:hAnsi="Aptos"/>
                <w:lang w:val="en-GB"/>
              </w:rPr>
              <w:t xml:space="preserve"> 2025</w:t>
            </w:r>
          </w:p>
        </w:tc>
      </w:tr>
      <w:tr w:rsidR="00F00CF3" w:rsidRPr="007F1B3A" w14:paraId="2C940964" w14:textId="77777777" w:rsidTr="00BC2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79804BB" w14:textId="697571D7" w:rsidR="00F00CF3" w:rsidRPr="00BC28D4" w:rsidRDefault="00F00CF3" w:rsidP="00F00CF3">
            <w:pPr>
              <w:rPr>
                <w:rFonts w:ascii="Aptos" w:hAnsi="Aptos" w:cstheme="minorHAnsi"/>
                <w:lang w:val="en-GB"/>
              </w:rPr>
            </w:pPr>
            <w:r w:rsidRPr="00BC28D4">
              <w:rPr>
                <w:rFonts w:ascii="Aptos" w:hAnsi="Aptos" w:cs="Arial"/>
                <w:lang w:val="en-GB"/>
              </w:rPr>
              <w:t xml:space="preserve">Deadline for application for preliminary injunction  </w:t>
            </w:r>
          </w:p>
        </w:tc>
        <w:tc>
          <w:tcPr>
            <w:cnfStyle w:val="000010000000" w:firstRow="0" w:lastRow="0" w:firstColumn="0" w:lastColumn="0" w:oddVBand="1" w:evenVBand="0" w:oddHBand="0" w:evenHBand="0" w:firstRowFirstColumn="0" w:firstRowLastColumn="0" w:lastRowFirstColumn="0" w:lastRowLastColumn="0"/>
            <w:tcW w:w="0" w:type="dxa"/>
          </w:tcPr>
          <w:p w14:paraId="1DFA762B" w14:textId="26CA5A18" w:rsidR="00F00CF3" w:rsidRPr="00BC28D4" w:rsidRDefault="00F00CF3" w:rsidP="007516CC">
            <w:pPr>
              <w:jc w:val="center"/>
              <w:rPr>
                <w:rFonts w:ascii="Aptos" w:hAnsi="Aptos"/>
                <w:i/>
                <w:iCs/>
                <w:color w:val="289BFC" w:themeColor="text2" w:themeTint="80"/>
                <w:lang w:val="en-GB"/>
              </w:rPr>
            </w:pPr>
            <w:r w:rsidRPr="00BC28D4">
              <w:rPr>
                <w:rFonts w:ascii="Aptos" w:hAnsi="Aptos" w:cs="Arial"/>
                <w:lang w:val="en-GB"/>
              </w:rPr>
              <w:t>Deadline for application for preliminary injunction</w:t>
            </w:r>
          </w:p>
        </w:tc>
      </w:tr>
      <w:tr w:rsidR="00F00CF3" w:rsidRPr="00BC0958" w14:paraId="6FABC460" w14:textId="77777777" w:rsidTr="00BC28D4">
        <w:trPr>
          <w:trHeight w:val="479"/>
        </w:trPr>
        <w:tc>
          <w:tcPr>
            <w:cnfStyle w:val="001000000000" w:firstRow="0" w:lastRow="0" w:firstColumn="1" w:lastColumn="0" w:oddVBand="0" w:evenVBand="0" w:oddHBand="0" w:evenHBand="0" w:firstRowFirstColumn="0" w:firstRowLastColumn="0" w:lastRowFirstColumn="0" w:lastRowLastColumn="0"/>
            <w:tcW w:w="0" w:type="dxa"/>
            <w:gridSpan w:val="2"/>
            <w:tcBorders>
              <w:top w:val="single" w:sz="4" w:space="0" w:color="012A4C" w:themeColor="accent1"/>
              <w:left w:val="nil"/>
              <w:bottom w:val="single" w:sz="4" w:space="0" w:color="012A4C" w:themeColor="accent1"/>
            </w:tcBorders>
            <w:vAlign w:val="bottom"/>
          </w:tcPr>
          <w:p w14:paraId="5CC43ED8" w14:textId="1849338D" w:rsidR="00F00CF3" w:rsidRPr="00BC28D4" w:rsidRDefault="00F00CF3" w:rsidP="00F00CF3">
            <w:pPr>
              <w:rPr>
                <w:rFonts w:ascii="Aptos" w:hAnsi="Aptos"/>
                <w:i/>
                <w:iCs/>
                <w:color w:val="289BFC" w:themeColor="text2" w:themeTint="80"/>
                <w:lang w:val="en-GB"/>
              </w:rPr>
            </w:pPr>
            <w:r w:rsidRPr="00BC28D4">
              <w:rPr>
                <w:rFonts w:ascii="Aptos" w:hAnsi="Aptos"/>
                <w:i/>
                <w:iCs/>
                <w:color w:val="012A4C" w:themeColor="text2"/>
                <w:sz w:val="24"/>
                <w:szCs w:val="24"/>
                <w:lang w:val="en-GB"/>
              </w:rPr>
              <w:t>The negotiation phase</w:t>
            </w:r>
          </w:p>
        </w:tc>
      </w:tr>
      <w:tr w:rsidR="00E2632B" w:rsidRPr="00BC0958" w14:paraId="1E52E228" w14:textId="77777777" w:rsidTr="00BC2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8FA28DC" w14:textId="460548FA" w:rsidR="00E2632B" w:rsidRPr="00BC28D4" w:rsidRDefault="00E2632B" w:rsidP="00E2632B">
            <w:pPr>
              <w:rPr>
                <w:rFonts w:ascii="Aptos" w:hAnsi="Aptos" w:cstheme="minorHAnsi"/>
                <w:lang w:val="en-GB"/>
              </w:rPr>
            </w:pPr>
            <w:r w:rsidRPr="00BC28D4">
              <w:rPr>
                <w:rFonts w:ascii="Aptos" w:hAnsi="Aptos" w:cs="Arial"/>
                <w:lang w:val="en-GB"/>
              </w:rPr>
              <w:t>Negotiations rounds</w:t>
            </w:r>
          </w:p>
        </w:tc>
        <w:tc>
          <w:tcPr>
            <w:cnfStyle w:val="000010000000" w:firstRow="0" w:lastRow="0" w:firstColumn="0" w:lastColumn="0" w:oddVBand="1" w:evenVBand="0" w:oddHBand="0" w:evenHBand="0" w:firstRowFirstColumn="0" w:firstRowLastColumn="0" w:lastRowFirstColumn="0" w:lastRowLastColumn="0"/>
            <w:tcW w:w="0" w:type="dxa"/>
          </w:tcPr>
          <w:p w14:paraId="3FFE6AC5" w14:textId="13D925E7" w:rsidR="00E2632B" w:rsidRPr="00BC28D4" w:rsidRDefault="00D26CB2" w:rsidP="007516CC">
            <w:pPr>
              <w:jc w:val="center"/>
              <w:rPr>
                <w:rFonts w:ascii="Aptos" w:hAnsi="Aptos"/>
                <w:lang w:val="en-GB"/>
              </w:rPr>
            </w:pPr>
            <w:r w:rsidRPr="00BC28D4">
              <w:rPr>
                <w:rFonts w:ascii="Aptos" w:hAnsi="Aptos"/>
                <w:lang w:val="en-GB"/>
              </w:rPr>
              <w:t>April/May</w:t>
            </w:r>
            <w:r w:rsidR="007E7944" w:rsidRPr="00BC28D4">
              <w:rPr>
                <w:rFonts w:ascii="Aptos" w:hAnsi="Aptos"/>
                <w:lang w:val="en-GB"/>
              </w:rPr>
              <w:t>/June</w:t>
            </w:r>
            <w:r w:rsidRPr="00BC28D4">
              <w:rPr>
                <w:rFonts w:ascii="Aptos" w:hAnsi="Aptos"/>
                <w:lang w:val="en-GB"/>
              </w:rPr>
              <w:t xml:space="preserve"> 2025</w:t>
            </w:r>
          </w:p>
        </w:tc>
      </w:tr>
      <w:tr w:rsidR="00E2632B" w:rsidRPr="00BC0958" w14:paraId="1EDEE3FC" w14:textId="77777777" w:rsidTr="001D0F6B">
        <w:tc>
          <w:tcPr>
            <w:cnfStyle w:val="001000000000" w:firstRow="0" w:lastRow="0" w:firstColumn="1" w:lastColumn="0" w:oddVBand="0" w:evenVBand="0" w:oddHBand="0" w:evenHBand="0" w:firstRowFirstColumn="0" w:firstRowLastColumn="0" w:lastRowFirstColumn="0" w:lastRowLastColumn="0"/>
            <w:tcW w:w="4531" w:type="dxa"/>
          </w:tcPr>
          <w:p w14:paraId="1F96EDA7" w14:textId="0EBCE47F" w:rsidR="00E2632B" w:rsidRPr="00BC28D4" w:rsidRDefault="00E2632B" w:rsidP="00E2632B">
            <w:pPr>
              <w:rPr>
                <w:rFonts w:ascii="Aptos" w:hAnsi="Aptos" w:cstheme="minorHAnsi"/>
                <w:lang w:val="en-GB"/>
              </w:rPr>
            </w:pPr>
            <w:r w:rsidRPr="00BC28D4">
              <w:rPr>
                <w:rFonts w:ascii="Aptos" w:hAnsi="Aptos" w:cs="Arial"/>
                <w:lang w:val="en-GB"/>
              </w:rPr>
              <w:t>Notification of contract award</w:t>
            </w:r>
          </w:p>
        </w:tc>
        <w:tc>
          <w:tcPr>
            <w:cnfStyle w:val="000010000000" w:firstRow="0" w:lastRow="0" w:firstColumn="0" w:lastColumn="0" w:oddVBand="1" w:evenVBand="0" w:oddHBand="0" w:evenHBand="0" w:firstRowFirstColumn="0" w:firstRowLastColumn="0" w:lastRowFirstColumn="0" w:lastRowLastColumn="0"/>
            <w:tcW w:w="4531" w:type="dxa"/>
          </w:tcPr>
          <w:p w14:paraId="7C27D337" w14:textId="71E2A5B5" w:rsidR="00E2632B" w:rsidRPr="00BC28D4" w:rsidRDefault="00190CF1" w:rsidP="00BC28D4">
            <w:pPr>
              <w:jc w:val="center"/>
              <w:rPr>
                <w:rFonts w:ascii="Aptos" w:hAnsi="Aptos"/>
                <w:lang w:val="en-GB"/>
              </w:rPr>
            </w:pPr>
            <w:r w:rsidRPr="00BC28D4">
              <w:rPr>
                <w:rFonts w:ascii="Aptos" w:hAnsi="Aptos"/>
                <w:lang w:val="en-GB"/>
              </w:rPr>
              <w:t>May</w:t>
            </w:r>
            <w:r w:rsidR="00B406DC" w:rsidRPr="00BC28D4">
              <w:rPr>
                <w:rFonts w:ascii="Aptos" w:hAnsi="Aptos"/>
                <w:lang w:val="en-GB"/>
              </w:rPr>
              <w:t>/June</w:t>
            </w:r>
            <w:r w:rsidRPr="00BC28D4">
              <w:rPr>
                <w:rFonts w:ascii="Aptos" w:hAnsi="Aptos"/>
                <w:lang w:val="en-GB"/>
              </w:rPr>
              <w:t xml:space="preserve"> 2025</w:t>
            </w:r>
          </w:p>
        </w:tc>
      </w:tr>
      <w:tr w:rsidR="00E2632B" w:rsidRPr="007F1B3A" w14:paraId="737543AB" w14:textId="77777777" w:rsidTr="001D0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2CF2D65" w14:textId="5163256D" w:rsidR="00E2632B" w:rsidRPr="00BC28D4" w:rsidRDefault="00E2632B" w:rsidP="00E2632B">
            <w:pPr>
              <w:rPr>
                <w:rFonts w:ascii="Aptos" w:hAnsi="Aptos" w:cstheme="minorHAnsi"/>
                <w:lang w:val="en-GB"/>
              </w:rPr>
            </w:pPr>
            <w:r w:rsidRPr="00BC28D4">
              <w:rPr>
                <w:rFonts w:ascii="Aptos" w:hAnsi="Aptos" w:cs="Arial"/>
                <w:lang w:val="en-GB"/>
              </w:rPr>
              <w:t xml:space="preserve">Standstill period </w:t>
            </w:r>
          </w:p>
        </w:tc>
        <w:tc>
          <w:tcPr>
            <w:cnfStyle w:val="000010000000" w:firstRow="0" w:lastRow="0" w:firstColumn="0" w:lastColumn="0" w:oddVBand="1" w:evenVBand="0" w:oddHBand="0" w:evenHBand="0" w:firstRowFirstColumn="0" w:firstRowLastColumn="0" w:lastRowFirstColumn="0" w:lastRowLastColumn="0"/>
            <w:tcW w:w="4531" w:type="dxa"/>
          </w:tcPr>
          <w:p w14:paraId="010D39F6" w14:textId="639FA7ED" w:rsidR="00E2632B" w:rsidRPr="00BC28D4" w:rsidRDefault="00E2632B" w:rsidP="007516CC">
            <w:pPr>
              <w:jc w:val="center"/>
              <w:rPr>
                <w:rFonts w:ascii="Aptos" w:hAnsi="Aptos" w:cstheme="minorHAnsi"/>
                <w:lang w:val="en-GB"/>
              </w:rPr>
            </w:pPr>
            <w:r w:rsidRPr="00BC28D4">
              <w:rPr>
                <w:rFonts w:ascii="Aptos" w:hAnsi="Aptos" w:cs="Arial"/>
                <w:lang w:val="en-GB"/>
              </w:rPr>
              <w:t>Minimum 10 days from the day following contract award</w:t>
            </w:r>
          </w:p>
        </w:tc>
      </w:tr>
      <w:tr w:rsidR="00E2632B" w:rsidRPr="00BC0958" w14:paraId="6DD5B7EE" w14:textId="77777777" w:rsidTr="001D0F6B">
        <w:tc>
          <w:tcPr>
            <w:cnfStyle w:val="001000000000" w:firstRow="0" w:lastRow="0" w:firstColumn="1" w:lastColumn="0" w:oddVBand="0" w:evenVBand="0" w:oddHBand="0" w:evenHBand="0" w:firstRowFirstColumn="0" w:firstRowLastColumn="0" w:lastRowFirstColumn="0" w:lastRowLastColumn="0"/>
            <w:tcW w:w="4531" w:type="dxa"/>
          </w:tcPr>
          <w:p w14:paraId="516F6223" w14:textId="7EFA2D6C" w:rsidR="00E2632B" w:rsidRPr="00BC28D4" w:rsidRDefault="00E2632B" w:rsidP="00E2632B">
            <w:pPr>
              <w:rPr>
                <w:rFonts w:ascii="Aptos" w:hAnsi="Aptos" w:cstheme="minorHAnsi"/>
                <w:lang w:val="en-GB"/>
              </w:rPr>
            </w:pPr>
            <w:r w:rsidRPr="00BC28D4">
              <w:rPr>
                <w:rFonts w:ascii="Aptos" w:hAnsi="Aptos" w:cs="Arial"/>
                <w:lang w:val="en-GB"/>
              </w:rPr>
              <w:t xml:space="preserve">Contract signing </w:t>
            </w:r>
          </w:p>
        </w:tc>
        <w:tc>
          <w:tcPr>
            <w:cnfStyle w:val="000010000000" w:firstRow="0" w:lastRow="0" w:firstColumn="0" w:lastColumn="0" w:oddVBand="1" w:evenVBand="0" w:oddHBand="0" w:evenHBand="0" w:firstRowFirstColumn="0" w:firstRowLastColumn="0" w:lastRowFirstColumn="0" w:lastRowLastColumn="0"/>
            <w:tcW w:w="4531" w:type="dxa"/>
          </w:tcPr>
          <w:p w14:paraId="3914CBA8" w14:textId="72419F1D" w:rsidR="00E2632B" w:rsidRPr="00BC28D4" w:rsidRDefault="00190CF1" w:rsidP="007516CC">
            <w:pPr>
              <w:jc w:val="center"/>
              <w:rPr>
                <w:rFonts w:ascii="Aptos" w:hAnsi="Aptos" w:cstheme="minorHAnsi"/>
                <w:lang w:val="en-GB"/>
              </w:rPr>
            </w:pPr>
            <w:r w:rsidRPr="00BC28D4">
              <w:rPr>
                <w:rFonts w:ascii="Aptos" w:hAnsi="Aptos" w:cstheme="minorHAnsi"/>
                <w:lang w:val="en-GB"/>
              </w:rPr>
              <w:t>May/June 2025</w:t>
            </w:r>
          </w:p>
        </w:tc>
      </w:tr>
      <w:tr w:rsidR="00E2632B" w:rsidRPr="007F1B3A" w14:paraId="0928CEF9" w14:textId="77777777" w:rsidTr="001D0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4B1E4E4" w14:textId="43C23224" w:rsidR="00E2632B" w:rsidRPr="00BC28D4" w:rsidRDefault="00E2632B" w:rsidP="00E2632B">
            <w:pPr>
              <w:rPr>
                <w:rFonts w:ascii="Aptos" w:hAnsi="Aptos" w:cstheme="minorHAnsi"/>
                <w:lang w:val="en-GB"/>
              </w:rPr>
            </w:pPr>
            <w:r w:rsidRPr="00BC28D4">
              <w:rPr>
                <w:rFonts w:ascii="Aptos" w:hAnsi="Aptos" w:cs="Arial"/>
                <w:lang w:val="en-GB"/>
              </w:rPr>
              <w:t>Tender validity date</w:t>
            </w:r>
          </w:p>
        </w:tc>
        <w:tc>
          <w:tcPr>
            <w:cnfStyle w:val="000010000000" w:firstRow="0" w:lastRow="0" w:firstColumn="0" w:lastColumn="0" w:oddVBand="1" w:evenVBand="0" w:oddHBand="0" w:evenHBand="0" w:firstRowFirstColumn="0" w:firstRowLastColumn="0" w:lastRowFirstColumn="0" w:lastRowLastColumn="0"/>
            <w:tcW w:w="4531" w:type="dxa"/>
          </w:tcPr>
          <w:p w14:paraId="67A6E840" w14:textId="0C0A5AE9" w:rsidR="00E2632B" w:rsidRPr="00BC28D4" w:rsidRDefault="00E2632B" w:rsidP="007516CC">
            <w:pPr>
              <w:jc w:val="center"/>
              <w:rPr>
                <w:rFonts w:ascii="Aptos" w:hAnsi="Aptos" w:cstheme="minorHAnsi"/>
                <w:lang w:val="en-GB"/>
              </w:rPr>
            </w:pPr>
            <w:r w:rsidRPr="00BC28D4">
              <w:rPr>
                <w:rFonts w:ascii="Aptos" w:hAnsi="Aptos" w:cs="Arial"/>
                <w:lang w:val="en-GB"/>
              </w:rPr>
              <w:t>3 months from the deadline for submission of tenders</w:t>
            </w:r>
          </w:p>
        </w:tc>
      </w:tr>
    </w:tbl>
    <w:p w14:paraId="0E0A46FA" w14:textId="77777777" w:rsidR="00157B4C" w:rsidRPr="00BC28D4" w:rsidRDefault="00157B4C" w:rsidP="00157B4C">
      <w:pPr>
        <w:rPr>
          <w:rFonts w:ascii="Aptos" w:hAnsi="Aptos"/>
          <w:lang w:val="en-GB"/>
        </w:rPr>
      </w:pPr>
      <w:r w:rsidRPr="00BC28D4">
        <w:rPr>
          <w:rFonts w:ascii="Aptos" w:hAnsi="Aptos"/>
          <w:lang w:val="en-GB"/>
        </w:rPr>
        <w:t xml:space="preserve">All dates, except for the deadline for submission of the request to participate, are tentative and might be subject to changes at the Contracting Authority’s discretion. The Contracting Authority will inform tenderers of any changes to the procurement schedule through EU-Supply. </w:t>
      </w:r>
    </w:p>
    <w:p w14:paraId="1AC9FC4E" w14:textId="3B518E1B" w:rsidR="00BF172A" w:rsidRPr="00BC28D4" w:rsidRDefault="00157B4C" w:rsidP="00157B4C">
      <w:pPr>
        <w:rPr>
          <w:rFonts w:ascii="Aptos" w:hAnsi="Aptos"/>
          <w:lang w:val="en-GB"/>
        </w:rPr>
      </w:pPr>
      <w:r w:rsidRPr="00BC28D4">
        <w:rPr>
          <w:rFonts w:ascii="Aptos" w:hAnsi="Aptos"/>
          <w:lang w:val="en-GB"/>
        </w:rPr>
        <w:t>Dates for the tender phase and the negotiations will be further described before the start of each phase.</w:t>
      </w:r>
    </w:p>
    <w:p w14:paraId="045500A1" w14:textId="416349F2" w:rsidR="00825AAD" w:rsidRPr="00BC28D4" w:rsidRDefault="00E1284A" w:rsidP="004F05E1">
      <w:pPr>
        <w:pStyle w:val="Overskrift2"/>
        <w:rPr>
          <w:rFonts w:ascii="Aptos" w:hAnsi="Aptos"/>
        </w:rPr>
      </w:pPr>
      <w:bookmarkStart w:id="26" w:name="_Toc189663869"/>
      <w:r w:rsidRPr="00BC28D4">
        <w:rPr>
          <w:rFonts w:ascii="Aptos" w:hAnsi="Aptos"/>
        </w:rPr>
        <w:t xml:space="preserve">Communication and </w:t>
      </w:r>
      <w:r w:rsidR="00A143F0" w:rsidRPr="00BC28D4">
        <w:rPr>
          <w:rFonts w:ascii="Aptos" w:hAnsi="Aptos"/>
        </w:rPr>
        <w:t>l</w:t>
      </w:r>
      <w:r w:rsidRPr="00BC28D4">
        <w:rPr>
          <w:rFonts w:ascii="Aptos" w:hAnsi="Aptos"/>
        </w:rPr>
        <w:t>anguage</w:t>
      </w:r>
      <w:bookmarkEnd w:id="26"/>
    </w:p>
    <w:p w14:paraId="0D39C42B" w14:textId="77777777" w:rsidR="00B0233A" w:rsidRPr="00BC28D4" w:rsidRDefault="00B0233A" w:rsidP="00B0233A">
      <w:pPr>
        <w:rPr>
          <w:rFonts w:ascii="Aptos" w:hAnsi="Aptos" w:cstheme="minorHAnsi"/>
          <w:lang w:val="en-GB"/>
        </w:rPr>
      </w:pPr>
      <w:r w:rsidRPr="00BC28D4">
        <w:rPr>
          <w:rFonts w:ascii="Aptos" w:hAnsi="Aptos" w:cstheme="minorHAnsi"/>
          <w:lang w:val="en-GB"/>
        </w:rPr>
        <w:t>All procurement documents are published in English.</w:t>
      </w:r>
    </w:p>
    <w:p w14:paraId="7C27587E" w14:textId="0AB8369E" w:rsidR="00B0233A" w:rsidRPr="00BC28D4" w:rsidRDefault="00B0233A" w:rsidP="00B0233A">
      <w:pPr>
        <w:rPr>
          <w:rFonts w:ascii="Aptos" w:hAnsi="Aptos" w:cstheme="minorHAnsi"/>
          <w:lang w:val="en-GB"/>
        </w:rPr>
      </w:pPr>
      <w:r w:rsidRPr="00BC28D4">
        <w:rPr>
          <w:rFonts w:ascii="Aptos" w:hAnsi="Aptos" w:cstheme="minorHAnsi"/>
          <w:lang w:val="en-GB"/>
        </w:rPr>
        <w:t xml:space="preserve">All communication in this procurement procedure, including submission of requests to participate, tenders, required documentation and underlying documentation, shall be in English, unless otherwise specified. Official documents, e.g., certificates of registration and tax certificates, can be accepted in Scandinavian languages. Such documents can also be accepted in other languages when the original document is provided together with a translation from an </w:t>
      </w:r>
      <w:r w:rsidR="00510363" w:rsidRPr="00BC28D4">
        <w:rPr>
          <w:rFonts w:ascii="Aptos" w:hAnsi="Aptos" w:cstheme="minorHAnsi"/>
          <w:lang w:val="en-GB"/>
        </w:rPr>
        <w:t>authorized</w:t>
      </w:r>
      <w:r w:rsidRPr="00BC28D4">
        <w:rPr>
          <w:rFonts w:ascii="Aptos" w:hAnsi="Aptos" w:cstheme="minorHAnsi"/>
          <w:lang w:val="en-GB"/>
        </w:rPr>
        <w:t xml:space="preserve"> translator.</w:t>
      </w:r>
    </w:p>
    <w:p w14:paraId="0C7AE6CB" w14:textId="77777777" w:rsidR="00B0233A" w:rsidRPr="00BC28D4" w:rsidRDefault="00B0233A" w:rsidP="00B0233A">
      <w:pPr>
        <w:rPr>
          <w:rFonts w:ascii="Aptos" w:hAnsi="Aptos" w:cstheme="minorHAnsi"/>
          <w:lang w:val="en-GB"/>
        </w:rPr>
      </w:pPr>
      <w:r w:rsidRPr="00BC28D4">
        <w:rPr>
          <w:rFonts w:ascii="Aptos" w:hAnsi="Aptos" w:cstheme="minorHAnsi"/>
          <w:lang w:val="en-GB"/>
        </w:rPr>
        <w:t xml:space="preserve">Negotiations will be conducted in English (or Norwegian if all participants in a particular meeting agree), and the framework agreement will be in English. </w:t>
      </w:r>
    </w:p>
    <w:p w14:paraId="61F4A787" w14:textId="77777777" w:rsidR="00B0233A" w:rsidRPr="00BC28D4" w:rsidRDefault="00B0233A" w:rsidP="00B0233A">
      <w:pPr>
        <w:rPr>
          <w:rFonts w:ascii="Aptos" w:hAnsi="Aptos" w:cstheme="minorHAnsi"/>
          <w:lang w:val="en-GB"/>
        </w:rPr>
      </w:pPr>
      <w:r w:rsidRPr="00BC28D4">
        <w:rPr>
          <w:rFonts w:ascii="Aptos" w:hAnsi="Aptos" w:cstheme="minorHAnsi"/>
          <w:lang w:val="en-GB"/>
        </w:rPr>
        <w:lastRenderedPageBreak/>
        <w:t>All written communication in connection with the procurement and the agreement shall be in English. All verbal communication shall be in English (or Norwegian if all participants in the communication agrees).</w:t>
      </w:r>
    </w:p>
    <w:p w14:paraId="01CBBF36" w14:textId="77777777" w:rsidR="00B0233A" w:rsidRPr="00BC28D4" w:rsidRDefault="00B0233A" w:rsidP="00B0233A">
      <w:pPr>
        <w:rPr>
          <w:rFonts w:ascii="Aptos" w:hAnsi="Aptos" w:cstheme="minorHAnsi"/>
          <w:lang w:val="en-GB"/>
        </w:rPr>
      </w:pPr>
      <w:r w:rsidRPr="00BC28D4">
        <w:rPr>
          <w:rFonts w:ascii="Aptos" w:hAnsi="Aptos" w:cstheme="minorHAnsi"/>
          <w:lang w:val="en-GB"/>
        </w:rPr>
        <w:t xml:space="preserve">All written communication in the process shall take place using the Contracting Authority’s tender management tool EU-Supply, unless otherwise specified. This is to ensure that all communication is logged. </w:t>
      </w:r>
    </w:p>
    <w:p w14:paraId="227A3BE3" w14:textId="007333F1" w:rsidR="00BC04D4" w:rsidRPr="00BC28D4" w:rsidRDefault="00B0233A" w:rsidP="00B0233A">
      <w:pPr>
        <w:rPr>
          <w:rFonts w:ascii="Aptos" w:hAnsi="Aptos" w:cstheme="minorHAnsi"/>
          <w:lang w:val="en-GB"/>
        </w:rPr>
      </w:pPr>
      <w:r w:rsidRPr="00BC28D4">
        <w:rPr>
          <w:rFonts w:ascii="Aptos" w:hAnsi="Aptos" w:cstheme="minorHAnsi"/>
          <w:lang w:val="en-GB"/>
        </w:rPr>
        <w:t>There shall be no contact or communication with any other representative of the Contracting Authority about this procurement procedure, other than the contact person appointed. This includes the Customers.</w:t>
      </w:r>
    </w:p>
    <w:p w14:paraId="2E0A1215" w14:textId="181BD7F4" w:rsidR="00ED05AF" w:rsidRPr="00BC28D4" w:rsidRDefault="00ED05AF" w:rsidP="004F05E1">
      <w:pPr>
        <w:pStyle w:val="Overskrift2"/>
        <w:rPr>
          <w:rFonts w:ascii="Aptos" w:hAnsi="Aptos"/>
        </w:rPr>
      </w:pPr>
      <w:bookmarkStart w:id="27" w:name="_Toc133920170"/>
      <w:bookmarkStart w:id="28" w:name="_Toc146870930"/>
      <w:bookmarkStart w:id="29" w:name="_Ref149993358"/>
      <w:bookmarkStart w:id="30" w:name="_Ref184824604"/>
      <w:bookmarkStart w:id="31" w:name="_Toc189663870"/>
      <w:r w:rsidRPr="00BC28D4">
        <w:rPr>
          <w:rFonts w:ascii="Aptos" w:hAnsi="Aptos"/>
        </w:rPr>
        <w:t xml:space="preserve">Questions to the </w:t>
      </w:r>
      <w:bookmarkEnd w:id="27"/>
      <w:r w:rsidR="00A143F0" w:rsidRPr="00BC28D4">
        <w:rPr>
          <w:rFonts w:ascii="Aptos" w:hAnsi="Aptos"/>
        </w:rPr>
        <w:t>p</w:t>
      </w:r>
      <w:r w:rsidRPr="00BC28D4">
        <w:rPr>
          <w:rFonts w:ascii="Aptos" w:hAnsi="Aptos"/>
        </w:rPr>
        <w:t xml:space="preserve">rocurement </w:t>
      </w:r>
      <w:r w:rsidR="00A143F0" w:rsidRPr="00BC28D4">
        <w:rPr>
          <w:rFonts w:ascii="Aptos" w:hAnsi="Aptos"/>
        </w:rPr>
        <w:t>d</w:t>
      </w:r>
      <w:r w:rsidRPr="00BC28D4">
        <w:rPr>
          <w:rFonts w:ascii="Aptos" w:hAnsi="Aptos"/>
        </w:rPr>
        <w:t>ocuments</w:t>
      </w:r>
      <w:bookmarkEnd w:id="28"/>
      <w:bookmarkEnd w:id="29"/>
      <w:bookmarkEnd w:id="30"/>
      <w:bookmarkEnd w:id="31"/>
    </w:p>
    <w:p w14:paraId="76B54D61" w14:textId="77777777" w:rsidR="005231E5" w:rsidRPr="00BC28D4" w:rsidRDefault="005231E5" w:rsidP="005231E5">
      <w:pPr>
        <w:rPr>
          <w:rFonts w:ascii="Aptos" w:hAnsi="Aptos" w:cstheme="minorHAnsi"/>
          <w:lang w:val="en-GB"/>
        </w:rPr>
      </w:pPr>
      <w:r w:rsidRPr="00BC28D4">
        <w:rPr>
          <w:rFonts w:ascii="Aptos" w:hAnsi="Aptos" w:cstheme="minorHAnsi"/>
          <w:lang w:val="en-GB"/>
        </w:rPr>
        <w:t>The candidates and tenderers shall review the Procurement documents carefully and notify the Contracting Authority without delay of errors, ambiguities, conflicts, or inconsistencies. Errors, ambiguities, conflicts, or inconsistencies that a diligent candidate or tenderer should have noticed, discovered or become aware of when reviewing the Procurement documents before submission of the request to participate or the tender, cannot be used as a basis for claims against the Contracting Authority.</w:t>
      </w:r>
    </w:p>
    <w:p w14:paraId="26B21510" w14:textId="77777777" w:rsidR="005231E5" w:rsidRPr="00BC28D4" w:rsidRDefault="005231E5" w:rsidP="005231E5">
      <w:pPr>
        <w:rPr>
          <w:rFonts w:ascii="Aptos" w:hAnsi="Aptos" w:cstheme="minorHAnsi"/>
          <w:lang w:val="en-GB"/>
        </w:rPr>
      </w:pPr>
      <w:r w:rsidRPr="00BC28D4">
        <w:rPr>
          <w:rFonts w:ascii="Aptos" w:hAnsi="Aptos" w:cstheme="minorHAnsi"/>
          <w:lang w:val="en-GB"/>
        </w:rPr>
        <w:t xml:space="preserve">The candidate and tenderers </w:t>
      </w:r>
      <w:proofErr w:type="gramStart"/>
      <w:r w:rsidRPr="00BC28D4">
        <w:rPr>
          <w:rFonts w:ascii="Aptos" w:hAnsi="Aptos" w:cstheme="minorHAnsi"/>
          <w:lang w:val="en-GB"/>
        </w:rPr>
        <w:t>have the opportunity to</w:t>
      </w:r>
      <w:proofErr w:type="gramEnd"/>
      <w:r w:rsidRPr="00BC28D4">
        <w:rPr>
          <w:rFonts w:ascii="Aptos" w:hAnsi="Aptos" w:cstheme="minorHAnsi"/>
          <w:lang w:val="en-GB"/>
        </w:rPr>
        <w:t xml:space="preserve"> ask questions and request further information concerning the Procurement documents. Such questions and requests shall be submitted in writing through EU-Supply within the deadlines specified in section 3.3.</w:t>
      </w:r>
    </w:p>
    <w:p w14:paraId="31AFBD59" w14:textId="1921A33C" w:rsidR="00073FC9" w:rsidRPr="00BC28D4" w:rsidRDefault="005231E5" w:rsidP="77BDEBB6">
      <w:pPr>
        <w:rPr>
          <w:rFonts w:ascii="Aptos" w:hAnsi="Aptos"/>
          <w:lang w:val="en-GB"/>
        </w:rPr>
      </w:pPr>
      <w:r w:rsidRPr="00BC28D4">
        <w:rPr>
          <w:rFonts w:ascii="Aptos" w:hAnsi="Aptos"/>
          <w:lang w:val="en-GB"/>
        </w:rPr>
        <w:t>The questions and answers, in an anonymised form, will be made available to all candidates and tenderers in EU-Supply</w:t>
      </w:r>
      <w:r w:rsidR="4EBDF6AF" w:rsidRPr="00BC28D4">
        <w:rPr>
          <w:rFonts w:ascii="Aptos" w:hAnsi="Aptos"/>
          <w:lang w:val="en-GB"/>
        </w:rPr>
        <w:t xml:space="preserve"> unless the question and answer is deemed irrelevant to other than the questioner</w:t>
      </w:r>
      <w:r w:rsidRPr="00BC28D4">
        <w:rPr>
          <w:rFonts w:ascii="Aptos" w:hAnsi="Aptos"/>
          <w:lang w:val="en-GB"/>
        </w:rPr>
        <w:t>. The Contracting Authority will, if relevant, provide answers in the form of updated and/or supplementary documents, enhanced descriptions and clarifications.</w:t>
      </w:r>
    </w:p>
    <w:p w14:paraId="6C5266A5" w14:textId="3038C872" w:rsidR="00A846EE" w:rsidRPr="00BC28D4" w:rsidRDefault="00A846EE" w:rsidP="00A846EE">
      <w:pPr>
        <w:pStyle w:val="Overskrift2"/>
        <w:rPr>
          <w:rFonts w:ascii="Aptos" w:hAnsi="Aptos"/>
        </w:rPr>
      </w:pPr>
      <w:bookmarkStart w:id="32" w:name="_Toc153797228"/>
      <w:bookmarkStart w:id="33" w:name="_Toc189663871"/>
      <w:r w:rsidRPr="00BC28D4">
        <w:rPr>
          <w:rFonts w:ascii="Aptos" w:hAnsi="Aptos"/>
        </w:rPr>
        <w:t>Changes to the procurement documents</w:t>
      </w:r>
      <w:bookmarkEnd w:id="32"/>
      <w:bookmarkEnd w:id="33"/>
    </w:p>
    <w:p w14:paraId="03015CDD" w14:textId="77777777" w:rsidR="009639E5" w:rsidRPr="00BC28D4" w:rsidRDefault="009639E5" w:rsidP="009639E5">
      <w:pPr>
        <w:rPr>
          <w:rFonts w:ascii="Aptos" w:hAnsi="Aptos"/>
          <w:lang w:val="en-GB"/>
        </w:rPr>
      </w:pPr>
      <w:r w:rsidRPr="00BC28D4">
        <w:rPr>
          <w:rFonts w:ascii="Aptos" w:hAnsi="Aptos"/>
          <w:lang w:val="en-GB"/>
        </w:rPr>
        <w:t>The purpose of a negotiated procedure is to reach a final set of contract terms and requirements, which means that changes and supplements to the Procurement documents will occur during the process.</w:t>
      </w:r>
    </w:p>
    <w:p w14:paraId="66543CDC" w14:textId="77777777" w:rsidR="009639E5" w:rsidRPr="00BC28D4" w:rsidRDefault="009639E5" w:rsidP="009639E5">
      <w:pPr>
        <w:rPr>
          <w:rFonts w:ascii="Aptos" w:hAnsi="Aptos"/>
          <w:lang w:val="en-GB"/>
        </w:rPr>
      </w:pPr>
      <w:r w:rsidRPr="00BC28D4">
        <w:rPr>
          <w:rFonts w:ascii="Aptos" w:hAnsi="Aptos"/>
          <w:lang w:val="en-GB"/>
        </w:rPr>
        <w:t xml:space="preserve">The Contracting Authority reserves the right to revise all the Procurement documents, and make other corrections, additions, and changes to the documents. Updated versions of the Procurement documents will be made available in EU-Supply, and tenderers shall </w:t>
      </w:r>
      <w:proofErr w:type="gramStart"/>
      <w:r w:rsidRPr="00BC28D4">
        <w:rPr>
          <w:rFonts w:ascii="Aptos" w:hAnsi="Aptos"/>
          <w:lang w:val="en-GB"/>
        </w:rPr>
        <w:t>at all times</w:t>
      </w:r>
      <w:proofErr w:type="gramEnd"/>
      <w:r w:rsidRPr="00BC28D4">
        <w:rPr>
          <w:rFonts w:ascii="Aptos" w:hAnsi="Aptos"/>
          <w:lang w:val="en-GB"/>
        </w:rPr>
        <w:t xml:space="preserve"> adhere to the latest available version.  </w:t>
      </w:r>
    </w:p>
    <w:p w14:paraId="3717332F" w14:textId="48AFB511" w:rsidR="00545A2C" w:rsidRPr="00BC28D4" w:rsidRDefault="009639E5" w:rsidP="009639E5">
      <w:pPr>
        <w:rPr>
          <w:rFonts w:ascii="Aptos" w:hAnsi="Aptos"/>
          <w:lang w:val="en-GB"/>
        </w:rPr>
      </w:pPr>
      <w:r w:rsidRPr="00BC28D4">
        <w:rPr>
          <w:rFonts w:ascii="Aptos" w:hAnsi="Aptos"/>
          <w:lang w:val="en-GB"/>
        </w:rPr>
        <w:t>To receive notifications of changes, etc. to the Procurement documents, the candidates and tenderers must register their intent to participate in EU-Supply.</w:t>
      </w:r>
    </w:p>
    <w:p w14:paraId="494071EB" w14:textId="10129948" w:rsidR="0057567B" w:rsidRPr="00BC28D4" w:rsidRDefault="00E421A6" w:rsidP="00D111E7">
      <w:pPr>
        <w:pStyle w:val="Overskrift2"/>
        <w:rPr>
          <w:rFonts w:ascii="Aptos" w:hAnsi="Aptos"/>
        </w:rPr>
      </w:pPr>
      <w:bookmarkStart w:id="34" w:name="_Ref184824136"/>
      <w:bookmarkStart w:id="35" w:name="_Toc189663872"/>
      <w:r w:rsidRPr="00BC28D4">
        <w:rPr>
          <w:rFonts w:ascii="Aptos" w:hAnsi="Aptos"/>
        </w:rPr>
        <w:t xml:space="preserve">Groups of </w:t>
      </w:r>
      <w:r w:rsidR="00C20AEC" w:rsidRPr="00BC28D4">
        <w:rPr>
          <w:rFonts w:ascii="Aptos" w:hAnsi="Aptos"/>
        </w:rPr>
        <w:t>e</w:t>
      </w:r>
      <w:r w:rsidRPr="00BC28D4">
        <w:rPr>
          <w:rFonts w:ascii="Aptos" w:hAnsi="Aptos"/>
        </w:rPr>
        <w:t xml:space="preserve">conomic </w:t>
      </w:r>
      <w:r w:rsidR="00C20AEC" w:rsidRPr="00BC28D4">
        <w:rPr>
          <w:rFonts w:ascii="Aptos" w:hAnsi="Aptos"/>
        </w:rPr>
        <w:t>o</w:t>
      </w:r>
      <w:r w:rsidRPr="00BC28D4">
        <w:rPr>
          <w:rFonts w:ascii="Aptos" w:hAnsi="Aptos"/>
        </w:rPr>
        <w:t>perators (</w:t>
      </w:r>
      <w:r w:rsidR="00C20AEC" w:rsidRPr="00BC28D4">
        <w:rPr>
          <w:rFonts w:ascii="Aptos" w:hAnsi="Aptos"/>
        </w:rPr>
        <w:t>j</w:t>
      </w:r>
      <w:r w:rsidRPr="00BC28D4">
        <w:rPr>
          <w:rFonts w:ascii="Aptos" w:hAnsi="Aptos"/>
        </w:rPr>
        <w:t xml:space="preserve">oint </w:t>
      </w:r>
      <w:r w:rsidR="00C20AEC" w:rsidRPr="00BC28D4">
        <w:rPr>
          <w:rFonts w:ascii="Aptos" w:hAnsi="Aptos"/>
        </w:rPr>
        <w:t>v</w:t>
      </w:r>
      <w:r w:rsidRPr="00BC28D4">
        <w:rPr>
          <w:rFonts w:ascii="Aptos" w:hAnsi="Aptos"/>
        </w:rPr>
        <w:t xml:space="preserve">entures, </w:t>
      </w:r>
      <w:r w:rsidR="00C20AEC" w:rsidRPr="00BC28D4">
        <w:rPr>
          <w:rFonts w:ascii="Aptos" w:hAnsi="Aptos"/>
        </w:rPr>
        <w:t>c</w:t>
      </w:r>
      <w:r w:rsidRPr="00BC28D4">
        <w:rPr>
          <w:rFonts w:ascii="Aptos" w:hAnsi="Aptos"/>
        </w:rPr>
        <w:t>onsortia, etc.)</w:t>
      </w:r>
      <w:bookmarkEnd w:id="34"/>
      <w:bookmarkEnd w:id="35"/>
    </w:p>
    <w:p w14:paraId="483FDBE6" w14:textId="56A2BC8E" w:rsidR="00606680" w:rsidRPr="00BC28D4" w:rsidRDefault="00261195" w:rsidP="00606680">
      <w:pPr>
        <w:rPr>
          <w:rFonts w:ascii="Aptos" w:hAnsi="Aptos" w:cstheme="minorHAnsi"/>
          <w:lang w:val="en-GB"/>
        </w:rPr>
      </w:pPr>
      <w:bookmarkStart w:id="36" w:name="_Hlk12262527"/>
      <w:r w:rsidRPr="00BC28D4">
        <w:rPr>
          <w:rFonts w:ascii="Aptos" w:hAnsi="Aptos" w:cs="Arial"/>
          <w:lang w:val="en-GB"/>
        </w:rPr>
        <w:t xml:space="preserve">A group of economic operators, e.g. in the form of a Joint Venture or consortium, may cooperate to submit a joint request to participate and a joint tender, cf. the Procurement Regulations section 16-11 (1). </w:t>
      </w:r>
      <w:bookmarkEnd w:id="36"/>
      <w:r w:rsidRPr="00BC28D4">
        <w:rPr>
          <w:rFonts w:ascii="Aptos" w:hAnsi="Aptos" w:cs="Arial"/>
          <w:lang w:val="en-GB"/>
        </w:rPr>
        <w:t xml:space="preserve">Such a group of economic operators participating in the procurement procedure shall submit </w:t>
      </w:r>
      <w:r w:rsidR="00C27900" w:rsidRPr="00BC28D4">
        <w:rPr>
          <w:rFonts w:ascii="Aptos" w:hAnsi="Aptos" w:cs="Arial"/>
          <w:lang w:val="en-GB"/>
        </w:rPr>
        <w:t>a</w:t>
      </w:r>
      <w:r w:rsidRPr="00BC28D4">
        <w:rPr>
          <w:rFonts w:ascii="Aptos" w:hAnsi="Aptos"/>
          <w:lang w:val="en-GB"/>
        </w:rPr>
        <w:t>ttachment 2</w:t>
      </w:r>
      <w:r w:rsidRPr="00BC28D4">
        <w:rPr>
          <w:rFonts w:ascii="Aptos" w:hAnsi="Aptos" w:cs="Arial"/>
          <w:lang w:val="en-GB"/>
        </w:rPr>
        <w:t xml:space="preserve"> </w:t>
      </w:r>
      <w:r w:rsidR="00C27900" w:rsidRPr="00BC28D4">
        <w:rPr>
          <w:rFonts w:ascii="Aptos" w:hAnsi="Aptos" w:cs="Arial"/>
          <w:i/>
          <w:iCs/>
          <w:lang w:val="en-GB"/>
        </w:rPr>
        <w:t>(joint request)</w:t>
      </w:r>
      <w:r w:rsidR="00C27900" w:rsidRPr="00BC28D4">
        <w:rPr>
          <w:rFonts w:ascii="Aptos" w:hAnsi="Aptos" w:cs="Arial"/>
          <w:lang w:val="en-GB"/>
        </w:rPr>
        <w:t xml:space="preserve"> </w:t>
      </w:r>
      <w:r w:rsidRPr="00BC28D4">
        <w:rPr>
          <w:rFonts w:ascii="Aptos" w:hAnsi="Aptos" w:cs="Arial"/>
          <w:lang w:val="en-GB"/>
        </w:rPr>
        <w:t>together with the request to participate, as well as the following documentation for each of the individual partners of the group:</w:t>
      </w:r>
    </w:p>
    <w:p w14:paraId="68F6C503" w14:textId="4876EF25" w:rsidR="00C30706" w:rsidRPr="00376F7E" w:rsidRDefault="00606680" w:rsidP="00606680">
      <w:pPr>
        <w:rPr>
          <w:rFonts w:ascii="Aptos" w:hAnsi="Aptos"/>
          <w:i/>
          <w:iCs/>
          <w:color w:val="289BFC" w:themeColor="text2" w:themeTint="80"/>
          <w:lang w:val="en-GB"/>
        </w:rPr>
      </w:pPr>
      <w:r w:rsidRPr="00BC28D4">
        <w:rPr>
          <w:rFonts w:ascii="Aptos" w:hAnsi="Aptos" w:cstheme="minorHAnsi"/>
          <w:lang w:val="en-GB"/>
        </w:rPr>
        <w:t>-</w:t>
      </w:r>
      <w:r w:rsidRPr="00BC28D4">
        <w:rPr>
          <w:rFonts w:ascii="Aptos" w:hAnsi="Aptos" w:cstheme="minorHAnsi"/>
          <w:lang w:val="en-GB"/>
        </w:rPr>
        <w:tab/>
        <w:t>An ESPD in accordance with</w:t>
      </w:r>
      <w:r w:rsidR="00633719" w:rsidRPr="00BC28D4">
        <w:rPr>
          <w:rFonts w:ascii="Aptos" w:hAnsi="Aptos" w:cstheme="minorHAnsi"/>
          <w:lang w:val="en-GB"/>
        </w:rPr>
        <w:t xml:space="preserve"> section </w:t>
      </w:r>
      <w:r w:rsidR="00633719" w:rsidRPr="00BC28D4">
        <w:rPr>
          <w:rFonts w:ascii="Aptos" w:hAnsi="Aptos" w:cstheme="minorHAnsi"/>
          <w:lang w:val="en-GB"/>
        </w:rPr>
        <w:fldChar w:fldCharType="begin"/>
      </w:r>
      <w:r w:rsidR="00633719" w:rsidRPr="00BC28D4">
        <w:rPr>
          <w:rFonts w:ascii="Aptos" w:hAnsi="Aptos" w:cstheme="minorHAnsi"/>
          <w:lang w:val="en-GB"/>
        </w:rPr>
        <w:instrText xml:space="preserve"> REF _Ref149992451 \r \h </w:instrText>
      </w:r>
      <w:r w:rsidR="00BC0958">
        <w:rPr>
          <w:rFonts w:ascii="Aptos" w:hAnsi="Aptos" w:cstheme="minorHAnsi"/>
          <w:lang w:val="en-GB"/>
        </w:rPr>
        <w:instrText xml:space="preserve"> \* MERGEFORMAT </w:instrText>
      </w:r>
      <w:r w:rsidR="00633719" w:rsidRPr="00BC28D4">
        <w:rPr>
          <w:rFonts w:ascii="Aptos" w:hAnsi="Aptos" w:cstheme="minorHAnsi"/>
          <w:lang w:val="en-GB"/>
        </w:rPr>
      </w:r>
      <w:r w:rsidR="00633719" w:rsidRPr="00BC28D4">
        <w:rPr>
          <w:rFonts w:ascii="Aptos" w:hAnsi="Aptos" w:cstheme="minorHAnsi"/>
          <w:lang w:val="en-GB"/>
        </w:rPr>
        <w:fldChar w:fldCharType="separate"/>
      </w:r>
      <w:r w:rsidR="00115335">
        <w:rPr>
          <w:rFonts w:ascii="Aptos" w:hAnsi="Aptos" w:cstheme="minorHAnsi"/>
          <w:lang w:val="en-GB"/>
        </w:rPr>
        <w:t>4.2</w:t>
      </w:r>
      <w:r w:rsidR="00633719" w:rsidRPr="00BC28D4">
        <w:rPr>
          <w:rFonts w:ascii="Aptos" w:hAnsi="Aptos" w:cstheme="minorHAnsi"/>
          <w:lang w:val="en-GB"/>
        </w:rPr>
        <w:fldChar w:fldCharType="end"/>
      </w:r>
      <w:r w:rsidR="00633719" w:rsidRPr="00BC28D4">
        <w:rPr>
          <w:rFonts w:ascii="Aptos" w:hAnsi="Aptos" w:cstheme="minorHAnsi"/>
          <w:lang w:val="en-GB"/>
        </w:rPr>
        <w:t>.</w:t>
      </w:r>
    </w:p>
    <w:p w14:paraId="45918F73" w14:textId="2FC9FD24" w:rsidR="00606680" w:rsidRPr="004A3367" w:rsidRDefault="00606680" w:rsidP="00606680">
      <w:pPr>
        <w:rPr>
          <w:rFonts w:ascii="Aptos" w:hAnsi="Aptos"/>
          <w:lang w:val="en-GB"/>
        </w:rPr>
      </w:pPr>
      <w:r w:rsidRPr="004A3367">
        <w:rPr>
          <w:rFonts w:ascii="Aptos" w:hAnsi="Aptos"/>
          <w:lang w:val="en-GB"/>
        </w:rPr>
        <w:lastRenderedPageBreak/>
        <w:t>-</w:t>
      </w:r>
      <w:r w:rsidRPr="004A3367">
        <w:rPr>
          <w:rFonts w:ascii="Aptos" w:hAnsi="Aptos" w:cstheme="minorHAnsi"/>
          <w:lang w:val="en-GB"/>
        </w:rPr>
        <w:tab/>
      </w:r>
      <w:r w:rsidRPr="004A3367">
        <w:rPr>
          <w:rFonts w:ascii="Aptos" w:hAnsi="Aptos"/>
          <w:lang w:val="en-GB"/>
        </w:rPr>
        <w:t>A certificate of registration in accordance with</w:t>
      </w:r>
      <w:r w:rsidR="00606FE7" w:rsidRPr="004A3367">
        <w:rPr>
          <w:rFonts w:ascii="Aptos" w:hAnsi="Aptos"/>
          <w:lang w:val="en-GB"/>
        </w:rPr>
        <w:t xml:space="preserve"> section </w:t>
      </w:r>
      <w:r w:rsidR="00606FE7" w:rsidRPr="00BC28D4">
        <w:rPr>
          <w:rFonts w:ascii="Aptos" w:hAnsi="Aptos"/>
          <w:lang w:val="en-GB"/>
        </w:rPr>
        <w:fldChar w:fldCharType="begin"/>
      </w:r>
      <w:r w:rsidR="00606FE7" w:rsidRPr="004A3367">
        <w:rPr>
          <w:rFonts w:ascii="Aptos" w:hAnsi="Aptos"/>
          <w:lang w:val="en-GB"/>
        </w:rPr>
        <w:instrText xml:space="preserve"> REF _Ref152781012 \r \h </w:instrText>
      </w:r>
      <w:r w:rsidR="00BC0958">
        <w:rPr>
          <w:rFonts w:ascii="Aptos" w:hAnsi="Aptos"/>
          <w:lang w:val="en-GB"/>
        </w:rPr>
        <w:instrText xml:space="preserve"> \* MERGEFORMAT </w:instrText>
      </w:r>
      <w:r w:rsidR="00606FE7" w:rsidRPr="00BC28D4">
        <w:rPr>
          <w:rFonts w:ascii="Aptos" w:hAnsi="Aptos"/>
          <w:lang w:val="en-GB"/>
        </w:rPr>
      </w:r>
      <w:r w:rsidR="00606FE7" w:rsidRPr="00BC28D4">
        <w:rPr>
          <w:rFonts w:ascii="Aptos" w:hAnsi="Aptos"/>
          <w:lang w:val="en-GB"/>
        </w:rPr>
        <w:fldChar w:fldCharType="separate"/>
      </w:r>
      <w:r w:rsidR="00115335">
        <w:rPr>
          <w:rFonts w:ascii="Aptos" w:hAnsi="Aptos"/>
          <w:lang w:val="en-GB"/>
        </w:rPr>
        <w:t>4.4.1</w:t>
      </w:r>
      <w:r w:rsidR="00606FE7" w:rsidRPr="00BC28D4">
        <w:rPr>
          <w:rFonts w:ascii="Aptos" w:hAnsi="Aptos"/>
          <w:lang w:val="en-GB"/>
        </w:rPr>
        <w:fldChar w:fldCharType="end"/>
      </w:r>
      <w:r w:rsidR="00606FE7" w:rsidRPr="004A3367">
        <w:rPr>
          <w:rFonts w:ascii="Aptos" w:hAnsi="Aptos"/>
          <w:lang w:val="en-GB"/>
        </w:rPr>
        <w:t>.</w:t>
      </w:r>
    </w:p>
    <w:p w14:paraId="32826D47" w14:textId="0CCD0669" w:rsidR="00606680" w:rsidRPr="004A3367" w:rsidRDefault="00606680" w:rsidP="00606680">
      <w:pPr>
        <w:rPr>
          <w:rFonts w:ascii="Aptos" w:hAnsi="Aptos"/>
          <w:lang w:val="en-GB"/>
        </w:rPr>
      </w:pPr>
      <w:r w:rsidRPr="004A3367">
        <w:rPr>
          <w:rFonts w:ascii="Aptos" w:hAnsi="Aptos"/>
          <w:lang w:val="en-GB"/>
        </w:rPr>
        <w:t>-</w:t>
      </w:r>
      <w:r w:rsidRPr="004A3367">
        <w:rPr>
          <w:rFonts w:ascii="Aptos" w:hAnsi="Aptos" w:cstheme="minorHAnsi"/>
          <w:lang w:val="en-GB"/>
        </w:rPr>
        <w:tab/>
      </w:r>
      <w:r w:rsidRPr="004A3367">
        <w:rPr>
          <w:rFonts w:ascii="Aptos" w:hAnsi="Aptos"/>
          <w:lang w:val="en-GB"/>
        </w:rPr>
        <w:t xml:space="preserve">A tax certificate in accordance with section </w:t>
      </w:r>
      <w:r w:rsidR="009C5442" w:rsidRPr="00BC28D4">
        <w:rPr>
          <w:rFonts w:ascii="Aptos" w:hAnsi="Aptos"/>
          <w:lang w:val="en-GB"/>
        </w:rPr>
        <w:fldChar w:fldCharType="begin"/>
      </w:r>
      <w:r w:rsidR="009C5442" w:rsidRPr="004A3367">
        <w:rPr>
          <w:rFonts w:ascii="Aptos" w:hAnsi="Aptos"/>
          <w:lang w:val="en-GB"/>
        </w:rPr>
        <w:instrText xml:space="preserve"> REF _Ref184822325 \r \h </w:instrText>
      </w:r>
      <w:r w:rsidR="00BC0958">
        <w:rPr>
          <w:rFonts w:ascii="Aptos" w:hAnsi="Aptos"/>
          <w:lang w:val="en-GB"/>
        </w:rPr>
        <w:instrText xml:space="preserve"> \* MERGEFORMAT </w:instrText>
      </w:r>
      <w:r w:rsidR="009C5442" w:rsidRPr="00BC28D4">
        <w:rPr>
          <w:rFonts w:ascii="Aptos" w:hAnsi="Aptos"/>
          <w:lang w:val="en-GB"/>
        </w:rPr>
      </w:r>
      <w:r w:rsidR="009C5442" w:rsidRPr="00BC28D4">
        <w:rPr>
          <w:rFonts w:ascii="Aptos" w:hAnsi="Aptos"/>
          <w:lang w:val="en-GB"/>
        </w:rPr>
        <w:fldChar w:fldCharType="separate"/>
      </w:r>
      <w:r w:rsidR="00115335">
        <w:rPr>
          <w:rFonts w:ascii="Aptos" w:hAnsi="Aptos"/>
          <w:lang w:val="en-GB"/>
        </w:rPr>
        <w:t>4.8</w:t>
      </w:r>
      <w:r w:rsidR="009C5442" w:rsidRPr="00BC28D4">
        <w:rPr>
          <w:rFonts w:ascii="Aptos" w:hAnsi="Aptos"/>
          <w:lang w:val="en-GB"/>
        </w:rPr>
        <w:fldChar w:fldCharType="end"/>
      </w:r>
      <w:r w:rsidR="009C5442" w:rsidRPr="004A3367">
        <w:rPr>
          <w:rFonts w:ascii="Aptos" w:hAnsi="Aptos"/>
          <w:lang w:val="en-GB"/>
        </w:rPr>
        <w:t>.</w:t>
      </w:r>
    </w:p>
    <w:p w14:paraId="3083C7EC" w14:textId="77777777" w:rsidR="007D76C1" w:rsidRPr="004A3367" w:rsidRDefault="007D76C1" w:rsidP="007D76C1">
      <w:pPr>
        <w:rPr>
          <w:rFonts w:ascii="Aptos" w:hAnsi="Aptos" w:cs="Arial"/>
          <w:lang w:val="en-GB"/>
        </w:rPr>
      </w:pPr>
      <w:r w:rsidRPr="004A3367">
        <w:rPr>
          <w:rFonts w:ascii="Aptos" w:hAnsi="Aptos" w:cs="Arial"/>
          <w:lang w:val="en-GB"/>
        </w:rPr>
        <w:t>The economic operators of the group shall be jointly liable for the execution of the contract.</w:t>
      </w:r>
    </w:p>
    <w:p w14:paraId="35F68CB2" w14:textId="12BF1E66" w:rsidR="00606680" w:rsidRPr="004A3367" w:rsidRDefault="007D76C1" w:rsidP="007D76C1">
      <w:pPr>
        <w:rPr>
          <w:rFonts w:ascii="Aptos" w:hAnsi="Aptos" w:cstheme="minorHAnsi"/>
          <w:lang w:val="en-GB"/>
        </w:rPr>
      </w:pPr>
      <w:r w:rsidRPr="004A3367">
        <w:rPr>
          <w:rFonts w:ascii="Aptos" w:hAnsi="Aptos" w:cs="Arial"/>
          <w:lang w:val="en-GB"/>
        </w:rPr>
        <w:t>In connection with the submission of the request for participation, the tenderers shall submit a declaration of commitment from one or more partners of the group (guarantors), ensuring that the group can rely on the capacity of these partners for the fulfilment of the qualification requirements in</w:t>
      </w:r>
      <w:r w:rsidR="00606680" w:rsidRPr="004A3367">
        <w:rPr>
          <w:rFonts w:ascii="Aptos" w:hAnsi="Aptos" w:cstheme="minorHAnsi"/>
          <w:lang w:val="en-GB"/>
        </w:rPr>
        <w:t xml:space="preserve"> </w:t>
      </w:r>
      <w:r w:rsidR="00606680" w:rsidRPr="004A3367">
        <w:rPr>
          <w:rFonts w:ascii="Aptos" w:hAnsi="Aptos" w:cs="Arial"/>
          <w:lang w:val="en-GB"/>
        </w:rPr>
        <w:t xml:space="preserve">sections </w:t>
      </w:r>
      <w:r w:rsidR="001E6991" w:rsidRPr="00BC28D4">
        <w:rPr>
          <w:rFonts w:ascii="Aptos" w:hAnsi="Aptos" w:cs="Arial"/>
          <w:lang w:val="en-GB"/>
        </w:rPr>
        <w:fldChar w:fldCharType="begin"/>
      </w:r>
      <w:r w:rsidR="001E6991" w:rsidRPr="004A3367">
        <w:rPr>
          <w:rFonts w:ascii="Aptos" w:hAnsi="Aptos" w:cs="Arial"/>
          <w:lang w:val="en-GB"/>
        </w:rPr>
        <w:instrText xml:space="preserve"> REF _Ref149992544 \r \h </w:instrText>
      </w:r>
      <w:r w:rsidR="0037334F" w:rsidRPr="004A3367">
        <w:rPr>
          <w:rFonts w:ascii="Aptos" w:hAnsi="Aptos" w:cs="Arial"/>
          <w:lang w:val="en-GB"/>
        </w:rPr>
        <w:instrText xml:space="preserve"> \* MERGEFORMAT </w:instrText>
      </w:r>
      <w:r w:rsidR="001E6991" w:rsidRPr="00BC28D4">
        <w:rPr>
          <w:rFonts w:ascii="Aptos" w:hAnsi="Aptos" w:cs="Arial"/>
          <w:lang w:val="en-GB"/>
        </w:rPr>
      </w:r>
      <w:r w:rsidR="001E6991" w:rsidRPr="00BC28D4">
        <w:rPr>
          <w:rFonts w:ascii="Aptos" w:hAnsi="Aptos" w:cs="Arial"/>
          <w:lang w:val="en-GB"/>
        </w:rPr>
        <w:fldChar w:fldCharType="separate"/>
      </w:r>
      <w:r w:rsidR="00115335">
        <w:rPr>
          <w:rFonts w:ascii="Aptos" w:hAnsi="Aptos" w:cs="Arial"/>
          <w:lang w:val="en-GB"/>
        </w:rPr>
        <w:t>4.4</w:t>
      </w:r>
      <w:r w:rsidR="001E6991" w:rsidRPr="00BC28D4">
        <w:rPr>
          <w:rFonts w:ascii="Aptos" w:hAnsi="Aptos" w:cs="Arial"/>
          <w:lang w:val="en-GB"/>
        </w:rPr>
        <w:fldChar w:fldCharType="end"/>
      </w:r>
      <w:r w:rsidR="00606680" w:rsidRPr="004A3367">
        <w:rPr>
          <w:rFonts w:ascii="Aptos" w:hAnsi="Aptos" w:cstheme="minorHAnsi"/>
          <w:lang w:val="en-GB"/>
        </w:rPr>
        <w:t>, cf</w:t>
      </w:r>
      <w:r w:rsidR="00606680" w:rsidRPr="004A3367">
        <w:rPr>
          <w:rFonts w:ascii="Aptos" w:hAnsi="Aptos" w:cs="Arial"/>
          <w:lang w:val="en-GB"/>
        </w:rPr>
        <w:t xml:space="preserve">. </w:t>
      </w:r>
      <w:r w:rsidR="00A0519D" w:rsidRPr="004A3367">
        <w:rPr>
          <w:rFonts w:ascii="Aptos" w:hAnsi="Aptos" w:cs="Arial"/>
          <w:lang w:val="en-GB"/>
        </w:rPr>
        <w:t>a</w:t>
      </w:r>
      <w:r w:rsidR="00B401A0" w:rsidRPr="004A3367">
        <w:rPr>
          <w:rFonts w:ascii="Aptos" w:hAnsi="Aptos" w:cs="Arial"/>
          <w:lang w:val="en-GB"/>
        </w:rPr>
        <w:t xml:space="preserve">ttachment </w:t>
      </w:r>
      <w:r w:rsidR="00E6034D">
        <w:rPr>
          <w:rFonts w:ascii="Aptos" w:hAnsi="Aptos" w:cs="Arial"/>
          <w:lang w:val="en-GB"/>
        </w:rPr>
        <w:t>3</w:t>
      </w:r>
      <w:r w:rsidR="00B401A0" w:rsidRPr="004A3367">
        <w:rPr>
          <w:rFonts w:ascii="Aptos" w:hAnsi="Aptos" w:cs="Arial"/>
          <w:lang w:val="en-GB"/>
        </w:rPr>
        <w:t xml:space="preserve"> </w:t>
      </w:r>
      <w:r w:rsidR="00A0519D" w:rsidRPr="004A3367">
        <w:rPr>
          <w:rFonts w:ascii="Aptos" w:hAnsi="Aptos"/>
          <w:i/>
          <w:iCs/>
          <w:lang w:val="en-GB"/>
        </w:rPr>
        <w:t>(</w:t>
      </w:r>
      <w:r w:rsidR="00420CD4" w:rsidRPr="00420CD4">
        <w:rPr>
          <w:rFonts w:ascii="Aptos" w:hAnsi="Aptos"/>
          <w:i/>
          <w:iCs/>
          <w:lang w:val="en-GB"/>
        </w:rPr>
        <w:t>Declaration of commitment</w:t>
      </w:r>
      <w:r w:rsidR="00A0519D" w:rsidRPr="004A3367">
        <w:rPr>
          <w:rFonts w:ascii="Aptos" w:hAnsi="Aptos"/>
          <w:i/>
          <w:iCs/>
          <w:lang w:val="en-GB"/>
        </w:rPr>
        <w:t>)</w:t>
      </w:r>
      <w:r w:rsidR="00606680" w:rsidRPr="004A3367">
        <w:rPr>
          <w:rFonts w:ascii="Aptos" w:hAnsi="Aptos"/>
          <w:lang w:val="en-GB"/>
        </w:rPr>
        <w:t>.</w:t>
      </w:r>
    </w:p>
    <w:p w14:paraId="4E805BC2" w14:textId="52BF60D9" w:rsidR="00606680" w:rsidRPr="004A3367" w:rsidRDefault="00A14342" w:rsidP="00606680">
      <w:pPr>
        <w:rPr>
          <w:rFonts w:ascii="Aptos" w:hAnsi="Aptos" w:cstheme="minorHAnsi"/>
          <w:lang w:val="en-GB"/>
        </w:rPr>
      </w:pPr>
      <w:r w:rsidRPr="004A3367">
        <w:rPr>
          <w:rFonts w:ascii="Aptos" w:hAnsi="Aptos" w:cs="Arial"/>
          <w:lang w:val="en-GB"/>
        </w:rPr>
        <w:t>A group of economic operators may also, if necessary, rely on the capacity of other entities (third parties) to satisfy the qualification requirements in accordance with</w:t>
      </w:r>
      <w:r w:rsidR="00606680" w:rsidRPr="004A3367">
        <w:rPr>
          <w:rFonts w:ascii="Aptos" w:hAnsi="Aptos" w:cs="Arial"/>
          <w:lang w:val="en-GB"/>
        </w:rPr>
        <w:t xml:space="preserve"> </w:t>
      </w:r>
      <w:r w:rsidR="00093E4C" w:rsidRPr="004A3367">
        <w:rPr>
          <w:rFonts w:ascii="Aptos" w:hAnsi="Aptos" w:cs="Arial"/>
          <w:lang w:val="en-GB"/>
        </w:rPr>
        <w:t>s</w:t>
      </w:r>
      <w:r w:rsidR="00606680" w:rsidRPr="004A3367">
        <w:rPr>
          <w:rFonts w:ascii="Aptos" w:hAnsi="Aptos" w:cs="Arial"/>
          <w:lang w:val="en-GB"/>
        </w:rPr>
        <w:t xml:space="preserve">ection </w:t>
      </w:r>
      <w:r w:rsidR="009C5442" w:rsidRPr="00BC28D4">
        <w:rPr>
          <w:rFonts w:ascii="Aptos" w:hAnsi="Aptos" w:cs="Arial"/>
          <w:lang w:val="en-GB"/>
        </w:rPr>
        <w:fldChar w:fldCharType="begin"/>
      </w:r>
      <w:r w:rsidR="009C5442" w:rsidRPr="004A3367">
        <w:rPr>
          <w:rFonts w:ascii="Aptos" w:hAnsi="Aptos" w:cs="Arial"/>
          <w:lang w:val="en-GB"/>
        </w:rPr>
        <w:instrText xml:space="preserve"> REF _Ref184822391 \r \h </w:instrText>
      </w:r>
      <w:r w:rsidR="00BC0958">
        <w:rPr>
          <w:rFonts w:ascii="Aptos" w:hAnsi="Aptos" w:cs="Arial"/>
          <w:lang w:val="en-GB"/>
        </w:rPr>
        <w:instrText xml:space="preserve"> \* MERGEFORMAT </w:instrText>
      </w:r>
      <w:r w:rsidR="009C5442" w:rsidRPr="00BC28D4">
        <w:rPr>
          <w:rFonts w:ascii="Aptos" w:hAnsi="Aptos" w:cs="Arial"/>
          <w:lang w:val="en-GB"/>
        </w:rPr>
      </w:r>
      <w:r w:rsidR="009C5442" w:rsidRPr="00BC28D4">
        <w:rPr>
          <w:rFonts w:ascii="Aptos" w:hAnsi="Aptos" w:cs="Arial"/>
          <w:lang w:val="en-GB"/>
        </w:rPr>
        <w:fldChar w:fldCharType="separate"/>
      </w:r>
      <w:r w:rsidR="00115335">
        <w:rPr>
          <w:rFonts w:ascii="Aptos" w:hAnsi="Aptos" w:cs="Arial"/>
          <w:lang w:val="en-GB"/>
        </w:rPr>
        <w:t>4.3</w:t>
      </w:r>
      <w:r w:rsidR="009C5442" w:rsidRPr="00BC28D4">
        <w:rPr>
          <w:rFonts w:ascii="Aptos" w:hAnsi="Aptos" w:cs="Arial"/>
          <w:lang w:val="en-GB"/>
        </w:rPr>
        <w:fldChar w:fldCharType="end"/>
      </w:r>
      <w:r w:rsidR="00606680" w:rsidRPr="004A3367">
        <w:rPr>
          <w:rFonts w:ascii="Aptos" w:hAnsi="Aptos" w:cs="Arial"/>
          <w:lang w:val="en-GB"/>
        </w:rPr>
        <w:t>.</w:t>
      </w:r>
      <w:r w:rsidR="00606680" w:rsidRPr="004A3367">
        <w:rPr>
          <w:rFonts w:ascii="Aptos" w:hAnsi="Aptos" w:cstheme="minorHAnsi"/>
          <w:lang w:val="en-GB"/>
        </w:rPr>
        <w:t xml:space="preserve"> </w:t>
      </w:r>
    </w:p>
    <w:p w14:paraId="29B15972" w14:textId="2D4D0C2D" w:rsidR="00606680" w:rsidRPr="004A3367" w:rsidRDefault="00606680" w:rsidP="00606680">
      <w:pPr>
        <w:rPr>
          <w:rFonts w:ascii="Aptos" w:hAnsi="Aptos" w:cstheme="minorHAnsi"/>
          <w:lang w:val="en-GB"/>
        </w:rPr>
      </w:pPr>
      <w:r w:rsidRPr="004A3367">
        <w:rPr>
          <w:rFonts w:ascii="Aptos" w:hAnsi="Aptos" w:cstheme="minorHAnsi"/>
          <w:lang w:val="en-GB"/>
        </w:rPr>
        <w:t>A signed cooperation agreement shall be submitted together with the tender.</w:t>
      </w:r>
    </w:p>
    <w:p w14:paraId="301EC4C5" w14:textId="53BB251C" w:rsidR="001E23B2" w:rsidRPr="004A3367" w:rsidRDefault="00D74DF4" w:rsidP="00D74DF4">
      <w:pPr>
        <w:pStyle w:val="Overskrift2"/>
        <w:rPr>
          <w:rFonts w:ascii="Aptos" w:hAnsi="Aptos"/>
        </w:rPr>
      </w:pPr>
      <w:bookmarkStart w:id="37" w:name="_Ref184824873"/>
      <w:bookmarkStart w:id="38" w:name="_Toc189663873"/>
      <w:r w:rsidRPr="004A3367">
        <w:rPr>
          <w:rFonts w:ascii="Aptos" w:hAnsi="Aptos"/>
        </w:rPr>
        <w:t>Subcontractors</w:t>
      </w:r>
      <w:bookmarkEnd w:id="37"/>
      <w:bookmarkEnd w:id="38"/>
    </w:p>
    <w:p w14:paraId="444C0EA2" w14:textId="77777777" w:rsidR="007C1857" w:rsidRPr="004A3367" w:rsidRDefault="007C1857" w:rsidP="007C1857">
      <w:pPr>
        <w:rPr>
          <w:rFonts w:ascii="Aptos" w:hAnsi="Aptos" w:cs="Arial"/>
          <w:lang w:val="en-GB"/>
        </w:rPr>
      </w:pPr>
      <w:r w:rsidRPr="004A3367">
        <w:rPr>
          <w:rFonts w:ascii="Aptos" w:hAnsi="Aptos" w:cs="Arial"/>
          <w:lang w:val="en-GB"/>
        </w:rPr>
        <w:t>The supplier may use subcontractors, e.g., fulfilment partners, for the performance of its obligations under the framework agreement and the call-off contracts.</w:t>
      </w:r>
    </w:p>
    <w:p w14:paraId="34DA3186" w14:textId="77777777" w:rsidR="007C1857" w:rsidRPr="004A3367" w:rsidRDefault="007C1857" w:rsidP="007C1857">
      <w:pPr>
        <w:rPr>
          <w:rFonts w:ascii="Aptos" w:hAnsi="Aptos" w:cs="Arial"/>
          <w:lang w:val="en-GB"/>
        </w:rPr>
      </w:pPr>
      <w:r w:rsidRPr="004A3367">
        <w:rPr>
          <w:rFonts w:ascii="Aptos" w:hAnsi="Aptos" w:cs="Arial"/>
          <w:lang w:val="en-GB"/>
        </w:rPr>
        <w:t>The Contracting Authority strongly urge the SaaS provider to participate as prime contractor and take part directly in the procurement process.</w:t>
      </w:r>
      <w:r w:rsidRPr="004A3367" w:rsidDel="00C30ED2">
        <w:rPr>
          <w:rFonts w:ascii="Aptos" w:hAnsi="Aptos" w:cs="Arial"/>
          <w:lang w:val="en-GB"/>
        </w:rPr>
        <w:t xml:space="preserve"> </w:t>
      </w:r>
    </w:p>
    <w:p w14:paraId="31AA9EE6" w14:textId="77777777" w:rsidR="007C1857" w:rsidRPr="004A3367" w:rsidRDefault="007C1857" w:rsidP="007C1857">
      <w:pPr>
        <w:rPr>
          <w:rFonts w:ascii="Aptos" w:hAnsi="Aptos" w:cs="Arial"/>
          <w:lang w:val="en-GB"/>
        </w:rPr>
      </w:pPr>
      <w:r w:rsidRPr="004A3367">
        <w:rPr>
          <w:rFonts w:ascii="Aptos" w:hAnsi="Aptos" w:cs="Arial"/>
          <w:lang w:val="en-GB"/>
        </w:rPr>
        <w:t>If the supplier uses subcontractor(s) that participate directly in the delivery of the supplier’s service, the supplier is liable for the performance of these tasks, in the same way as if the supplier was performing the tasks itself.</w:t>
      </w:r>
    </w:p>
    <w:p w14:paraId="18DEC24F" w14:textId="77777777" w:rsidR="007C1857" w:rsidRPr="004A3367" w:rsidRDefault="007C1857" w:rsidP="007C1857">
      <w:pPr>
        <w:rPr>
          <w:rFonts w:ascii="Aptos" w:hAnsi="Aptos" w:cs="Arial"/>
          <w:lang w:val="en-GB"/>
        </w:rPr>
      </w:pPr>
      <w:r w:rsidRPr="004A3367">
        <w:rPr>
          <w:rFonts w:ascii="Aptos" w:hAnsi="Aptos" w:cs="Arial"/>
          <w:lang w:val="en-GB"/>
        </w:rPr>
        <w:t xml:space="preserve">Neither the Contracting Authority nor the Customers will </w:t>
      </w:r>
      <w:proofErr w:type="gramStart"/>
      <w:r w:rsidRPr="004A3367">
        <w:rPr>
          <w:rFonts w:ascii="Aptos" w:hAnsi="Aptos" w:cs="Arial"/>
          <w:lang w:val="en-GB"/>
        </w:rPr>
        <w:t>enter into</w:t>
      </w:r>
      <w:proofErr w:type="gramEnd"/>
      <w:r w:rsidRPr="004A3367">
        <w:rPr>
          <w:rFonts w:ascii="Aptos" w:hAnsi="Aptos" w:cs="Arial"/>
          <w:lang w:val="en-GB"/>
        </w:rPr>
        <w:t xml:space="preserve"> any contracts directly with any subcontractor(s). The supplier shall be the sole contracting party for both the Contracting Authority and the Customers. The terms and conditions of the intended framework agreement, including the call-off contracts, shall apply to all aspects of the agreement.</w:t>
      </w:r>
    </w:p>
    <w:p w14:paraId="34D10CB8" w14:textId="77777777" w:rsidR="007C1857" w:rsidRPr="004A3367" w:rsidRDefault="007C1857" w:rsidP="007C1857">
      <w:pPr>
        <w:rPr>
          <w:rFonts w:ascii="Aptos" w:hAnsi="Aptos" w:cs="Arial"/>
          <w:lang w:val="en-GB"/>
        </w:rPr>
      </w:pPr>
      <w:r w:rsidRPr="004A3367">
        <w:rPr>
          <w:rFonts w:ascii="Aptos" w:hAnsi="Aptos" w:cs="Arial"/>
          <w:lang w:val="en-GB"/>
        </w:rPr>
        <w:t xml:space="preserve">This includes any requirements relating to cloud services to be provisioned under the framework agreement; for </w:t>
      </w:r>
      <w:proofErr w:type="gramStart"/>
      <w:r w:rsidRPr="004A3367">
        <w:rPr>
          <w:rFonts w:ascii="Aptos" w:hAnsi="Aptos" w:cs="Arial"/>
          <w:lang w:val="en-GB"/>
        </w:rPr>
        <w:t>instance</w:t>
      </w:r>
      <w:proofErr w:type="gramEnd"/>
      <w:r w:rsidRPr="004A3367">
        <w:rPr>
          <w:rFonts w:ascii="Aptos" w:hAnsi="Aptos" w:cs="Arial"/>
          <w:lang w:val="en-GB"/>
        </w:rPr>
        <w:t xml:space="preserve"> requirements to functionality, information security and processing of data in accordance with GDPR. The Contracting Authority may require written documentation prior to the framework agreement taking effect, or at any point during the procurement procedure, </w:t>
      </w:r>
      <w:proofErr w:type="gramStart"/>
      <w:r w:rsidRPr="004A3367">
        <w:rPr>
          <w:rFonts w:ascii="Aptos" w:hAnsi="Aptos" w:cs="Arial"/>
          <w:lang w:val="en-GB"/>
        </w:rPr>
        <w:t>in order to</w:t>
      </w:r>
      <w:proofErr w:type="gramEnd"/>
      <w:r w:rsidRPr="004A3367">
        <w:rPr>
          <w:rFonts w:ascii="Aptos" w:hAnsi="Aptos" w:cs="Arial"/>
          <w:lang w:val="en-GB"/>
        </w:rPr>
        <w:t xml:space="preserve"> ensure that terms and conditions relating to the cloud services considered critical are continued ("back-to-back") in the contracts between the supplier and their subcontractor(s).</w:t>
      </w:r>
    </w:p>
    <w:p w14:paraId="7A7E76D0" w14:textId="0FC21FD2" w:rsidR="00D74DF4" w:rsidRPr="004A3367" w:rsidRDefault="007C1857" w:rsidP="007C1857">
      <w:pPr>
        <w:rPr>
          <w:rFonts w:ascii="Aptos" w:hAnsi="Aptos" w:cs="Arial"/>
          <w:lang w:val="en-GB"/>
        </w:rPr>
      </w:pPr>
      <w:r w:rsidRPr="004A3367">
        <w:rPr>
          <w:rFonts w:ascii="Aptos" w:hAnsi="Aptos" w:cs="Arial"/>
          <w:lang w:val="en-GB"/>
        </w:rPr>
        <w:t>If the tenderer is not a SaaS provider, the tenderer shall guarantee the SaaS provider’s full attendance, cooperation and participation in the procurement process, including the negotiations.</w:t>
      </w:r>
    </w:p>
    <w:p w14:paraId="32E11CE8" w14:textId="6FDFBACA" w:rsidR="009E2C4D" w:rsidRPr="004A3367" w:rsidRDefault="009E2C4D" w:rsidP="009E2C4D">
      <w:pPr>
        <w:pStyle w:val="Overskrift2"/>
        <w:rPr>
          <w:rFonts w:ascii="Aptos" w:hAnsi="Aptos"/>
        </w:rPr>
      </w:pPr>
      <w:bookmarkStart w:id="39" w:name="_Toc189663874"/>
      <w:r w:rsidRPr="004A3367">
        <w:rPr>
          <w:rFonts w:ascii="Aptos" w:hAnsi="Aptos"/>
        </w:rPr>
        <w:t>Cost of participation</w:t>
      </w:r>
      <w:bookmarkEnd w:id="39"/>
    </w:p>
    <w:p w14:paraId="63581861" w14:textId="77777777" w:rsidR="006D0760" w:rsidRPr="004A3367" w:rsidRDefault="006D0760" w:rsidP="006D0760">
      <w:pPr>
        <w:rPr>
          <w:rFonts w:ascii="Aptos" w:hAnsi="Aptos" w:cs="Arial"/>
          <w:lang w:val="en-GB"/>
        </w:rPr>
      </w:pPr>
      <w:r w:rsidRPr="004A3367">
        <w:rPr>
          <w:rFonts w:ascii="Aptos" w:hAnsi="Aptos" w:cs="Arial"/>
          <w:lang w:val="en-GB"/>
        </w:rPr>
        <w:t>Costs incurred by tenderers and tenderers in connection with the preparation, submission or follow-up of the request for participation and tenders, as well as with participation in the procurement procedure in other respects, are the complete responsibility of the tenderer and will not be reimbursed.</w:t>
      </w:r>
    </w:p>
    <w:p w14:paraId="2DCCB5FC" w14:textId="45AC3E72" w:rsidR="009E2C4D" w:rsidRPr="004A3367" w:rsidRDefault="006D0760" w:rsidP="006D0760">
      <w:pPr>
        <w:rPr>
          <w:rFonts w:ascii="Aptos" w:hAnsi="Aptos" w:cs="Arial"/>
          <w:lang w:val="en-GB"/>
        </w:rPr>
      </w:pPr>
      <w:r w:rsidRPr="004A3367">
        <w:rPr>
          <w:rFonts w:ascii="Aptos" w:hAnsi="Aptos" w:cs="Arial"/>
          <w:lang w:val="en-GB"/>
        </w:rPr>
        <w:lastRenderedPageBreak/>
        <w:t>The Contracting Authority is not committed to contract with any tenderer and the participation in the procurement procedure will not impose any economic obligations on the contracting authorities towards the tenderers.</w:t>
      </w:r>
    </w:p>
    <w:p w14:paraId="76CA2B6D" w14:textId="56471E8B" w:rsidR="009F4EBC" w:rsidRPr="004A3367" w:rsidRDefault="009F4EBC" w:rsidP="009F4EBC">
      <w:pPr>
        <w:pStyle w:val="Overskrift2"/>
        <w:rPr>
          <w:rFonts w:ascii="Aptos" w:hAnsi="Aptos"/>
        </w:rPr>
      </w:pPr>
      <w:bookmarkStart w:id="40" w:name="_Toc189663875"/>
      <w:r w:rsidRPr="004A3367">
        <w:rPr>
          <w:rFonts w:ascii="Aptos" w:hAnsi="Aptos"/>
        </w:rPr>
        <w:t>Place of meetings</w:t>
      </w:r>
      <w:bookmarkEnd w:id="40"/>
    </w:p>
    <w:p w14:paraId="17D5D107" w14:textId="7DF9C12C" w:rsidR="009F4EBC" w:rsidRPr="004A3367" w:rsidRDefault="004A6009" w:rsidP="009F4EBC">
      <w:pPr>
        <w:rPr>
          <w:rFonts w:ascii="Aptos" w:hAnsi="Aptos" w:cs="Arial"/>
          <w:lang w:val="en-GB"/>
        </w:rPr>
      </w:pPr>
      <w:r w:rsidRPr="004A3367">
        <w:rPr>
          <w:rFonts w:ascii="Aptos" w:hAnsi="Aptos" w:cs="Arial"/>
          <w:lang w:val="en-GB"/>
        </w:rPr>
        <w:t>Meetings and negotiations relating to this procurement procedure will primarily take place in Oslo (Norway) and/or digitally.</w:t>
      </w:r>
    </w:p>
    <w:p w14:paraId="5B71E71C" w14:textId="39700CF9" w:rsidR="007B7C09" w:rsidRPr="004A3367" w:rsidRDefault="007B7C09" w:rsidP="007B7C09">
      <w:pPr>
        <w:pStyle w:val="Overskrift2"/>
        <w:rPr>
          <w:rFonts w:ascii="Aptos" w:hAnsi="Aptos"/>
        </w:rPr>
      </w:pPr>
      <w:bookmarkStart w:id="41" w:name="_Toc189663876"/>
      <w:r w:rsidRPr="004A3367">
        <w:rPr>
          <w:rFonts w:ascii="Aptos" w:hAnsi="Aptos"/>
        </w:rPr>
        <w:t>Duty of confidentiality and public access to information</w:t>
      </w:r>
      <w:bookmarkEnd w:id="41"/>
    </w:p>
    <w:p w14:paraId="01C66B2A" w14:textId="68BC2E55" w:rsidR="008926CF" w:rsidRPr="004A3367" w:rsidRDefault="009D7F24" w:rsidP="004D02FC">
      <w:pPr>
        <w:pStyle w:val="Overskrift3"/>
        <w:rPr>
          <w:rFonts w:ascii="Aptos" w:hAnsi="Aptos"/>
          <w:lang w:val="en-GB"/>
        </w:rPr>
      </w:pPr>
      <w:bookmarkStart w:id="42" w:name="_Toc189663877"/>
      <w:r w:rsidRPr="004A3367">
        <w:rPr>
          <w:rFonts w:ascii="Aptos" w:hAnsi="Aptos"/>
          <w:lang w:val="en-GB"/>
        </w:rPr>
        <w:t>Duty</w:t>
      </w:r>
      <w:r w:rsidR="00CE19C6" w:rsidRPr="004A3367">
        <w:rPr>
          <w:rFonts w:ascii="Aptos" w:hAnsi="Aptos"/>
          <w:lang w:val="en-GB"/>
        </w:rPr>
        <w:t xml:space="preserve"> of </w:t>
      </w:r>
      <w:r w:rsidR="00A3254A" w:rsidRPr="004A3367">
        <w:rPr>
          <w:rFonts w:ascii="Aptos" w:hAnsi="Aptos"/>
          <w:lang w:val="en-GB"/>
        </w:rPr>
        <w:t>C</w:t>
      </w:r>
      <w:r w:rsidR="007643DE" w:rsidRPr="004A3367">
        <w:rPr>
          <w:rFonts w:ascii="Aptos" w:hAnsi="Aptos"/>
          <w:lang w:val="en-GB"/>
        </w:rPr>
        <w:t>onfidentiality</w:t>
      </w:r>
      <w:bookmarkEnd w:id="42"/>
    </w:p>
    <w:p w14:paraId="60B5DBF2" w14:textId="3BC3C960" w:rsidR="000336F1" w:rsidRPr="004A3367" w:rsidRDefault="000336F1" w:rsidP="000336F1">
      <w:pPr>
        <w:rPr>
          <w:rFonts w:ascii="Aptos" w:hAnsi="Aptos" w:cs="Arial"/>
          <w:lang w:val="en-GB"/>
        </w:rPr>
      </w:pPr>
      <w:r w:rsidRPr="004A3367">
        <w:rPr>
          <w:rFonts w:ascii="Aptos" w:hAnsi="Aptos" w:cs="Arial"/>
          <w:lang w:val="en-GB"/>
        </w:rPr>
        <w:t>The tenderer/tenderer and his representatives shall protect confidential information made available to them in connection with the procurement.</w:t>
      </w:r>
    </w:p>
    <w:p w14:paraId="2D50325C" w14:textId="3F84E6D7" w:rsidR="000336F1" w:rsidRPr="004A3367" w:rsidRDefault="000336F1" w:rsidP="000336F1">
      <w:pPr>
        <w:pStyle w:val="Overskrift3"/>
        <w:rPr>
          <w:rFonts w:ascii="Aptos" w:hAnsi="Aptos"/>
          <w:lang w:val="en-GB"/>
        </w:rPr>
      </w:pPr>
      <w:bookmarkStart w:id="43" w:name="_Toc189663878"/>
      <w:r w:rsidRPr="004A3367">
        <w:rPr>
          <w:rFonts w:ascii="Aptos" w:hAnsi="Aptos"/>
          <w:lang w:val="en-GB"/>
        </w:rPr>
        <w:t>Public access to information</w:t>
      </w:r>
      <w:bookmarkEnd w:id="43"/>
    </w:p>
    <w:p w14:paraId="61639CA1" w14:textId="77777777" w:rsidR="00035024" w:rsidRPr="004A3367" w:rsidRDefault="00035024" w:rsidP="00035024">
      <w:pPr>
        <w:rPr>
          <w:rFonts w:ascii="Aptos" w:hAnsi="Aptos" w:cs="Arial"/>
          <w:lang w:val="en-GB"/>
        </w:rPr>
      </w:pPr>
      <w:r w:rsidRPr="004A3367">
        <w:rPr>
          <w:rFonts w:ascii="Aptos" w:hAnsi="Aptos" w:cs="Arial"/>
          <w:lang w:val="en-GB"/>
        </w:rPr>
        <w:t xml:space="preserve">For the general public's access to documents relating to a public procurement, the Norwegian Freedom of Information Act of 19 May 2006 No. 16 (Freedom of Information Act) and the non-disclosure regulation in the Norwegian Public Administration Act of 10 February 1967 (Public Administration Act) apply. </w:t>
      </w:r>
    </w:p>
    <w:p w14:paraId="52E1B547" w14:textId="77777777" w:rsidR="00035024" w:rsidRPr="004A3367" w:rsidRDefault="00035024" w:rsidP="00035024">
      <w:pPr>
        <w:rPr>
          <w:rFonts w:ascii="Aptos" w:hAnsi="Aptos" w:cs="Arial"/>
          <w:lang w:val="en-GB"/>
        </w:rPr>
      </w:pPr>
      <w:r w:rsidRPr="004A3367">
        <w:rPr>
          <w:rFonts w:ascii="Aptos" w:hAnsi="Aptos" w:cs="Arial"/>
          <w:lang w:val="en-GB"/>
        </w:rPr>
        <w:t xml:space="preserve">Pursuant to the Norwegian Freedom of Information Act section 23, paragraph 3, tenders, including request for participation, and procurement protocols are considered public documents after the contract award. Information considered trade secrets is, however, exempt from public access pursuant to the Freedom of Information Act section 13, cf. the Norwegian Public Administration Act section 13 and the Procurement Regulations section 7-3. </w:t>
      </w:r>
    </w:p>
    <w:p w14:paraId="43596BC8" w14:textId="7A142F58" w:rsidR="000336F1" w:rsidRPr="004A3367" w:rsidRDefault="00035024" w:rsidP="77BDEBB6">
      <w:pPr>
        <w:rPr>
          <w:rFonts w:ascii="Aptos" w:hAnsi="Aptos" w:cs="Arial"/>
          <w:lang w:val="en-GB"/>
        </w:rPr>
      </w:pPr>
      <w:r w:rsidRPr="004A3367">
        <w:rPr>
          <w:rFonts w:ascii="Aptos" w:hAnsi="Aptos" w:cs="Arial"/>
          <w:lang w:val="en-GB"/>
        </w:rPr>
        <w:t xml:space="preserve">The tenderer shall thus enclose a version of the tender where contents considered trade secrets are redacted. The redacted version of the tender shall be accompanied by a list of redacted contents and a short account as to why the content is considered trade secrets. The Contracting Authority is nevertheless obliged to conduct an independent assessment of the request and the tender </w:t>
      </w:r>
      <w:r w:rsidR="342D71AF" w:rsidRPr="004A3367">
        <w:rPr>
          <w:rFonts w:ascii="Aptos" w:hAnsi="Aptos" w:cs="Arial"/>
          <w:lang w:val="en-GB"/>
        </w:rPr>
        <w:t>in relation to the legal thresholds for exemption.</w:t>
      </w:r>
    </w:p>
    <w:p w14:paraId="23AECDC3" w14:textId="4BBD8479" w:rsidR="00546607" w:rsidRPr="004A3367" w:rsidRDefault="00407066" w:rsidP="00407066">
      <w:pPr>
        <w:pStyle w:val="Overskrift3"/>
        <w:rPr>
          <w:rFonts w:ascii="Aptos" w:hAnsi="Aptos"/>
          <w:lang w:val="en-GB"/>
        </w:rPr>
      </w:pPr>
      <w:bookmarkStart w:id="44" w:name="_Toc189663879"/>
      <w:r w:rsidRPr="004A3367">
        <w:rPr>
          <w:rFonts w:ascii="Aptos" w:hAnsi="Aptos"/>
          <w:lang w:val="en-GB"/>
        </w:rPr>
        <w:t>Collaboration in the public sector</w:t>
      </w:r>
      <w:bookmarkEnd w:id="44"/>
    </w:p>
    <w:p w14:paraId="667C4704" w14:textId="77777777" w:rsidR="00E30AB1" w:rsidRPr="004A3367" w:rsidRDefault="00E30AB1" w:rsidP="00E30AB1">
      <w:pPr>
        <w:rPr>
          <w:rFonts w:ascii="Aptos" w:hAnsi="Aptos" w:cs="Arial"/>
          <w:lang w:val="en-GB"/>
        </w:rPr>
      </w:pPr>
      <w:r w:rsidRPr="004A3367">
        <w:rPr>
          <w:rFonts w:ascii="Aptos" w:hAnsi="Aptos" w:cs="Arial"/>
          <w:lang w:val="en-GB"/>
        </w:rPr>
        <w:t xml:space="preserve">The submission of a request for participation or a </w:t>
      </w:r>
      <w:proofErr w:type="gramStart"/>
      <w:r w:rsidRPr="004A3367">
        <w:rPr>
          <w:rFonts w:ascii="Aptos" w:hAnsi="Aptos" w:cs="Arial"/>
          <w:lang w:val="en-GB"/>
        </w:rPr>
        <w:t>tender grants</w:t>
      </w:r>
      <w:proofErr w:type="gramEnd"/>
      <w:r w:rsidRPr="004A3367">
        <w:rPr>
          <w:rFonts w:ascii="Aptos" w:hAnsi="Aptos" w:cs="Arial"/>
          <w:lang w:val="en-GB"/>
        </w:rPr>
        <w:t xml:space="preserve"> the Contracting Authority the right to share any submitted information with other competent authorities in the public sector to the extent needed to carry out the procurement.</w:t>
      </w:r>
    </w:p>
    <w:p w14:paraId="6FCF15AC" w14:textId="48BD445C" w:rsidR="00407066" w:rsidRPr="004A3367" w:rsidRDefault="00E30AB1" w:rsidP="00E30AB1">
      <w:pPr>
        <w:rPr>
          <w:rFonts w:ascii="Aptos" w:hAnsi="Aptos"/>
          <w:lang w:val="en-GB"/>
        </w:rPr>
      </w:pPr>
      <w:r w:rsidRPr="004A3367">
        <w:rPr>
          <w:rFonts w:ascii="Aptos" w:hAnsi="Aptos" w:cs="Arial"/>
          <w:lang w:val="en-GB"/>
        </w:rPr>
        <w:t>The Contracting Authority may also share any submitted information with other competent authorities in the public sector in connection with audits, controls and/or checks. The public sector may also collaborate with competent official bodies in the State in which the tenderer is established, subject to that body’s agreement with the competent Norwegian authority.</w:t>
      </w:r>
    </w:p>
    <w:p w14:paraId="0568A5BE" w14:textId="4038D650" w:rsidR="00BC14FA" w:rsidRPr="004A3367" w:rsidRDefault="008E0884" w:rsidP="00BB0651">
      <w:pPr>
        <w:pStyle w:val="Overskrift1"/>
        <w:rPr>
          <w:rFonts w:ascii="Aptos" w:hAnsi="Aptos"/>
        </w:rPr>
      </w:pPr>
      <w:bookmarkStart w:id="45" w:name="_Toc189663880"/>
      <w:r w:rsidRPr="004A3367">
        <w:rPr>
          <w:rFonts w:ascii="Aptos" w:hAnsi="Aptos"/>
        </w:rPr>
        <w:t>Instruction to candidates</w:t>
      </w:r>
      <w:bookmarkEnd w:id="45"/>
    </w:p>
    <w:p w14:paraId="45E4E2C4" w14:textId="270218E8" w:rsidR="00B55E5D" w:rsidRPr="004A3367" w:rsidRDefault="004F05E1" w:rsidP="004F05E1">
      <w:pPr>
        <w:pStyle w:val="Overskrift2"/>
        <w:rPr>
          <w:rFonts w:ascii="Aptos" w:hAnsi="Aptos"/>
        </w:rPr>
      </w:pPr>
      <w:bookmarkStart w:id="46" w:name="_Toc189663881"/>
      <w:r w:rsidRPr="004A3367">
        <w:rPr>
          <w:rFonts w:ascii="Aptos" w:hAnsi="Aptos"/>
        </w:rPr>
        <w:t xml:space="preserve">About </w:t>
      </w:r>
      <w:r w:rsidR="003506A3" w:rsidRPr="004A3367">
        <w:rPr>
          <w:rFonts w:ascii="Aptos" w:hAnsi="Aptos"/>
        </w:rPr>
        <w:t>q</w:t>
      </w:r>
      <w:r w:rsidRPr="004A3367">
        <w:rPr>
          <w:rFonts w:ascii="Aptos" w:hAnsi="Aptos"/>
        </w:rPr>
        <w:t xml:space="preserve">ualification </w:t>
      </w:r>
      <w:r w:rsidR="003506A3" w:rsidRPr="004A3367">
        <w:rPr>
          <w:rFonts w:ascii="Aptos" w:hAnsi="Aptos"/>
        </w:rPr>
        <w:t>r</w:t>
      </w:r>
      <w:r w:rsidRPr="004A3367">
        <w:rPr>
          <w:rFonts w:ascii="Aptos" w:hAnsi="Aptos"/>
        </w:rPr>
        <w:t>equirements</w:t>
      </w:r>
      <w:bookmarkEnd w:id="46"/>
    </w:p>
    <w:p w14:paraId="0D387B08" w14:textId="1A546A7F" w:rsidR="003D3C14" w:rsidRPr="004A3367" w:rsidRDefault="003D3C14" w:rsidP="003D3C14">
      <w:pPr>
        <w:rPr>
          <w:rFonts w:ascii="Aptos" w:hAnsi="Aptos" w:cs="Arial"/>
          <w:lang w:val="en-GB"/>
        </w:rPr>
      </w:pPr>
      <w:r w:rsidRPr="004A3367">
        <w:rPr>
          <w:rFonts w:ascii="Aptos" w:hAnsi="Aptos" w:cs="Arial"/>
          <w:lang w:val="en-GB"/>
        </w:rPr>
        <w:t xml:space="preserve">The qualification requirements are the minimum requirements relating to the tenderers’ ability to perform the contract. The purpose of the qualification requirements is to ensure that tenderers have the necessary </w:t>
      </w:r>
      <w:r w:rsidR="00302AC7" w:rsidRPr="004A3367">
        <w:rPr>
          <w:rFonts w:ascii="Aptos" w:hAnsi="Aptos" w:cs="Arial"/>
          <w:lang w:val="en-GB"/>
        </w:rPr>
        <w:t>organization</w:t>
      </w:r>
      <w:r w:rsidRPr="004A3367">
        <w:rPr>
          <w:rFonts w:ascii="Aptos" w:hAnsi="Aptos" w:cs="Arial"/>
          <w:lang w:val="en-GB"/>
        </w:rPr>
        <w:t xml:space="preserve">, economic and financial standing and technical and professional abilities to perform the contract. </w:t>
      </w:r>
    </w:p>
    <w:p w14:paraId="4AD49C33" w14:textId="77777777" w:rsidR="003D3C14" w:rsidRPr="004A3367" w:rsidRDefault="003D3C14" w:rsidP="003D3C14">
      <w:pPr>
        <w:rPr>
          <w:rFonts w:ascii="Aptos" w:hAnsi="Aptos" w:cs="Arial"/>
          <w:lang w:val="en-GB"/>
        </w:rPr>
      </w:pPr>
      <w:r w:rsidRPr="004A3367">
        <w:rPr>
          <w:rFonts w:ascii="Aptos" w:hAnsi="Aptos" w:cs="Arial"/>
          <w:lang w:val="en-GB"/>
        </w:rPr>
        <w:lastRenderedPageBreak/>
        <w:t xml:space="preserve">Candidates and tenderers who do not comply with all qualification requirements will be rejected. </w:t>
      </w:r>
    </w:p>
    <w:p w14:paraId="5A2D23CA" w14:textId="1A280D9B" w:rsidR="00B03665" w:rsidRPr="004A3367" w:rsidRDefault="003D3C14" w:rsidP="003D3C14">
      <w:pPr>
        <w:rPr>
          <w:rFonts w:ascii="Aptos" w:hAnsi="Aptos"/>
          <w:lang w:val="en-GB"/>
        </w:rPr>
      </w:pPr>
      <w:r w:rsidRPr="004A3367">
        <w:rPr>
          <w:rFonts w:ascii="Aptos" w:hAnsi="Aptos" w:cs="Arial"/>
          <w:lang w:val="en-GB"/>
        </w:rPr>
        <w:t>The Contracting Authority will limit the number of otherwise qualified candidates to be invited to tender by applying the selection criteria in section</w:t>
      </w:r>
      <w:r w:rsidR="00223884" w:rsidRPr="004A3367">
        <w:rPr>
          <w:rFonts w:ascii="Aptos" w:hAnsi="Aptos" w:cs="Arial"/>
          <w:lang w:val="en-GB"/>
        </w:rPr>
        <w:t xml:space="preserve"> </w:t>
      </w:r>
      <w:r w:rsidR="00223884" w:rsidRPr="00BC28D4">
        <w:rPr>
          <w:rFonts w:ascii="Aptos" w:hAnsi="Aptos" w:cs="Arial"/>
          <w:lang w:val="en-GB"/>
        </w:rPr>
        <w:fldChar w:fldCharType="begin"/>
      </w:r>
      <w:r w:rsidR="00223884" w:rsidRPr="004A3367">
        <w:rPr>
          <w:rFonts w:ascii="Aptos" w:hAnsi="Aptos" w:cs="Arial"/>
          <w:lang w:val="en-GB"/>
        </w:rPr>
        <w:instrText xml:space="preserve"> REF _Ref184824324 \r \h </w:instrText>
      </w:r>
      <w:r w:rsidR="00BC0958">
        <w:rPr>
          <w:rFonts w:ascii="Aptos" w:hAnsi="Aptos" w:cs="Arial"/>
          <w:lang w:val="en-GB"/>
        </w:rPr>
        <w:instrText xml:space="preserve"> \* MERGEFORMAT </w:instrText>
      </w:r>
      <w:r w:rsidR="00223884" w:rsidRPr="00BC28D4">
        <w:rPr>
          <w:rFonts w:ascii="Aptos" w:hAnsi="Aptos" w:cs="Arial"/>
          <w:lang w:val="en-GB"/>
        </w:rPr>
      </w:r>
      <w:r w:rsidR="00223884" w:rsidRPr="00BC28D4">
        <w:rPr>
          <w:rFonts w:ascii="Aptos" w:hAnsi="Aptos" w:cs="Arial"/>
          <w:lang w:val="en-GB"/>
        </w:rPr>
        <w:fldChar w:fldCharType="separate"/>
      </w:r>
      <w:r w:rsidR="00115335">
        <w:rPr>
          <w:rFonts w:ascii="Aptos" w:hAnsi="Aptos" w:cs="Arial"/>
          <w:lang w:val="en-GB"/>
        </w:rPr>
        <w:t>4.5</w:t>
      </w:r>
      <w:r w:rsidR="00223884" w:rsidRPr="00BC28D4">
        <w:rPr>
          <w:rFonts w:ascii="Aptos" w:hAnsi="Aptos" w:cs="Arial"/>
          <w:lang w:val="en-GB"/>
        </w:rPr>
        <w:fldChar w:fldCharType="end"/>
      </w:r>
      <w:r w:rsidRPr="004A3367">
        <w:rPr>
          <w:rFonts w:ascii="Aptos" w:hAnsi="Aptos" w:cs="Arial"/>
          <w:lang w:val="en-GB"/>
        </w:rPr>
        <w:t>.</w:t>
      </w:r>
    </w:p>
    <w:p w14:paraId="39A70FDE" w14:textId="59DA4C0E" w:rsidR="00791B73" w:rsidRPr="004A3367" w:rsidRDefault="00791B73" w:rsidP="00791B73">
      <w:pPr>
        <w:pStyle w:val="Overskrift2"/>
        <w:rPr>
          <w:rFonts w:ascii="Aptos" w:hAnsi="Aptos"/>
        </w:rPr>
      </w:pPr>
      <w:bookmarkStart w:id="47" w:name="_Ref149992451"/>
      <w:bookmarkStart w:id="48" w:name="_Ref149992978"/>
      <w:bookmarkStart w:id="49" w:name="_Ref149993433"/>
      <w:bookmarkStart w:id="50" w:name="_Toc189663882"/>
      <w:r w:rsidRPr="004A3367">
        <w:rPr>
          <w:rFonts w:ascii="Aptos" w:hAnsi="Aptos"/>
        </w:rPr>
        <w:t xml:space="preserve">European </w:t>
      </w:r>
      <w:r w:rsidR="0027791D" w:rsidRPr="004A3367">
        <w:rPr>
          <w:rFonts w:ascii="Aptos" w:hAnsi="Aptos"/>
        </w:rPr>
        <w:t>s</w:t>
      </w:r>
      <w:r w:rsidRPr="004A3367">
        <w:rPr>
          <w:rFonts w:ascii="Aptos" w:hAnsi="Aptos"/>
        </w:rPr>
        <w:t xml:space="preserve">ingle </w:t>
      </w:r>
      <w:r w:rsidR="0027791D" w:rsidRPr="004A3367">
        <w:rPr>
          <w:rFonts w:ascii="Aptos" w:hAnsi="Aptos"/>
        </w:rPr>
        <w:t>p</w:t>
      </w:r>
      <w:r w:rsidRPr="004A3367">
        <w:rPr>
          <w:rFonts w:ascii="Aptos" w:hAnsi="Aptos"/>
        </w:rPr>
        <w:t xml:space="preserve">rocurement </w:t>
      </w:r>
      <w:r w:rsidR="0027791D" w:rsidRPr="004A3367">
        <w:rPr>
          <w:rFonts w:ascii="Aptos" w:hAnsi="Aptos"/>
        </w:rPr>
        <w:t>d</w:t>
      </w:r>
      <w:r w:rsidRPr="004A3367">
        <w:rPr>
          <w:rFonts w:ascii="Aptos" w:hAnsi="Aptos"/>
        </w:rPr>
        <w:t>ocument</w:t>
      </w:r>
      <w:bookmarkEnd w:id="47"/>
      <w:bookmarkEnd w:id="48"/>
      <w:bookmarkEnd w:id="49"/>
      <w:bookmarkEnd w:id="50"/>
    </w:p>
    <w:p w14:paraId="67F8E94B" w14:textId="77777777" w:rsidR="006F46D8" w:rsidRPr="004A3367" w:rsidRDefault="006F46D8" w:rsidP="006F46D8">
      <w:pPr>
        <w:rPr>
          <w:rFonts w:ascii="Aptos" w:hAnsi="Aptos" w:cs="Arial"/>
          <w:lang w:val="en-GB"/>
        </w:rPr>
      </w:pPr>
      <w:r w:rsidRPr="004A3367">
        <w:rPr>
          <w:rFonts w:ascii="Aptos" w:hAnsi="Aptos" w:cs="Arial"/>
          <w:lang w:val="en-GB"/>
        </w:rPr>
        <w:t xml:space="preserve">The candidate shall submit the European single procurement document (ESPD), as a preliminary documentation, declaring the fulfilment of the qualification requirements and the selection criteria, and that there are no grounds for exclusion. </w:t>
      </w:r>
    </w:p>
    <w:p w14:paraId="531ADE07" w14:textId="77777777" w:rsidR="006F46D8" w:rsidRPr="004A3367" w:rsidRDefault="006F46D8" w:rsidP="006F46D8">
      <w:pPr>
        <w:rPr>
          <w:rFonts w:ascii="Aptos" w:hAnsi="Aptos" w:cs="Arial"/>
          <w:lang w:val="en-GB"/>
        </w:rPr>
      </w:pPr>
      <w:r w:rsidRPr="004A3367">
        <w:rPr>
          <w:rFonts w:ascii="Aptos" w:hAnsi="Aptos" w:cs="Arial"/>
          <w:lang w:val="en-GB"/>
        </w:rPr>
        <w:t>In this competition, the tenderer can give a global indication for the fulfilment of all qualification requirements stated in the ITT. This is done in Part IV, Section α of the ESPD.</w:t>
      </w:r>
    </w:p>
    <w:p w14:paraId="48C48F14" w14:textId="77777777" w:rsidR="006F46D8" w:rsidRPr="004A3367" w:rsidRDefault="006F46D8" w:rsidP="006F46D8">
      <w:pPr>
        <w:rPr>
          <w:rFonts w:ascii="Aptos" w:hAnsi="Aptos" w:cs="Arial"/>
          <w:lang w:val="en-GB"/>
        </w:rPr>
      </w:pPr>
      <w:r w:rsidRPr="004A3367">
        <w:rPr>
          <w:rFonts w:ascii="Aptos" w:hAnsi="Aptos" w:cs="Arial"/>
          <w:lang w:val="en-GB"/>
        </w:rPr>
        <w:t>The grounds for exclusion in the Procurement Regulations go beyond those in the EU Public Procurement Directive (2014/24/EU) and the ESPD-standard form. Consequently, it is specified that all grounds for exclusion in the Procurement Regulations section 24-2, including the purely national grounds for exclusion, apply in this procedure, cf. ESPD Part III (Exclusion grounds), Section D (Purely national exclusion grounds).</w:t>
      </w:r>
    </w:p>
    <w:p w14:paraId="37B1D89E" w14:textId="77777777" w:rsidR="006F46D8" w:rsidRPr="004A3367" w:rsidRDefault="006F46D8" w:rsidP="006F46D8">
      <w:pPr>
        <w:rPr>
          <w:rFonts w:ascii="Aptos" w:hAnsi="Aptos" w:cs="Arial"/>
          <w:lang w:val="en-GB"/>
        </w:rPr>
      </w:pPr>
      <w:r w:rsidRPr="004A3367">
        <w:rPr>
          <w:rFonts w:ascii="Aptos" w:hAnsi="Aptos" w:cs="Arial"/>
          <w:lang w:val="en-GB"/>
        </w:rPr>
        <w:t>The following grounds for exclusion in the Procurement Regulations section 24-2 are purely national grounds for exclusion:</w:t>
      </w:r>
    </w:p>
    <w:p w14:paraId="37F434BE" w14:textId="77777777" w:rsidR="006F46D8" w:rsidRPr="004A3367" w:rsidRDefault="006F46D8" w:rsidP="006F46D8">
      <w:pPr>
        <w:pStyle w:val="Listeavsnitt"/>
        <w:numPr>
          <w:ilvl w:val="0"/>
          <w:numId w:val="7"/>
        </w:numPr>
        <w:spacing w:after="120" w:line="276" w:lineRule="auto"/>
        <w:rPr>
          <w:rFonts w:ascii="Aptos" w:hAnsi="Aptos" w:cs="Arial"/>
          <w:lang w:val="en-GB"/>
        </w:rPr>
      </w:pPr>
      <w:r w:rsidRPr="004A3367">
        <w:rPr>
          <w:rFonts w:ascii="Aptos" w:hAnsi="Aptos" w:cs="Arial"/>
          <w:lang w:val="en-GB"/>
        </w:rPr>
        <w:t>Section 24-2 (2): This provision establishes that Contracting Authority shall exclude a supplier if it has become aware that the supplier has been found guilty of or been served and accepted a penalty notice for the stated criminal offences. The requirement obliging Contracting Authority to exclude suppliers who have been served and accepted a penalty notice for the stated criminal offences is a Norwegian requirement.</w:t>
      </w:r>
    </w:p>
    <w:p w14:paraId="091C9D63" w14:textId="1331D0D1" w:rsidR="00791B73" w:rsidRPr="004A3367" w:rsidRDefault="006F46D8" w:rsidP="006F46D8">
      <w:pPr>
        <w:pStyle w:val="Listeavsnitt"/>
        <w:numPr>
          <w:ilvl w:val="0"/>
          <w:numId w:val="7"/>
        </w:numPr>
        <w:spacing w:after="120" w:line="276" w:lineRule="auto"/>
        <w:rPr>
          <w:rFonts w:ascii="Aptos" w:hAnsi="Aptos" w:cstheme="minorHAnsi"/>
          <w:lang w:val="en-GB"/>
        </w:rPr>
      </w:pPr>
      <w:r w:rsidRPr="004A3367">
        <w:rPr>
          <w:rFonts w:ascii="Aptos" w:hAnsi="Aptos" w:cs="Arial"/>
          <w:lang w:val="en-GB"/>
        </w:rPr>
        <w:t>Section 24-2 (3) letter i: The grounds for exclusion in the ESPD only apply to serious defects in professional conduct, while the Norwegian grounds for exclusion include other serious defects that could cast doubt on the supplier’s professional integrity.</w:t>
      </w:r>
    </w:p>
    <w:p w14:paraId="0B95C0DC" w14:textId="023DFEFE" w:rsidR="000A4FC3" w:rsidRPr="004A3367" w:rsidRDefault="00074F13" w:rsidP="000A4FC3">
      <w:pPr>
        <w:pStyle w:val="Overskrift2"/>
        <w:rPr>
          <w:rFonts w:ascii="Aptos" w:hAnsi="Aptos"/>
        </w:rPr>
      </w:pPr>
      <w:bookmarkStart w:id="51" w:name="_Ref184822391"/>
      <w:bookmarkStart w:id="52" w:name="_Ref184824165"/>
      <w:bookmarkStart w:id="53" w:name="_Toc189663883"/>
      <w:r w:rsidRPr="004A3367">
        <w:rPr>
          <w:rFonts w:ascii="Aptos" w:hAnsi="Aptos"/>
        </w:rPr>
        <w:t xml:space="preserve">Reliance on the </w:t>
      </w:r>
      <w:r w:rsidR="00D00E55" w:rsidRPr="004A3367">
        <w:rPr>
          <w:rFonts w:ascii="Aptos" w:hAnsi="Aptos"/>
        </w:rPr>
        <w:t>c</w:t>
      </w:r>
      <w:r w:rsidR="002638BC" w:rsidRPr="004A3367">
        <w:rPr>
          <w:rFonts w:ascii="Aptos" w:hAnsi="Aptos"/>
        </w:rPr>
        <w:t>apacities</w:t>
      </w:r>
      <w:r w:rsidRPr="004A3367">
        <w:rPr>
          <w:rFonts w:ascii="Aptos" w:hAnsi="Aptos"/>
        </w:rPr>
        <w:t xml:space="preserve"> of </w:t>
      </w:r>
      <w:r w:rsidR="00D00E55" w:rsidRPr="004A3367">
        <w:rPr>
          <w:rFonts w:ascii="Aptos" w:hAnsi="Aptos"/>
        </w:rPr>
        <w:t>o</w:t>
      </w:r>
      <w:r w:rsidRPr="004A3367">
        <w:rPr>
          <w:rFonts w:ascii="Aptos" w:hAnsi="Aptos"/>
        </w:rPr>
        <w:t xml:space="preserve">ther </w:t>
      </w:r>
      <w:r w:rsidR="00D00E55" w:rsidRPr="004A3367">
        <w:rPr>
          <w:rFonts w:ascii="Aptos" w:hAnsi="Aptos"/>
        </w:rPr>
        <w:t>e</w:t>
      </w:r>
      <w:r w:rsidRPr="004A3367">
        <w:rPr>
          <w:rFonts w:ascii="Aptos" w:hAnsi="Aptos"/>
        </w:rPr>
        <w:t>ntities</w:t>
      </w:r>
      <w:bookmarkEnd w:id="51"/>
      <w:bookmarkEnd w:id="52"/>
      <w:bookmarkEnd w:id="53"/>
    </w:p>
    <w:p w14:paraId="7BF5121C" w14:textId="029CBE44" w:rsidR="00622130" w:rsidRPr="004A3367" w:rsidRDefault="00F67917" w:rsidP="00622130">
      <w:pPr>
        <w:rPr>
          <w:rFonts w:ascii="Aptos" w:hAnsi="Aptos"/>
          <w:lang w:val="en-GB"/>
        </w:rPr>
      </w:pPr>
      <w:r w:rsidRPr="004A3367">
        <w:rPr>
          <w:rFonts w:ascii="Aptos" w:hAnsi="Aptos" w:cs="Arial"/>
          <w:lang w:val="en-GB"/>
        </w:rPr>
        <w:t xml:space="preserve">A candidate may rely on the capacities of other entities (supporting entities) to fulfil the qualification requirements concerning the candidate’s economic and financial standing and technical and professional ability in </w:t>
      </w:r>
      <w:r w:rsidR="00622130" w:rsidRPr="004A3367">
        <w:rPr>
          <w:rFonts w:ascii="Aptos" w:hAnsi="Aptos" w:cs="Arial"/>
          <w:lang w:val="en-GB"/>
        </w:rPr>
        <w:t xml:space="preserve">sections </w:t>
      </w:r>
      <w:r w:rsidR="00840EE1" w:rsidRPr="00BC28D4">
        <w:rPr>
          <w:rFonts w:ascii="Aptos" w:hAnsi="Aptos" w:cs="Arial"/>
          <w:lang w:val="en-GB"/>
        </w:rPr>
        <w:fldChar w:fldCharType="begin"/>
      </w:r>
      <w:r w:rsidR="00840EE1" w:rsidRPr="004A3367">
        <w:rPr>
          <w:rFonts w:ascii="Aptos" w:hAnsi="Aptos" w:cs="Arial"/>
          <w:lang w:val="en-GB"/>
        </w:rPr>
        <w:instrText xml:space="preserve"> REF _Ref95391795 \r \h </w:instrText>
      </w:r>
      <w:r w:rsidR="00BC0958">
        <w:rPr>
          <w:rFonts w:ascii="Aptos" w:hAnsi="Aptos" w:cs="Arial"/>
          <w:lang w:val="en-GB"/>
        </w:rPr>
        <w:instrText xml:space="preserve"> \* MERGEFORMAT </w:instrText>
      </w:r>
      <w:r w:rsidR="00840EE1" w:rsidRPr="00BC28D4">
        <w:rPr>
          <w:rFonts w:ascii="Aptos" w:hAnsi="Aptos" w:cs="Arial"/>
          <w:lang w:val="en-GB"/>
        </w:rPr>
      </w:r>
      <w:r w:rsidR="00840EE1" w:rsidRPr="00BC28D4">
        <w:rPr>
          <w:rFonts w:ascii="Aptos" w:hAnsi="Aptos" w:cs="Arial"/>
          <w:lang w:val="en-GB"/>
        </w:rPr>
        <w:fldChar w:fldCharType="separate"/>
      </w:r>
      <w:r w:rsidR="00115335">
        <w:rPr>
          <w:rFonts w:ascii="Aptos" w:hAnsi="Aptos" w:cs="Arial"/>
          <w:lang w:val="en-GB"/>
        </w:rPr>
        <w:t>4.4.2</w:t>
      </w:r>
      <w:r w:rsidR="00840EE1" w:rsidRPr="00BC28D4">
        <w:rPr>
          <w:rFonts w:ascii="Aptos" w:hAnsi="Aptos" w:cs="Arial"/>
          <w:lang w:val="en-GB"/>
        </w:rPr>
        <w:fldChar w:fldCharType="end"/>
      </w:r>
      <w:r w:rsidR="00840EE1" w:rsidRPr="004A3367">
        <w:rPr>
          <w:rFonts w:ascii="Aptos" w:hAnsi="Aptos" w:cs="Arial"/>
          <w:lang w:val="en-GB"/>
        </w:rPr>
        <w:t xml:space="preserve"> </w:t>
      </w:r>
      <w:r w:rsidR="00622130" w:rsidRPr="004A3367">
        <w:rPr>
          <w:rFonts w:ascii="Aptos" w:hAnsi="Aptos" w:cs="Arial"/>
          <w:lang w:val="en-GB"/>
        </w:rPr>
        <w:t>and</w:t>
      </w:r>
      <w:r w:rsidR="00840EE1" w:rsidRPr="004A3367">
        <w:rPr>
          <w:rFonts w:ascii="Aptos" w:hAnsi="Aptos" w:cs="Arial"/>
          <w:lang w:val="en-GB"/>
        </w:rPr>
        <w:t xml:space="preserve"> </w:t>
      </w:r>
      <w:r w:rsidR="00840EE1" w:rsidRPr="00BC28D4">
        <w:rPr>
          <w:rFonts w:ascii="Aptos" w:hAnsi="Aptos" w:cs="Arial"/>
          <w:lang w:val="en-GB"/>
        </w:rPr>
        <w:fldChar w:fldCharType="begin"/>
      </w:r>
      <w:r w:rsidR="00840EE1" w:rsidRPr="004A3367">
        <w:rPr>
          <w:rFonts w:ascii="Aptos" w:hAnsi="Aptos" w:cs="Arial"/>
          <w:lang w:val="en-GB"/>
        </w:rPr>
        <w:instrText xml:space="preserve"> REF _Ref153440279 \r \h </w:instrText>
      </w:r>
      <w:r w:rsidR="00BC0958">
        <w:rPr>
          <w:rFonts w:ascii="Aptos" w:hAnsi="Aptos" w:cs="Arial"/>
          <w:lang w:val="en-GB"/>
        </w:rPr>
        <w:instrText xml:space="preserve"> \* MERGEFORMAT </w:instrText>
      </w:r>
      <w:r w:rsidR="00840EE1" w:rsidRPr="00BC28D4">
        <w:rPr>
          <w:rFonts w:ascii="Aptos" w:hAnsi="Aptos" w:cs="Arial"/>
          <w:lang w:val="en-GB"/>
        </w:rPr>
      </w:r>
      <w:r w:rsidR="00840EE1" w:rsidRPr="00BC28D4">
        <w:rPr>
          <w:rFonts w:ascii="Aptos" w:hAnsi="Aptos" w:cs="Arial"/>
          <w:lang w:val="en-GB"/>
        </w:rPr>
        <w:fldChar w:fldCharType="separate"/>
      </w:r>
      <w:r w:rsidR="00115335">
        <w:rPr>
          <w:rFonts w:ascii="Aptos" w:hAnsi="Aptos" w:cs="Arial"/>
          <w:lang w:val="en-GB"/>
        </w:rPr>
        <w:t>4.4.3</w:t>
      </w:r>
      <w:r w:rsidR="00840EE1" w:rsidRPr="00BC28D4">
        <w:rPr>
          <w:rFonts w:ascii="Aptos" w:hAnsi="Aptos" w:cs="Arial"/>
          <w:lang w:val="en-GB"/>
        </w:rPr>
        <w:fldChar w:fldCharType="end"/>
      </w:r>
      <w:r w:rsidR="00622130" w:rsidRPr="004A3367">
        <w:rPr>
          <w:rFonts w:ascii="Aptos" w:hAnsi="Aptos"/>
          <w:lang w:val="en-GB"/>
        </w:rPr>
        <w:t xml:space="preserve">. </w:t>
      </w:r>
    </w:p>
    <w:p w14:paraId="03C4B09D" w14:textId="00566999" w:rsidR="00622130" w:rsidRPr="004A3367" w:rsidRDefault="009020A0" w:rsidP="00622130">
      <w:pPr>
        <w:rPr>
          <w:rFonts w:ascii="Aptos" w:hAnsi="Aptos"/>
          <w:lang w:val="en-GB"/>
        </w:rPr>
      </w:pPr>
      <w:r w:rsidRPr="004A3367">
        <w:rPr>
          <w:rFonts w:ascii="Aptos" w:hAnsi="Aptos" w:cs="Arial"/>
          <w:lang w:val="en-GB"/>
        </w:rPr>
        <w:t>If a candidate wishes to rely on the capacity of other entities, the candidate shall document that it will have at its disposal the resources necessary for the execution of the contract, by submitting</w:t>
      </w:r>
      <w:r w:rsidR="00622130" w:rsidRPr="004A3367">
        <w:rPr>
          <w:rFonts w:ascii="Aptos" w:hAnsi="Aptos" w:cs="Arial"/>
          <w:lang w:val="en-GB"/>
        </w:rPr>
        <w:t xml:space="preserve"> </w:t>
      </w:r>
      <w:r w:rsidR="00D26B02" w:rsidRPr="004A3367">
        <w:rPr>
          <w:rFonts w:ascii="Aptos" w:hAnsi="Aptos" w:cs="Arial"/>
          <w:lang w:val="en-GB"/>
        </w:rPr>
        <w:t>a</w:t>
      </w:r>
      <w:r w:rsidR="00AF1D51" w:rsidRPr="004A3367">
        <w:rPr>
          <w:rFonts w:ascii="Aptos" w:hAnsi="Aptos" w:cs="Arial"/>
          <w:lang w:val="en-GB"/>
        </w:rPr>
        <w:t xml:space="preserve">ttachment </w:t>
      </w:r>
      <w:r w:rsidR="00D26B02" w:rsidRPr="004A3367">
        <w:rPr>
          <w:rFonts w:ascii="Aptos" w:hAnsi="Aptos" w:cs="Arial"/>
          <w:lang w:val="en-GB"/>
        </w:rPr>
        <w:t>3</w:t>
      </w:r>
      <w:r w:rsidR="00622130" w:rsidRPr="004A3367">
        <w:rPr>
          <w:rFonts w:ascii="Aptos" w:hAnsi="Aptos"/>
          <w:i/>
          <w:iCs/>
          <w:lang w:val="en-GB"/>
        </w:rPr>
        <w:t xml:space="preserve"> </w:t>
      </w:r>
      <w:r w:rsidR="00D26B02" w:rsidRPr="004A3367">
        <w:rPr>
          <w:rFonts w:ascii="Aptos" w:hAnsi="Aptos"/>
          <w:i/>
          <w:iCs/>
          <w:lang w:val="en-GB"/>
        </w:rPr>
        <w:t>(d</w:t>
      </w:r>
      <w:r w:rsidR="00622130" w:rsidRPr="004A3367">
        <w:rPr>
          <w:rFonts w:ascii="Aptos" w:hAnsi="Aptos"/>
          <w:i/>
          <w:iCs/>
          <w:lang w:val="en-GB"/>
        </w:rPr>
        <w:t xml:space="preserve">eclaration of </w:t>
      </w:r>
      <w:r w:rsidR="00D26B02" w:rsidRPr="004A3367">
        <w:rPr>
          <w:rFonts w:ascii="Aptos" w:hAnsi="Aptos"/>
          <w:i/>
          <w:iCs/>
          <w:lang w:val="en-GB"/>
        </w:rPr>
        <w:t>c</w:t>
      </w:r>
      <w:r w:rsidR="008421FE" w:rsidRPr="004A3367">
        <w:rPr>
          <w:rFonts w:ascii="Aptos" w:hAnsi="Aptos"/>
          <w:i/>
          <w:iCs/>
          <w:lang w:val="en-GB"/>
        </w:rPr>
        <w:t>ommitment</w:t>
      </w:r>
      <w:r w:rsidR="00D26B02" w:rsidRPr="004A3367">
        <w:rPr>
          <w:rFonts w:ascii="Aptos" w:hAnsi="Aptos"/>
          <w:i/>
          <w:iCs/>
          <w:lang w:val="en-GB"/>
        </w:rPr>
        <w:t>)</w:t>
      </w:r>
      <w:r w:rsidR="00622130" w:rsidRPr="004A3367">
        <w:rPr>
          <w:rFonts w:ascii="Aptos" w:hAnsi="Aptos"/>
          <w:lang w:val="en-GB"/>
        </w:rPr>
        <w:t xml:space="preserve"> </w:t>
      </w:r>
      <w:r w:rsidR="001C1421" w:rsidRPr="004A3367">
        <w:rPr>
          <w:rFonts w:ascii="Aptos" w:hAnsi="Aptos" w:cs="Arial"/>
          <w:lang w:val="en-GB"/>
        </w:rPr>
        <w:t>from entities on which the candidate relies to fulfil the qualification requirements.</w:t>
      </w:r>
    </w:p>
    <w:p w14:paraId="2BB83501" w14:textId="4BD6C3CF" w:rsidR="00622130" w:rsidRPr="004A3367" w:rsidRDefault="00DC20F1" w:rsidP="00622130">
      <w:pPr>
        <w:rPr>
          <w:rFonts w:ascii="Aptos" w:hAnsi="Aptos"/>
          <w:lang w:val="en-GB"/>
        </w:rPr>
      </w:pPr>
      <w:r w:rsidRPr="004A3367">
        <w:rPr>
          <w:rFonts w:ascii="Aptos" w:hAnsi="Aptos" w:cs="Arial"/>
          <w:lang w:val="en-GB"/>
        </w:rPr>
        <w:t>The candidate must provide documentation from the supporting entities, confirming that they fulfil the relevant requirements in sections</w:t>
      </w:r>
      <w:r w:rsidR="007A37C8" w:rsidRPr="004A3367">
        <w:rPr>
          <w:rFonts w:ascii="Aptos" w:hAnsi="Aptos" w:cs="Arial"/>
          <w:lang w:val="en-GB"/>
        </w:rPr>
        <w:t xml:space="preserve"> </w:t>
      </w:r>
      <w:r w:rsidR="007A37C8" w:rsidRPr="00BC28D4">
        <w:rPr>
          <w:rFonts w:ascii="Aptos" w:hAnsi="Aptos" w:cs="Arial"/>
          <w:lang w:val="en-GB"/>
        </w:rPr>
        <w:fldChar w:fldCharType="begin"/>
      </w:r>
      <w:r w:rsidR="007A37C8" w:rsidRPr="004A3367">
        <w:rPr>
          <w:rFonts w:ascii="Aptos" w:hAnsi="Aptos" w:cs="Arial"/>
          <w:lang w:val="en-GB"/>
        </w:rPr>
        <w:instrText xml:space="preserve"> REF _Ref95391795 \r \h </w:instrText>
      </w:r>
      <w:r w:rsidR="00BC0958">
        <w:rPr>
          <w:rFonts w:ascii="Aptos" w:hAnsi="Aptos" w:cs="Arial"/>
          <w:lang w:val="en-GB"/>
        </w:rPr>
        <w:instrText xml:space="preserve"> \* MERGEFORMAT </w:instrText>
      </w:r>
      <w:r w:rsidR="007A37C8" w:rsidRPr="00BC28D4">
        <w:rPr>
          <w:rFonts w:ascii="Aptos" w:hAnsi="Aptos" w:cs="Arial"/>
          <w:lang w:val="en-GB"/>
        </w:rPr>
      </w:r>
      <w:r w:rsidR="007A37C8" w:rsidRPr="00BC28D4">
        <w:rPr>
          <w:rFonts w:ascii="Aptos" w:hAnsi="Aptos" w:cs="Arial"/>
          <w:lang w:val="en-GB"/>
        </w:rPr>
        <w:fldChar w:fldCharType="separate"/>
      </w:r>
      <w:r w:rsidR="00115335">
        <w:rPr>
          <w:rFonts w:ascii="Aptos" w:hAnsi="Aptos" w:cs="Arial"/>
          <w:lang w:val="en-GB"/>
        </w:rPr>
        <w:t>4.4.2</w:t>
      </w:r>
      <w:r w:rsidR="007A37C8" w:rsidRPr="00BC28D4">
        <w:rPr>
          <w:rFonts w:ascii="Aptos" w:hAnsi="Aptos" w:cs="Arial"/>
          <w:lang w:val="en-GB"/>
        </w:rPr>
        <w:fldChar w:fldCharType="end"/>
      </w:r>
      <w:r w:rsidR="007A37C8" w:rsidRPr="004A3367">
        <w:rPr>
          <w:rFonts w:ascii="Aptos" w:hAnsi="Aptos" w:cs="Arial"/>
          <w:lang w:val="en-GB"/>
        </w:rPr>
        <w:t xml:space="preserve"> and/or </w:t>
      </w:r>
      <w:r w:rsidR="007A37C8" w:rsidRPr="00BC28D4">
        <w:rPr>
          <w:rFonts w:ascii="Aptos" w:hAnsi="Aptos" w:cs="Arial"/>
          <w:lang w:val="en-GB"/>
        </w:rPr>
        <w:fldChar w:fldCharType="begin"/>
      </w:r>
      <w:r w:rsidR="007A37C8" w:rsidRPr="004A3367">
        <w:rPr>
          <w:rFonts w:ascii="Aptos" w:hAnsi="Aptos" w:cs="Arial"/>
          <w:lang w:val="en-GB"/>
        </w:rPr>
        <w:instrText xml:space="preserve"> REF _Ref153440279 \r \h </w:instrText>
      </w:r>
      <w:r w:rsidR="00BC0958">
        <w:rPr>
          <w:rFonts w:ascii="Aptos" w:hAnsi="Aptos" w:cs="Arial"/>
          <w:lang w:val="en-GB"/>
        </w:rPr>
        <w:instrText xml:space="preserve"> \* MERGEFORMAT </w:instrText>
      </w:r>
      <w:r w:rsidR="007A37C8" w:rsidRPr="00BC28D4">
        <w:rPr>
          <w:rFonts w:ascii="Aptos" w:hAnsi="Aptos" w:cs="Arial"/>
          <w:lang w:val="en-GB"/>
        </w:rPr>
      </w:r>
      <w:r w:rsidR="007A37C8" w:rsidRPr="00BC28D4">
        <w:rPr>
          <w:rFonts w:ascii="Aptos" w:hAnsi="Aptos" w:cs="Arial"/>
          <w:lang w:val="en-GB"/>
        </w:rPr>
        <w:fldChar w:fldCharType="separate"/>
      </w:r>
      <w:r w:rsidR="00115335">
        <w:rPr>
          <w:rFonts w:ascii="Aptos" w:hAnsi="Aptos" w:cs="Arial"/>
          <w:lang w:val="en-GB"/>
        </w:rPr>
        <w:t>4.4.3</w:t>
      </w:r>
      <w:r w:rsidR="007A37C8" w:rsidRPr="00BC28D4">
        <w:rPr>
          <w:rFonts w:ascii="Aptos" w:hAnsi="Aptos" w:cs="Arial"/>
          <w:lang w:val="en-GB"/>
        </w:rPr>
        <w:fldChar w:fldCharType="end"/>
      </w:r>
      <w:r w:rsidR="00622130" w:rsidRPr="004A3367">
        <w:rPr>
          <w:rFonts w:ascii="Aptos" w:hAnsi="Aptos"/>
          <w:lang w:val="en-GB"/>
        </w:rPr>
        <w:t>.</w:t>
      </w:r>
    </w:p>
    <w:p w14:paraId="54D62328" w14:textId="46987089" w:rsidR="00622130" w:rsidRPr="004A3367" w:rsidRDefault="000D4E0F" w:rsidP="00622130">
      <w:pPr>
        <w:rPr>
          <w:rFonts w:ascii="Aptos" w:hAnsi="Aptos"/>
          <w:lang w:val="en-GB"/>
        </w:rPr>
      </w:pPr>
      <w:r w:rsidRPr="004A3367">
        <w:rPr>
          <w:rFonts w:ascii="Aptos" w:hAnsi="Aptos" w:cs="Arial"/>
          <w:lang w:val="en-GB"/>
        </w:rPr>
        <w:t>Supporting entities shall be legally established entities, and such entities must fulfil the requirements in</w:t>
      </w:r>
      <w:r w:rsidR="00622130" w:rsidRPr="004A3367">
        <w:rPr>
          <w:rFonts w:ascii="Aptos" w:hAnsi="Aptos" w:cs="Arial"/>
          <w:lang w:val="en-GB"/>
        </w:rPr>
        <w:t xml:space="preserve"> section </w:t>
      </w:r>
      <w:r w:rsidR="007A37C8" w:rsidRPr="00BC28D4">
        <w:rPr>
          <w:rFonts w:ascii="Aptos" w:hAnsi="Aptos" w:cs="Arial"/>
          <w:lang w:val="en-GB"/>
        </w:rPr>
        <w:fldChar w:fldCharType="begin"/>
      </w:r>
      <w:r w:rsidR="007A37C8" w:rsidRPr="004A3367">
        <w:rPr>
          <w:rFonts w:ascii="Aptos" w:hAnsi="Aptos" w:cs="Arial"/>
          <w:lang w:val="en-GB"/>
        </w:rPr>
        <w:instrText xml:space="preserve"> REF _Ref152781012 \r \h </w:instrText>
      </w:r>
      <w:r w:rsidR="00BC0958">
        <w:rPr>
          <w:rFonts w:ascii="Aptos" w:hAnsi="Aptos" w:cs="Arial"/>
          <w:lang w:val="en-GB"/>
        </w:rPr>
        <w:instrText xml:space="preserve"> \* MERGEFORMAT </w:instrText>
      </w:r>
      <w:r w:rsidR="007A37C8" w:rsidRPr="00BC28D4">
        <w:rPr>
          <w:rFonts w:ascii="Aptos" w:hAnsi="Aptos" w:cs="Arial"/>
          <w:lang w:val="en-GB"/>
        </w:rPr>
      </w:r>
      <w:r w:rsidR="007A37C8" w:rsidRPr="00BC28D4">
        <w:rPr>
          <w:rFonts w:ascii="Aptos" w:hAnsi="Aptos" w:cs="Arial"/>
          <w:lang w:val="en-GB"/>
        </w:rPr>
        <w:fldChar w:fldCharType="separate"/>
      </w:r>
      <w:r w:rsidR="00115335">
        <w:rPr>
          <w:rFonts w:ascii="Aptos" w:hAnsi="Aptos" w:cs="Arial"/>
          <w:lang w:val="en-GB"/>
        </w:rPr>
        <w:t>4.4.1</w:t>
      </w:r>
      <w:r w:rsidR="007A37C8" w:rsidRPr="00BC28D4">
        <w:rPr>
          <w:rFonts w:ascii="Aptos" w:hAnsi="Aptos" w:cs="Arial"/>
          <w:lang w:val="en-GB"/>
        </w:rPr>
        <w:fldChar w:fldCharType="end"/>
      </w:r>
      <w:r w:rsidR="00622130" w:rsidRPr="004A3367">
        <w:rPr>
          <w:rFonts w:ascii="Aptos" w:hAnsi="Aptos" w:cs="Arial"/>
          <w:lang w:val="en-GB"/>
        </w:rPr>
        <w:t xml:space="preserve"> </w:t>
      </w:r>
      <w:r w:rsidR="002F261E" w:rsidRPr="004A3367">
        <w:rPr>
          <w:rFonts w:ascii="Aptos" w:hAnsi="Aptos" w:cs="Arial"/>
          <w:lang w:val="en-GB"/>
        </w:rPr>
        <w:t>and the candidate shall submit an ESPD (cf.</w:t>
      </w:r>
      <w:r w:rsidR="00622130" w:rsidRPr="004A3367">
        <w:rPr>
          <w:rFonts w:ascii="Aptos" w:hAnsi="Aptos" w:cs="Arial"/>
          <w:lang w:val="en-GB"/>
        </w:rPr>
        <w:t xml:space="preserve"> section</w:t>
      </w:r>
      <w:r w:rsidR="007A37C8" w:rsidRPr="004A3367">
        <w:rPr>
          <w:rFonts w:ascii="Aptos" w:hAnsi="Aptos" w:cs="Arial"/>
          <w:lang w:val="en-GB"/>
        </w:rPr>
        <w:t xml:space="preserve"> </w:t>
      </w:r>
      <w:r w:rsidR="007A37C8" w:rsidRPr="00BC28D4">
        <w:rPr>
          <w:rFonts w:ascii="Aptos" w:hAnsi="Aptos" w:cs="Arial"/>
          <w:lang w:val="en-GB"/>
        </w:rPr>
        <w:fldChar w:fldCharType="begin"/>
      </w:r>
      <w:r w:rsidR="007A37C8" w:rsidRPr="004A3367">
        <w:rPr>
          <w:rFonts w:ascii="Aptos" w:hAnsi="Aptos" w:cs="Arial"/>
          <w:lang w:val="en-GB"/>
        </w:rPr>
        <w:instrText xml:space="preserve"> REF _Ref149992451 \r \h </w:instrText>
      </w:r>
      <w:r w:rsidR="00BC0958">
        <w:rPr>
          <w:rFonts w:ascii="Aptos" w:hAnsi="Aptos" w:cs="Arial"/>
          <w:lang w:val="en-GB"/>
        </w:rPr>
        <w:instrText xml:space="preserve"> \* MERGEFORMAT </w:instrText>
      </w:r>
      <w:r w:rsidR="007A37C8" w:rsidRPr="00BC28D4">
        <w:rPr>
          <w:rFonts w:ascii="Aptos" w:hAnsi="Aptos" w:cs="Arial"/>
          <w:lang w:val="en-GB"/>
        </w:rPr>
      </w:r>
      <w:r w:rsidR="007A37C8" w:rsidRPr="00BC28D4">
        <w:rPr>
          <w:rFonts w:ascii="Aptos" w:hAnsi="Aptos" w:cs="Arial"/>
          <w:lang w:val="en-GB"/>
        </w:rPr>
        <w:fldChar w:fldCharType="separate"/>
      </w:r>
      <w:r w:rsidR="00115335">
        <w:rPr>
          <w:rFonts w:ascii="Aptos" w:hAnsi="Aptos" w:cs="Arial"/>
          <w:lang w:val="en-GB"/>
        </w:rPr>
        <w:t>4.2</w:t>
      </w:r>
      <w:r w:rsidR="007A37C8" w:rsidRPr="00BC28D4">
        <w:rPr>
          <w:rFonts w:ascii="Aptos" w:hAnsi="Aptos" w:cs="Arial"/>
          <w:lang w:val="en-GB"/>
        </w:rPr>
        <w:fldChar w:fldCharType="end"/>
      </w:r>
      <w:r w:rsidR="00622130" w:rsidRPr="004A3367">
        <w:rPr>
          <w:rFonts w:ascii="Aptos" w:hAnsi="Aptos"/>
          <w:lang w:val="en-GB"/>
        </w:rPr>
        <w:t xml:space="preserve">) </w:t>
      </w:r>
      <w:r w:rsidR="005F7A47" w:rsidRPr="004A3367">
        <w:rPr>
          <w:rFonts w:ascii="Aptos" w:hAnsi="Aptos" w:cs="Arial"/>
          <w:lang w:val="en-GB"/>
        </w:rPr>
        <w:t xml:space="preserve">for these entities. The candidate shall submit the documentation requested under these requirements as </w:t>
      </w:r>
      <w:r w:rsidR="005F7A47" w:rsidRPr="004A3367">
        <w:rPr>
          <w:rFonts w:ascii="Aptos" w:hAnsi="Aptos" w:cs="Arial"/>
          <w:lang w:val="en-GB"/>
        </w:rPr>
        <w:lastRenderedPageBreak/>
        <w:t>well as a tax certificate (cf.</w:t>
      </w:r>
      <w:r w:rsidR="00622130" w:rsidRPr="004A3367">
        <w:rPr>
          <w:rFonts w:ascii="Aptos" w:hAnsi="Aptos" w:cs="Arial"/>
          <w:lang w:val="en-GB"/>
        </w:rPr>
        <w:t xml:space="preserve"> section </w:t>
      </w:r>
      <w:r w:rsidR="007A37C8" w:rsidRPr="00BC28D4">
        <w:rPr>
          <w:rFonts w:ascii="Aptos" w:hAnsi="Aptos" w:cs="Arial"/>
          <w:lang w:val="en-GB"/>
        </w:rPr>
        <w:fldChar w:fldCharType="begin"/>
      </w:r>
      <w:r w:rsidR="007A37C8" w:rsidRPr="004A3367">
        <w:rPr>
          <w:rFonts w:ascii="Aptos" w:hAnsi="Aptos" w:cs="Arial"/>
          <w:lang w:val="en-GB"/>
        </w:rPr>
        <w:instrText xml:space="preserve"> REF _Ref184822599 \r \h </w:instrText>
      </w:r>
      <w:r w:rsidR="00BC0958">
        <w:rPr>
          <w:rFonts w:ascii="Aptos" w:hAnsi="Aptos" w:cs="Arial"/>
          <w:lang w:val="en-GB"/>
        </w:rPr>
        <w:instrText xml:space="preserve"> \* MERGEFORMAT </w:instrText>
      </w:r>
      <w:r w:rsidR="007A37C8" w:rsidRPr="00BC28D4">
        <w:rPr>
          <w:rFonts w:ascii="Aptos" w:hAnsi="Aptos" w:cs="Arial"/>
          <w:lang w:val="en-GB"/>
        </w:rPr>
      </w:r>
      <w:r w:rsidR="007A37C8" w:rsidRPr="00BC28D4">
        <w:rPr>
          <w:rFonts w:ascii="Aptos" w:hAnsi="Aptos" w:cs="Arial"/>
          <w:lang w:val="en-GB"/>
        </w:rPr>
        <w:fldChar w:fldCharType="separate"/>
      </w:r>
      <w:r w:rsidR="00115335">
        <w:rPr>
          <w:rFonts w:ascii="Aptos" w:hAnsi="Aptos" w:cs="Arial"/>
          <w:lang w:val="en-GB"/>
        </w:rPr>
        <w:t>4.8</w:t>
      </w:r>
      <w:r w:rsidR="007A37C8" w:rsidRPr="00BC28D4">
        <w:rPr>
          <w:rFonts w:ascii="Aptos" w:hAnsi="Aptos" w:cs="Arial"/>
          <w:lang w:val="en-GB"/>
        </w:rPr>
        <w:fldChar w:fldCharType="end"/>
      </w:r>
      <w:r w:rsidR="00622130" w:rsidRPr="004A3367">
        <w:rPr>
          <w:rFonts w:ascii="Aptos" w:hAnsi="Aptos" w:cs="Arial"/>
          <w:lang w:val="en-GB"/>
        </w:rPr>
        <w:t xml:space="preserve">) </w:t>
      </w:r>
      <w:r w:rsidR="00200532" w:rsidRPr="004A3367">
        <w:rPr>
          <w:rFonts w:ascii="Aptos" w:hAnsi="Aptos" w:cs="Arial"/>
          <w:lang w:val="en-GB"/>
        </w:rPr>
        <w:t>for these supporting entities upon request by the Contracting Authority, cf.</w:t>
      </w:r>
      <w:r w:rsidR="00CA0D2A" w:rsidRPr="004A3367">
        <w:rPr>
          <w:rFonts w:ascii="Aptos" w:hAnsi="Aptos" w:cs="Arial"/>
          <w:lang w:val="en-GB"/>
        </w:rPr>
        <w:t xml:space="preserve"> section </w:t>
      </w:r>
      <w:r w:rsidR="00CA0D2A" w:rsidRPr="00BC28D4">
        <w:rPr>
          <w:rFonts w:ascii="Aptos" w:hAnsi="Aptos" w:cs="Arial"/>
          <w:lang w:val="en-GB"/>
        </w:rPr>
        <w:fldChar w:fldCharType="begin"/>
      </w:r>
      <w:r w:rsidR="00CA0D2A" w:rsidRPr="004A3367">
        <w:rPr>
          <w:rFonts w:ascii="Aptos" w:hAnsi="Aptos" w:cs="Arial"/>
          <w:lang w:val="en-GB"/>
        </w:rPr>
        <w:instrText xml:space="preserve"> REF _Ref152832072 \r \h </w:instrText>
      </w:r>
      <w:r w:rsidR="00BC0958">
        <w:rPr>
          <w:rFonts w:ascii="Aptos" w:hAnsi="Aptos" w:cs="Arial"/>
          <w:lang w:val="en-GB"/>
        </w:rPr>
        <w:instrText xml:space="preserve"> \* MERGEFORMAT </w:instrText>
      </w:r>
      <w:r w:rsidR="00CA0D2A" w:rsidRPr="00BC28D4">
        <w:rPr>
          <w:rFonts w:ascii="Aptos" w:hAnsi="Aptos" w:cs="Arial"/>
          <w:lang w:val="en-GB"/>
        </w:rPr>
      </w:r>
      <w:r w:rsidR="00CA0D2A" w:rsidRPr="00BC28D4">
        <w:rPr>
          <w:rFonts w:ascii="Aptos" w:hAnsi="Aptos" w:cs="Arial"/>
          <w:lang w:val="en-GB"/>
        </w:rPr>
        <w:fldChar w:fldCharType="separate"/>
      </w:r>
      <w:r w:rsidR="00115335">
        <w:rPr>
          <w:rFonts w:ascii="Aptos" w:hAnsi="Aptos" w:cs="Arial"/>
          <w:lang w:val="en-GB"/>
        </w:rPr>
        <w:t>4.7</w:t>
      </w:r>
      <w:r w:rsidR="00CA0D2A" w:rsidRPr="00BC28D4">
        <w:rPr>
          <w:rFonts w:ascii="Aptos" w:hAnsi="Aptos" w:cs="Arial"/>
          <w:lang w:val="en-GB"/>
        </w:rPr>
        <w:fldChar w:fldCharType="end"/>
      </w:r>
      <w:r w:rsidR="00F317A4" w:rsidRPr="004A3367">
        <w:rPr>
          <w:rFonts w:ascii="Aptos" w:hAnsi="Aptos"/>
          <w:lang w:val="en-GB"/>
        </w:rPr>
        <w:t>.</w:t>
      </w:r>
    </w:p>
    <w:p w14:paraId="360F8D6C" w14:textId="70B19A5F" w:rsidR="00622130" w:rsidRPr="004A3367" w:rsidRDefault="0023702D" w:rsidP="00622130">
      <w:pPr>
        <w:rPr>
          <w:rFonts w:ascii="Aptos" w:hAnsi="Aptos"/>
          <w:lang w:val="en-GB"/>
        </w:rPr>
      </w:pPr>
      <w:r w:rsidRPr="004A3367">
        <w:rPr>
          <w:rFonts w:ascii="Aptos" w:hAnsi="Aptos" w:cs="Arial"/>
          <w:lang w:val="en-GB"/>
        </w:rPr>
        <w:t>Where a candidate relies on the capacities of supporting entities with regard to the requirements in</w:t>
      </w:r>
      <w:r w:rsidR="00622130" w:rsidRPr="004A3367">
        <w:rPr>
          <w:rFonts w:ascii="Aptos" w:hAnsi="Aptos" w:cs="Arial"/>
          <w:lang w:val="en-GB"/>
        </w:rPr>
        <w:t xml:space="preserve"> section</w:t>
      </w:r>
      <w:r w:rsidR="00CA0D2A" w:rsidRPr="004A3367">
        <w:rPr>
          <w:rFonts w:ascii="Aptos" w:hAnsi="Aptos" w:cs="Arial"/>
          <w:lang w:val="en-GB"/>
        </w:rPr>
        <w:t xml:space="preserve"> </w:t>
      </w:r>
      <w:r w:rsidR="00CA0D2A" w:rsidRPr="00BC28D4">
        <w:rPr>
          <w:rFonts w:ascii="Aptos" w:hAnsi="Aptos" w:cs="Arial"/>
          <w:lang w:val="en-GB"/>
        </w:rPr>
        <w:fldChar w:fldCharType="begin"/>
      </w:r>
      <w:r w:rsidR="00CA0D2A" w:rsidRPr="004A3367">
        <w:rPr>
          <w:rFonts w:ascii="Aptos" w:hAnsi="Aptos" w:cs="Arial"/>
          <w:lang w:val="en-GB"/>
        </w:rPr>
        <w:instrText xml:space="preserve"> REF _Ref95391795 \r \h </w:instrText>
      </w:r>
      <w:r w:rsidR="00BC0958">
        <w:rPr>
          <w:rFonts w:ascii="Aptos" w:hAnsi="Aptos" w:cs="Arial"/>
          <w:lang w:val="en-GB"/>
        </w:rPr>
        <w:instrText xml:space="preserve"> \* MERGEFORMAT </w:instrText>
      </w:r>
      <w:r w:rsidR="00CA0D2A" w:rsidRPr="00BC28D4">
        <w:rPr>
          <w:rFonts w:ascii="Aptos" w:hAnsi="Aptos" w:cs="Arial"/>
          <w:lang w:val="en-GB"/>
        </w:rPr>
      </w:r>
      <w:r w:rsidR="00CA0D2A" w:rsidRPr="00BC28D4">
        <w:rPr>
          <w:rFonts w:ascii="Aptos" w:hAnsi="Aptos" w:cs="Arial"/>
          <w:lang w:val="en-GB"/>
        </w:rPr>
        <w:fldChar w:fldCharType="separate"/>
      </w:r>
      <w:r w:rsidR="00115335">
        <w:rPr>
          <w:rFonts w:ascii="Aptos" w:hAnsi="Aptos" w:cs="Arial"/>
          <w:lang w:val="en-GB"/>
        </w:rPr>
        <w:t>4.4.2</w:t>
      </w:r>
      <w:r w:rsidR="00CA0D2A" w:rsidRPr="00BC28D4">
        <w:rPr>
          <w:rFonts w:ascii="Aptos" w:hAnsi="Aptos" w:cs="Arial"/>
          <w:lang w:val="en-GB"/>
        </w:rPr>
        <w:fldChar w:fldCharType="end"/>
      </w:r>
      <w:r w:rsidR="00BC70C9" w:rsidRPr="004A3367">
        <w:rPr>
          <w:rFonts w:ascii="Aptos" w:hAnsi="Aptos" w:cs="Arial"/>
          <w:lang w:val="en-GB"/>
        </w:rPr>
        <w:t>, the candidate and those entities shall be jointly liable for the execution of the contract.</w:t>
      </w:r>
    </w:p>
    <w:p w14:paraId="5CB087B9" w14:textId="7BDFF944" w:rsidR="003B6FAC" w:rsidRPr="004A3367" w:rsidRDefault="00622130" w:rsidP="003B6FAC">
      <w:pPr>
        <w:rPr>
          <w:rFonts w:ascii="Aptos" w:hAnsi="Aptos" w:cs="Arial"/>
          <w:lang w:val="en-GB"/>
        </w:rPr>
      </w:pPr>
      <w:r w:rsidRPr="004A3367">
        <w:rPr>
          <w:rFonts w:ascii="Aptos" w:hAnsi="Aptos"/>
          <w:lang w:val="en-GB"/>
        </w:rPr>
        <w:t>Where a tenderer relies on the capacities of supporting entities with regard to the requirements in</w:t>
      </w:r>
      <w:r w:rsidR="004D23A8" w:rsidRPr="004A3367">
        <w:rPr>
          <w:rFonts w:ascii="Aptos" w:hAnsi="Aptos"/>
          <w:lang w:val="en-GB"/>
        </w:rPr>
        <w:t xml:space="preserve"> section </w:t>
      </w:r>
      <w:r w:rsidR="00107FA7" w:rsidRPr="00BC28D4">
        <w:rPr>
          <w:rFonts w:ascii="Aptos" w:hAnsi="Aptos"/>
          <w:lang w:val="en-GB"/>
        </w:rPr>
        <w:fldChar w:fldCharType="begin"/>
      </w:r>
      <w:r w:rsidR="00107FA7" w:rsidRPr="004A3367">
        <w:rPr>
          <w:rFonts w:ascii="Aptos" w:hAnsi="Aptos"/>
          <w:lang w:val="en-GB"/>
        </w:rPr>
        <w:instrText xml:space="preserve"> REF _Ref153440279 \r \h </w:instrText>
      </w:r>
      <w:r w:rsidR="00BC0958">
        <w:rPr>
          <w:rFonts w:ascii="Aptos" w:hAnsi="Aptos"/>
          <w:lang w:val="en-GB"/>
        </w:rPr>
        <w:instrText xml:space="preserve"> \* MERGEFORMAT </w:instrText>
      </w:r>
      <w:r w:rsidR="00107FA7" w:rsidRPr="00BC28D4">
        <w:rPr>
          <w:rFonts w:ascii="Aptos" w:hAnsi="Aptos"/>
          <w:lang w:val="en-GB"/>
        </w:rPr>
      </w:r>
      <w:r w:rsidR="00107FA7" w:rsidRPr="00BC28D4">
        <w:rPr>
          <w:rFonts w:ascii="Aptos" w:hAnsi="Aptos"/>
          <w:lang w:val="en-GB"/>
        </w:rPr>
        <w:fldChar w:fldCharType="separate"/>
      </w:r>
      <w:r w:rsidR="00115335">
        <w:rPr>
          <w:rFonts w:ascii="Aptos" w:hAnsi="Aptos"/>
          <w:lang w:val="en-GB"/>
        </w:rPr>
        <w:t>4.4.3</w:t>
      </w:r>
      <w:r w:rsidR="00107FA7" w:rsidRPr="00BC28D4">
        <w:rPr>
          <w:rFonts w:ascii="Aptos" w:hAnsi="Aptos"/>
          <w:lang w:val="en-GB"/>
        </w:rPr>
        <w:fldChar w:fldCharType="end"/>
      </w:r>
      <w:r w:rsidR="00E15909" w:rsidRPr="004A3367">
        <w:rPr>
          <w:rFonts w:ascii="Aptos" w:hAnsi="Aptos" w:cs="Arial"/>
          <w:lang w:val="en-GB"/>
        </w:rPr>
        <w:t xml:space="preserve">relating to the </w:t>
      </w:r>
      <w:r w:rsidR="00151BA8" w:rsidRPr="004A3367">
        <w:rPr>
          <w:rFonts w:ascii="Aptos" w:hAnsi="Aptos" w:cs="Arial"/>
          <w:lang w:val="en-GB"/>
        </w:rPr>
        <w:t>technical</w:t>
      </w:r>
      <w:r w:rsidR="00E15909" w:rsidRPr="004A3367">
        <w:rPr>
          <w:rFonts w:ascii="Aptos" w:hAnsi="Aptos" w:cs="Arial"/>
          <w:lang w:val="en-GB"/>
        </w:rPr>
        <w:t xml:space="preserve"> and professional qualifications or relevant professional experience, cf.</w:t>
      </w:r>
      <w:r w:rsidRPr="004A3367">
        <w:rPr>
          <w:rFonts w:ascii="Aptos" w:hAnsi="Aptos"/>
          <w:lang w:val="en-GB"/>
        </w:rPr>
        <w:t xml:space="preserve"> </w:t>
      </w:r>
      <w:r w:rsidR="00044AE0" w:rsidRPr="004A3367">
        <w:rPr>
          <w:rFonts w:ascii="Aptos" w:hAnsi="Aptos"/>
          <w:lang w:val="en-GB"/>
        </w:rPr>
        <w:t>QR</w:t>
      </w:r>
      <w:r w:rsidR="00D26B02" w:rsidRPr="004A3367">
        <w:rPr>
          <w:rFonts w:ascii="Aptos" w:hAnsi="Aptos"/>
          <w:lang w:val="en-GB"/>
        </w:rPr>
        <w:t>3</w:t>
      </w:r>
      <w:r w:rsidRPr="004A3367">
        <w:rPr>
          <w:rFonts w:ascii="Aptos" w:hAnsi="Aptos"/>
          <w:lang w:val="en-GB"/>
        </w:rPr>
        <w:t xml:space="preserve"> </w:t>
      </w:r>
      <w:r w:rsidR="003B6FAC" w:rsidRPr="004A3367">
        <w:rPr>
          <w:rFonts w:ascii="Aptos" w:hAnsi="Aptos" w:cs="Arial"/>
          <w:lang w:val="en-GB"/>
        </w:rPr>
        <w:t xml:space="preserve">the entities shall perform the service for which these capacities are required, cf. the Procurement Regulations § 16-10 (5). </w:t>
      </w:r>
    </w:p>
    <w:p w14:paraId="786B7603" w14:textId="47603321" w:rsidR="00074F13" w:rsidRPr="004A3367" w:rsidRDefault="003B6FAC" w:rsidP="003B6FAC">
      <w:pPr>
        <w:rPr>
          <w:rFonts w:ascii="Aptos" w:hAnsi="Aptos"/>
          <w:lang w:val="en-GB"/>
        </w:rPr>
      </w:pPr>
      <w:r w:rsidRPr="004A3367">
        <w:rPr>
          <w:rFonts w:ascii="Aptos" w:hAnsi="Aptos" w:cs="Arial"/>
          <w:lang w:val="en-GB"/>
        </w:rPr>
        <w:t>The candidates may not rely on the capacity of other entities to fulfil the requirements relating to organizational and legal position (section</w:t>
      </w:r>
      <w:r w:rsidR="00107FA7" w:rsidRPr="004A3367">
        <w:rPr>
          <w:rFonts w:ascii="Aptos" w:hAnsi="Aptos" w:cs="Arial"/>
          <w:lang w:val="en-GB"/>
        </w:rPr>
        <w:t xml:space="preserve"> </w:t>
      </w:r>
      <w:r w:rsidR="00107FA7" w:rsidRPr="00BC28D4">
        <w:rPr>
          <w:rFonts w:ascii="Aptos" w:hAnsi="Aptos" w:cs="Arial"/>
          <w:lang w:val="en-GB"/>
        </w:rPr>
        <w:fldChar w:fldCharType="begin"/>
      </w:r>
      <w:r w:rsidR="00107FA7" w:rsidRPr="004A3367">
        <w:rPr>
          <w:rFonts w:ascii="Aptos" w:hAnsi="Aptos" w:cs="Arial"/>
          <w:lang w:val="en-GB"/>
        </w:rPr>
        <w:instrText xml:space="preserve"> REF _Ref152781012 \r \h </w:instrText>
      </w:r>
      <w:r w:rsidR="00BC0958">
        <w:rPr>
          <w:rFonts w:ascii="Aptos" w:hAnsi="Aptos" w:cs="Arial"/>
          <w:lang w:val="en-GB"/>
        </w:rPr>
        <w:instrText xml:space="preserve"> \* MERGEFORMAT </w:instrText>
      </w:r>
      <w:r w:rsidR="00107FA7" w:rsidRPr="00BC28D4">
        <w:rPr>
          <w:rFonts w:ascii="Aptos" w:hAnsi="Aptos" w:cs="Arial"/>
          <w:lang w:val="en-GB"/>
        </w:rPr>
      </w:r>
      <w:r w:rsidR="00107FA7" w:rsidRPr="00BC28D4">
        <w:rPr>
          <w:rFonts w:ascii="Aptos" w:hAnsi="Aptos" w:cs="Arial"/>
          <w:lang w:val="en-GB"/>
        </w:rPr>
        <w:fldChar w:fldCharType="separate"/>
      </w:r>
      <w:r w:rsidR="00115335">
        <w:rPr>
          <w:rFonts w:ascii="Aptos" w:hAnsi="Aptos" w:cs="Arial"/>
          <w:lang w:val="en-GB"/>
        </w:rPr>
        <w:t>4.4.1</w:t>
      </w:r>
      <w:r w:rsidR="00107FA7" w:rsidRPr="00BC28D4">
        <w:rPr>
          <w:rFonts w:ascii="Aptos" w:hAnsi="Aptos" w:cs="Arial"/>
          <w:lang w:val="en-GB"/>
        </w:rPr>
        <w:fldChar w:fldCharType="end"/>
      </w:r>
      <w:r w:rsidRPr="004A3367">
        <w:rPr>
          <w:rFonts w:ascii="Aptos" w:hAnsi="Aptos" w:cs="Arial"/>
          <w:lang w:val="en-GB"/>
        </w:rPr>
        <w:t>).</w:t>
      </w:r>
    </w:p>
    <w:p w14:paraId="0B16469D" w14:textId="123FA972" w:rsidR="002D6108" w:rsidRPr="004A3367" w:rsidRDefault="002D6108" w:rsidP="004F05E1">
      <w:pPr>
        <w:pStyle w:val="Overskrift2"/>
        <w:rPr>
          <w:rFonts w:ascii="Aptos" w:hAnsi="Aptos"/>
        </w:rPr>
      </w:pPr>
      <w:bookmarkStart w:id="54" w:name="_Ref149991925"/>
      <w:bookmarkStart w:id="55" w:name="_Ref149992544"/>
      <w:bookmarkStart w:id="56" w:name="_Ref149992701"/>
      <w:bookmarkStart w:id="57" w:name="_Toc189663884"/>
      <w:r w:rsidRPr="004A3367">
        <w:rPr>
          <w:rFonts w:ascii="Aptos" w:hAnsi="Aptos"/>
        </w:rPr>
        <w:t xml:space="preserve">Qualification </w:t>
      </w:r>
      <w:r w:rsidR="0027791D" w:rsidRPr="004A3367">
        <w:rPr>
          <w:rFonts w:ascii="Aptos" w:hAnsi="Aptos"/>
        </w:rPr>
        <w:t>r</w:t>
      </w:r>
      <w:r w:rsidRPr="004A3367">
        <w:rPr>
          <w:rFonts w:ascii="Aptos" w:hAnsi="Aptos"/>
        </w:rPr>
        <w:t>equirements</w:t>
      </w:r>
      <w:bookmarkEnd w:id="54"/>
      <w:bookmarkEnd w:id="55"/>
      <w:bookmarkEnd w:id="56"/>
      <w:bookmarkEnd w:id="57"/>
    </w:p>
    <w:p w14:paraId="308F1512" w14:textId="17E2B42B" w:rsidR="00BC14FA" w:rsidRPr="004A3367" w:rsidRDefault="00F8376F" w:rsidP="001D63D8">
      <w:pPr>
        <w:pStyle w:val="Overskrift3"/>
        <w:ind w:left="993"/>
        <w:rPr>
          <w:rFonts w:ascii="Aptos" w:hAnsi="Aptos"/>
          <w:lang w:val="en-GB"/>
        </w:rPr>
      </w:pPr>
      <w:bookmarkStart w:id="58" w:name="_Ref152781012"/>
      <w:bookmarkStart w:id="59" w:name="_Toc189663885"/>
      <w:r w:rsidRPr="004A3367">
        <w:rPr>
          <w:rFonts w:ascii="Aptos" w:hAnsi="Aptos" w:cs="Arial"/>
          <w:lang w:val="en-GB"/>
        </w:rPr>
        <w:t>Requirements Concerning the tenderer’s Organi</w:t>
      </w:r>
      <w:r w:rsidR="004A18FA" w:rsidRPr="004A3367">
        <w:rPr>
          <w:rFonts w:ascii="Aptos" w:hAnsi="Aptos" w:cs="Arial"/>
          <w:lang w:val="en-GB"/>
        </w:rPr>
        <w:t>z</w:t>
      </w:r>
      <w:r w:rsidRPr="004A3367">
        <w:rPr>
          <w:rFonts w:ascii="Aptos" w:hAnsi="Aptos" w:cs="Arial"/>
          <w:lang w:val="en-GB"/>
        </w:rPr>
        <w:t>ational and Legal Position</w:t>
      </w:r>
      <w:bookmarkEnd w:id="58"/>
      <w:bookmarkEnd w:id="59"/>
    </w:p>
    <w:tbl>
      <w:tblPr>
        <w:tblStyle w:val="Listetabell3uthevingsfarge1"/>
        <w:tblW w:w="5000" w:type="pct"/>
        <w:tblLook w:val="00A0" w:firstRow="1" w:lastRow="0" w:firstColumn="1" w:lastColumn="0" w:noHBand="0" w:noVBand="0"/>
      </w:tblPr>
      <w:tblGrid>
        <w:gridCol w:w="669"/>
        <w:gridCol w:w="3291"/>
        <w:gridCol w:w="5102"/>
      </w:tblGrid>
      <w:tr w:rsidR="00BC14FA" w:rsidRPr="00BC0958" w14:paraId="3FB0391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 w:type="pct"/>
          </w:tcPr>
          <w:p w14:paraId="7C28286E" w14:textId="77777777" w:rsidR="00BC14FA" w:rsidRPr="004A3367" w:rsidRDefault="00BC14FA">
            <w:pPr>
              <w:rPr>
                <w:rFonts w:ascii="Aptos" w:hAnsi="Aptos" w:cstheme="minorHAnsi"/>
                <w:lang w:val="en-GB"/>
              </w:rPr>
            </w:pPr>
            <w:r w:rsidRPr="004A3367">
              <w:rPr>
                <w:rFonts w:ascii="Aptos" w:hAnsi="Aptos" w:cstheme="minorHAnsi"/>
                <w:lang w:val="en-GB"/>
              </w:rPr>
              <w:t>##</w:t>
            </w:r>
          </w:p>
        </w:tc>
        <w:tc>
          <w:tcPr>
            <w:cnfStyle w:val="000010000000" w:firstRow="0" w:lastRow="0" w:firstColumn="0" w:lastColumn="0" w:oddVBand="1" w:evenVBand="0" w:oddHBand="0" w:evenHBand="0" w:firstRowFirstColumn="0" w:firstRowLastColumn="0" w:lastRowFirstColumn="0" w:lastRowLastColumn="0"/>
            <w:tcW w:w="1816" w:type="pct"/>
          </w:tcPr>
          <w:p w14:paraId="2BA3FC72" w14:textId="77777777" w:rsidR="00BC14FA" w:rsidRPr="004A3367" w:rsidRDefault="00BC14FA">
            <w:pPr>
              <w:rPr>
                <w:rFonts w:ascii="Aptos" w:hAnsi="Aptos" w:cstheme="minorHAnsi"/>
                <w:lang w:val="en-GB"/>
              </w:rPr>
            </w:pPr>
            <w:r w:rsidRPr="004A3367">
              <w:rPr>
                <w:rFonts w:ascii="Aptos" w:hAnsi="Aptos" w:cstheme="minorHAnsi"/>
                <w:lang w:val="en-GB"/>
              </w:rPr>
              <w:t>Qualification Requirement</w:t>
            </w:r>
          </w:p>
        </w:tc>
        <w:tc>
          <w:tcPr>
            <w:tcW w:w="2815" w:type="pct"/>
          </w:tcPr>
          <w:p w14:paraId="4D187E40" w14:textId="77777777" w:rsidR="00BC14FA" w:rsidRPr="004A3367" w:rsidRDefault="00BC14FA">
            <w:pPr>
              <w:cnfStyle w:val="100000000000" w:firstRow="1" w:lastRow="0" w:firstColumn="0" w:lastColumn="0" w:oddVBand="0" w:evenVBand="0" w:oddHBand="0" w:evenHBand="0" w:firstRowFirstColumn="0" w:firstRowLastColumn="0" w:lastRowFirstColumn="0" w:lastRowLastColumn="0"/>
              <w:rPr>
                <w:rFonts w:ascii="Aptos" w:hAnsi="Aptos" w:cstheme="minorHAnsi"/>
                <w:lang w:val="en-GB"/>
              </w:rPr>
            </w:pPr>
            <w:r w:rsidRPr="004A3367">
              <w:rPr>
                <w:rFonts w:ascii="Aptos" w:hAnsi="Aptos" w:cstheme="minorHAnsi"/>
                <w:lang w:val="en-GB"/>
              </w:rPr>
              <w:t>Documentation Requirement</w:t>
            </w:r>
          </w:p>
        </w:tc>
      </w:tr>
      <w:tr w:rsidR="00BC14FA" w:rsidRPr="00BC0958" w14:paraId="2C240E8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 w:type="pct"/>
          </w:tcPr>
          <w:p w14:paraId="668BDB89" w14:textId="77777777" w:rsidR="00BC14FA" w:rsidRPr="00BC28D4" w:rsidRDefault="00BC14FA">
            <w:pPr>
              <w:rPr>
                <w:rFonts w:ascii="Aptos" w:hAnsi="Aptos" w:cstheme="minorHAnsi"/>
                <w:lang w:val="en-GB"/>
              </w:rPr>
            </w:pPr>
            <w:r w:rsidRPr="00BC28D4">
              <w:rPr>
                <w:rFonts w:ascii="Aptos" w:hAnsi="Aptos" w:cstheme="minorHAnsi"/>
                <w:lang w:val="en-GB"/>
              </w:rPr>
              <w:t>QR1</w:t>
            </w:r>
          </w:p>
        </w:tc>
        <w:tc>
          <w:tcPr>
            <w:cnfStyle w:val="000010000000" w:firstRow="0" w:lastRow="0" w:firstColumn="0" w:lastColumn="0" w:oddVBand="1" w:evenVBand="0" w:oddHBand="0" w:evenHBand="0" w:firstRowFirstColumn="0" w:firstRowLastColumn="0" w:lastRowFirstColumn="0" w:lastRowLastColumn="0"/>
            <w:tcW w:w="1816" w:type="pct"/>
          </w:tcPr>
          <w:p w14:paraId="1E71F3FC" w14:textId="2A38E0FA" w:rsidR="00BC14FA" w:rsidRPr="00BC28D4" w:rsidRDefault="005D5D7A">
            <w:pPr>
              <w:rPr>
                <w:rFonts w:ascii="Aptos" w:hAnsi="Aptos" w:cstheme="minorHAnsi"/>
                <w:lang w:val="en-GB"/>
              </w:rPr>
            </w:pPr>
            <w:r w:rsidRPr="00BC28D4">
              <w:rPr>
                <w:rFonts w:ascii="Aptos" w:hAnsi="Aptos"/>
                <w:lang w:val="en-GB"/>
              </w:rPr>
              <w:t>The supplier shall be a legally established company, registered in a professional, trade or business register in its state of origin or establishment.</w:t>
            </w:r>
          </w:p>
        </w:tc>
        <w:tc>
          <w:tcPr>
            <w:tcW w:w="2815" w:type="pct"/>
          </w:tcPr>
          <w:p w14:paraId="7323A768" w14:textId="6CEF744C" w:rsidR="00CF0B40" w:rsidRPr="00BC28D4" w:rsidRDefault="00CF0B40">
            <w:pPr>
              <w:cnfStyle w:val="000000100000" w:firstRow="0" w:lastRow="0" w:firstColumn="0" w:lastColumn="0" w:oddVBand="0" w:evenVBand="0" w:oddHBand="1" w:evenHBand="0" w:firstRowFirstColumn="0" w:firstRowLastColumn="0" w:lastRowFirstColumn="0" w:lastRowLastColumn="0"/>
              <w:rPr>
                <w:rFonts w:ascii="Aptos" w:hAnsi="Aptos" w:cstheme="minorHAnsi"/>
                <w:lang w:val="en-GB"/>
              </w:rPr>
            </w:pPr>
            <w:r w:rsidRPr="00BC28D4">
              <w:rPr>
                <w:rFonts w:ascii="Aptos" w:hAnsi="Aptos" w:cstheme="minorHAnsi"/>
                <w:lang w:val="en-GB"/>
              </w:rPr>
              <w:t>Current certificate of registration</w:t>
            </w:r>
          </w:p>
          <w:p w14:paraId="6C96FCCB" w14:textId="77777777" w:rsidR="00CF0B40" w:rsidRPr="00BC28D4" w:rsidRDefault="00CF0B40">
            <w:pPr>
              <w:cnfStyle w:val="000000100000" w:firstRow="0" w:lastRow="0" w:firstColumn="0" w:lastColumn="0" w:oddVBand="0" w:evenVBand="0" w:oddHBand="1" w:evenHBand="0" w:firstRowFirstColumn="0" w:firstRowLastColumn="0" w:lastRowFirstColumn="0" w:lastRowLastColumn="0"/>
              <w:rPr>
                <w:rFonts w:ascii="Aptos" w:hAnsi="Aptos" w:cstheme="minorHAnsi"/>
                <w:lang w:val="en-GB"/>
              </w:rPr>
            </w:pPr>
          </w:p>
          <w:p w14:paraId="14A9BC87" w14:textId="6D445FFF" w:rsidR="00BC14FA" w:rsidRPr="00BC28D4" w:rsidRDefault="00BC14FA">
            <w:pPr>
              <w:cnfStyle w:val="000000100000" w:firstRow="0" w:lastRow="0" w:firstColumn="0" w:lastColumn="0" w:oddVBand="0" w:evenVBand="0" w:oddHBand="1" w:evenHBand="0" w:firstRowFirstColumn="0" w:firstRowLastColumn="0" w:lastRowFirstColumn="0" w:lastRowLastColumn="0"/>
              <w:rPr>
                <w:rFonts w:ascii="Aptos" w:hAnsi="Aptos" w:cstheme="minorHAnsi"/>
                <w:i/>
                <w:iCs/>
                <w:u w:val="single"/>
                <w:lang w:val="en-GB"/>
              </w:rPr>
            </w:pPr>
            <w:r w:rsidRPr="00BC28D4">
              <w:rPr>
                <w:rFonts w:ascii="Aptos" w:hAnsi="Aptos" w:cstheme="minorHAnsi"/>
                <w:i/>
                <w:iCs/>
                <w:u w:val="single"/>
                <w:lang w:val="en-GB"/>
              </w:rPr>
              <w:t>Norwegian Companies</w:t>
            </w:r>
          </w:p>
          <w:p w14:paraId="4EB24070" w14:textId="77777777" w:rsidR="00BC14FA" w:rsidRPr="00BC28D4" w:rsidRDefault="00BC14FA">
            <w:pPr>
              <w:cnfStyle w:val="000000100000" w:firstRow="0" w:lastRow="0" w:firstColumn="0" w:lastColumn="0" w:oddVBand="0" w:evenVBand="0" w:oddHBand="1" w:evenHBand="0" w:firstRowFirstColumn="0" w:firstRowLastColumn="0" w:lastRowFirstColumn="0" w:lastRowLastColumn="0"/>
              <w:rPr>
                <w:rFonts w:ascii="Aptos" w:hAnsi="Aptos" w:cstheme="minorHAnsi"/>
                <w:lang w:val="en-GB"/>
              </w:rPr>
            </w:pPr>
            <w:r w:rsidRPr="00BC28D4">
              <w:rPr>
                <w:rFonts w:ascii="Aptos" w:hAnsi="Aptos" w:cstheme="minorHAnsi"/>
                <w:lang w:val="en-GB"/>
              </w:rPr>
              <w:t>Certificate of Registration (Firmaattest)</w:t>
            </w:r>
          </w:p>
          <w:p w14:paraId="275EE7C6" w14:textId="77777777" w:rsidR="00BC14FA" w:rsidRPr="00BC28D4" w:rsidRDefault="00BC14FA">
            <w:pPr>
              <w:cnfStyle w:val="000000100000" w:firstRow="0" w:lastRow="0" w:firstColumn="0" w:lastColumn="0" w:oddVBand="0" w:evenVBand="0" w:oddHBand="1" w:evenHBand="0" w:firstRowFirstColumn="0" w:firstRowLastColumn="0" w:lastRowFirstColumn="0" w:lastRowLastColumn="0"/>
              <w:rPr>
                <w:rFonts w:ascii="Aptos" w:hAnsi="Aptos" w:cstheme="minorHAnsi"/>
                <w:lang w:val="en-GB"/>
              </w:rPr>
            </w:pPr>
          </w:p>
          <w:p w14:paraId="7EEE5DA9" w14:textId="77777777" w:rsidR="00BC14FA" w:rsidRPr="00BC28D4" w:rsidRDefault="00BC14FA">
            <w:pPr>
              <w:cnfStyle w:val="000000100000" w:firstRow="0" w:lastRow="0" w:firstColumn="0" w:lastColumn="0" w:oddVBand="0" w:evenVBand="0" w:oddHBand="1" w:evenHBand="0" w:firstRowFirstColumn="0" w:firstRowLastColumn="0" w:lastRowFirstColumn="0" w:lastRowLastColumn="0"/>
              <w:rPr>
                <w:rFonts w:ascii="Aptos" w:hAnsi="Aptos" w:cstheme="minorHAnsi"/>
                <w:i/>
                <w:iCs/>
                <w:u w:val="single"/>
                <w:lang w:val="en-GB"/>
              </w:rPr>
            </w:pPr>
            <w:r w:rsidRPr="00BC28D4">
              <w:rPr>
                <w:rFonts w:ascii="Aptos" w:hAnsi="Aptos" w:cstheme="minorHAnsi"/>
                <w:i/>
                <w:iCs/>
                <w:u w:val="single"/>
                <w:lang w:val="en-GB"/>
              </w:rPr>
              <w:t>Foreign Companies</w:t>
            </w:r>
          </w:p>
          <w:p w14:paraId="198C0838" w14:textId="04CD670F" w:rsidR="00BC14FA" w:rsidRPr="00BC28D4" w:rsidRDefault="007E7A10">
            <w:pPr>
              <w:cnfStyle w:val="000000100000" w:firstRow="0" w:lastRow="0" w:firstColumn="0" w:lastColumn="0" w:oddVBand="0" w:evenVBand="0" w:oddHBand="1" w:evenHBand="0" w:firstRowFirstColumn="0" w:firstRowLastColumn="0" w:lastRowFirstColumn="0" w:lastRowLastColumn="0"/>
              <w:rPr>
                <w:rFonts w:ascii="Aptos" w:hAnsi="Aptos" w:cstheme="minorHAnsi"/>
                <w:lang w:val="en-GB"/>
              </w:rPr>
            </w:pPr>
            <w:r w:rsidRPr="00BC28D4">
              <w:rPr>
                <w:rFonts w:ascii="Aptos" w:hAnsi="Aptos" w:cstheme="minorHAnsi"/>
                <w:lang w:val="en-GB"/>
              </w:rPr>
              <w:t>Certificate of Registration</w:t>
            </w:r>
          </w:p>
        </w:tc>
      </w:tr>
    </w:tbl>
    <w:p w14:paraId="7E4D539C" w14:textId="77777777" w:rsidR="00BC14FA" w:rsidRPr="00BC28D4" w:rsidRDefault="00BC14FA" w:rsidP="00BC14FA">
      <w:pPr>
        <w:rPr>
          <w:rFonts w:ascii="Aptos" w:hAnsi="Aptos" w:cstheme="minorHAnsi"/>
          <w:lang w:val="en-GB"/>
        </w:rPr>
      </w:pPr>
    </w:p>
    <w:p w14:paraId="778D8553" w14:textId="0EF7B1E1" w:rsidR="00BC14FA" w:rsidRPr="00BC28D4" w:rsidRDefault="008511B8" w:rsidP="001D63D8">
      <w:pPr>
        <w:pStyle w:val="Overskrift3"/>
        <w:ind w:left="993"/>
        <w:rPr>
          <w:rFonts w:ascii="Aptos" w:hAnsi="Aptos"/>
          <w:lang w:val="en-GB"/>
        </w:rPr>
      </w:pPr>
      <w:bookmarkStart w:id="60" w:name="_Ref95391795"/>
      <w:bookmarkStart w:id="61" w:name="_Toc189663886"/>
      <w:r w:rsidRPr="00BC28D4">
        <w:rPr>
          <w:rFonts w:ascii="Aptos" w:hAnsi="Aptos" w:cs="Arial"/>
          <w:lang w:val="en-GB"/>
        </w:rPr>
        <w:t>Requirements concerning the supplier`</w:t>
      </w:r>
      <w:r w:rsidRPr="00BC28D4" w:rsidDel="004D212D">
        <w:rPr>
          <w:rFonts w:ascii="Aptos" w:hAnsi="Aptos" w:cs="Arial"/>
          <w:lang w:val="en-GB"/>
        </w:rPr>
        <w:t>s</w:t>
      </w:r>
      <w:r w:rsidRPr="00BC28D4">
        <w:rPr>
          <w:rFonts w:ascii="Aptos" w:hAnsi="Aptos" w:cs="Arial"/>
          <w:lang w:val="en-GB"/>
        </w:rPr>
        <w:t xml:space="preserve"> economic and financial standing</w:t>
      </w:r>
      <w:bookmarkEnd w:id="60"/>
      <w:bookmarkEnd w:id="61"/>
    </w:p>
    <w:tbl>
      <w:tblPr>
        <w:tblStyle w:val="Listetabell3uthevingsfarge1"/>
        <w:tblW w:w="5000" w:type="pct"/>
        <w:tblLook w:val="00A0" w:firstRow="1" w:lastRow="0" w:firstColumn="1" w:lastColumn="0" w:noHBand="0" w:noVBand="0"/>
      </w:tblPr>
      <w:tblGrid>
        <w:gridCol w:w="669"/>
        <w:gridCol w:w="3380"/>
        <w:gridCol w:w="5013"/>
      </w:tblGrid>
      <w:tr w:rsidR="00BC14FA" w:rsidRPr="00BC0958" w14:paraId="28C17C1F"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 w:type="pct"/>
          </w:tcPr>
          <w:p w14:paraId="0B40B286" w14:textId="77777777" w:rsidR="00BC14FA" w:rsidRPr="00BC28D4" w:rsidRDefault="00BC14FA">
            <w:pPr>
              <w:rPr>
                <w:rFonts w:ascii="Aptos" w:hAnsi="Aptos" w:cstheme="minorHAnsi"/>
                <w:lang w:val="en-GB"/>
              </w:rPr>
            </w:pPr>
            <w:r w:rsidRPr="00BC28D4">
              <w:rPr>
                <w:rFonts w:ascii="Aptos" w:hAnsi="Aptos" w:cstheme="minorHAnsi"/>
                <w:lang w:val="en-GB"/>
              </w:rPr>
              <w:t>##</w:t>
            </w:r>
          </w:p>
        </w:tc>
        <w:tc>
          <w:tcPr>
            <w:cnfStyle w:val="000010000000" w:firstRow="0" w:lastRow="0" w:firstColumn="0" w:lastColumn="0" w:oddVBand="1" w:evenVBand="0" w:oddHBand="0" w:evenHBand="0" w:firstRowFirstColumn="0" w:firstRowLastColumn="0" w:lastRowFirstColumn="0" w:lastRowLastColumn="0"/>
            <w:tcW w:w="1865" w:type="pct"/>
          </w:tcPr>
          <w:p w14:paraId="4C0D6B69" w14:textId="77777777" w:rsidR="00BC14FA" w:rsidRPr="00BC28D4" w:rsidRDefault="00BC14FA">
            <w:pPr>
              <w:rPr>
                <w:rFonts w:ascii="Aptos" w:hAnsi="Aptos" w:cstheme="minorHAnsi"/>
                <w:lang w:val="en-GB"/>
              </w:rPr>
            </w:pPr>
            <w:r w:rsidRPr="00BC28D4">
              <w:rPr>
                <w:rFonts w:ascii="Aptos" w:hAnsi="Aptos" w:cstheme="minorHAnsi"/>
                <w:lang w:val="en-GB"/>
              </w:rPr>
              <w:t>Qualification Requirement</w:t>
            </w:r>
          </w:p>
        </w:tc>
        <w:tc>
          <w:tcPr>
            <w:tcW w:w="2766" w:type="pct"/>
          </w:tcPr>
          <w:p w14:paraId="39DE85D8" w14:textId="77777777" w:rsidR="00BC14FA" w:rsidRPr="00BC28D4" w:rsidRDefault="00BC14FA">
            <w:pPr>
              <w:cnfStyle w:val="100000000000" w:firstRow="1" w:lastRow="0" w:firstColumn="0" w:lastColumn="0" w:oddVBand="0" w:evenVBand="0" w:oddHBand="0" w:evenHBand="0" w:firstRowFirstColumn="0" w:firstRowLastColumn="0" w:lastRowFirstColumn="0" w:lastRowLastColumn="0"/>
              <w:rPr>
                <w:rFonts w:ascii="Aptos" w:hAnsi="Aptos" w:cstheme="minorHAnsi"/>
                <w:lang w:val="en-GB"/>
              </w:rPr>
            </w:pPr>
            <w:r w:rsidRPr="00BC28D4">
              <w:rPr>
                <w:rFonts w:ascii="Aptos" w:hAnsi="Aptos" w:cstheme="minorHAnsi"/>
                <w:lang w:val="en-GB"/>
              </w:rPr>
              <w:t>Documentation Requirement</w:t>
            </w:r>
          </w:p>
        </w:tc>
      </w:tr>
      <w:tr w:rsidR="00BC14FA" w:rsidRPr="007F1B3A" w14:paraId="121365B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 w:type="pct"/>
          </w:tcPr>
          <w:p w14:paraId="21C38422" w14:textId="77777777" w:rsidR="00BC14FA" w:rsidRPr="00BC28D4" w:rsidRDefault="00BC14FA">
            <w:pPr>
              <w:rPr>
                <w:rFonts w:ascii="Aptos" w:hAnsi="Aptos" w:cstheme="minorHAnsi"/>
                <w:lang w:val="en-GB"/>
              </w:rPr>
            </w:pPr>
            <w:r w:rsidRPr="00BC28D4">
              <w:rPr>
                <w:rFonts w:ascii="Aptos" w:hAnsi="Aptos" w:cstheme="minorHAnsi"/>
                <w:lang w:val="en-GB"/>
              </w:rPr>
              <w:t>QR2</w:t>
            </w:r>
          </w:p>
        </w:tc>
        <w:tc>
          <w:tcPr>
            <w:cnfStyle w:val="000010000000" w:firstRow="0" w:lastRow="0" w:firstColumn="0" w:lastColumn="0" w:oddVBand="1" w:evenVBand="0" w:oddHBand="0" w:evenHBand="0" w:firstRowFirstColumn="0" w:firstRowLastColumn="0" w:lastRowFirstColumn="0" w:lastRowLastColumn="0"/>
            <w:tcW w:w="1865" w:type="pct"/>
          </w:tcPr>
          <w:p w14:paraId="7BBCA5DE" w14:textId="77777777" w:rsidR="000C08F2" w:rsidRPr="00BC28D4" w:rsidRDefault="000C08F2" w:rsidP="000C08F2">
            <w:pPr>
              <w:rPr>
                <w:rFonts w:ascii="Aptos" w:hAnsi="Aptos" w:cs="Arial"/>
                <w:lang w:val="en-GB"/>
              </w:rPr>
            </w:pPr>
            <w:r w:rsidRPr="00BC28D4">
              <w:rPr>
                <w:rFonts w:ascii="Aptos" w:hAnsi="Aptos" w:cs="Arial"/>
                <w:lang w:val="en-GB"/>
              </w:rPr>
              <w:t xml:space="preserve">The supplier shall have the necessary economic and financial standing to perform the contract. </w:t>
            </w:r>
          </w:p>
          <w:p w14:paraId="64B0E224" w14:textId="29F01E06" w:rsidR="00BC14FA" w:rsidRPr="00BC28D4" w:rsidRDefault="00BC14FA">
            <w:pPr>
              <w:rPr>
                <w:rFonts w:ascii="Aptos" w:hAnsi="Aptos"/>
                <w:lang w:val="en-GB"/>
              </w:rPr>
            </w:pPr>
          </w:p>
        </w:tc>
        <w:tc>
          <w:tcPr>
            <w:tcW w:w="2766" w:type="pct"/>
          </w:tcPr>
          <w:p w14:paraId="2D651B6F" w14:textId="5A7DBF9A" w:rsidR="00DA7C7A" w:rsidRPr="00BC28D4" w:rsidRDefault="00126840" w:rsidP="00DA7C7A">
            <w:pPr>
              <w:cnfStyle w:val="000000100000" w:firstRow="0" w:lastRow="0" w:firstColumn="0" w:lastColumn="0" w:oddVBand="0" w:evenVBand="0" w:oddHBand="1" w:evenHBand="0" w:firstRowFirstColumn="0" w:firstRowLastColumn="0" w:lastRowFirstColumn="0" w:lastRowLastColumn="0"/>
              <w:rPr>
                <w:rFonts w:ascii="Aptos" w:hAnsi="Aptos" w:cstheme="minorHAnsi"/>
                <w:lang w:val="en-GB"/>
              </w:rPr>
            </w:pPr>
            <w:r>
              <w:rPr>
                <w:rFonts w:ascii="Aptos" w:hAnsi="Aptos" w:cstheme="minorHAnsi"/>
                <w:lang w:val="en-GB"/>
              </w:rPr>
              <w:t>F</w:t>
            </w:r>
            <w:r w:rsidR="00DA7C7A" w:rsidRPr="00BC28D4">
              <w:rPr>
                <w:rFonts w:ascii="Aptos" w:hAnsi="Aptos" w:cstheme="minorHAnsi"/>
                <w:lang w:val="en-GB"/>
              </w:rPr>
              <w:t>inancial reports and audit reports for the last three available years.</w:t>
            </w:r>
          </w:p>
          <w:p w14:paraId="41532ACE" w14:textId="77777777" w:rsidR="00DA7C7A" w:rsidRPr="00BC28D4" w:rsidRDefault="00DA7C7A" w:rsidP="00DA7C7A">
            <w:pPr>
              <w:cnfStyle w:val="000000100000" w:firstRow="0" w:lastRow="0" w:firstColumn="0" w:lastColumn="0" w:oddVBand="0" w:evenVBand="0" w:oddHBand="1" w:evenHBand="0" w:firstRowFirstColumn="0" w:firstRowLastColumn="0" w:lastRowFirstColumn="0" w:lastRowLastColumn="0"/>
              <w:rPr>
                <w:rFonts w:ascii="Aptos" w:hAnsi="Aptos" w:cstheme="minorHAnsi"/>
                <w:lang w:val="en-GB"/>
              </w:rPr>
            </w:pPr>
          </w:p>
          <w:p w14:paraId="55C217AF" w14:textId="1ADA2CAC" w:rsidR="00F54917" w:rsidRPr="00BC28D4" w:rsidRDefault="00DA7C7A" w:rsidP="00DA7C7A">
            <w:pPr>
              <w:cnfStyle w:val="000000100000" w:firstRow="0" w:lastRow="0" w:firstColumn="0" w:lastColumn="0" w:oddVBand="0" w:evenVBand="0" w:oddHBand="1" w:evenHBand="0" w:firstRowFirstColumn="0" w:firstRowLastColumn="0" w:lastRowFirstColumn="0" w:lastRowLastColumn="0"/>
              <w:rPr>
                <w:rFonts w:ascii="Aptos" w:hAnsi="Aptos" w:cstheme="minorHAnsi"/>
                <w:lang w:val="en-GB"/>
              </w:rPr>
            </w:pPr>
            <w:r w:rsidRPr="00BC28D4">
              <w:rPr>
                <w:rFonts w:ascii="Aptos" w:hAnsi="Aptos" w:cstheme="minorHAnsi"/>
                <w:lang w:val="en-GB"/>
              </w:rPr>
              <w:t>The Contracting Authority reserves the right to request other financial information, including but not limited to a credit rating report provided by the supplier or the Contract Authority`s supplier of credit rating services.</w:t>
            </w:r>
          </w:p>
        </w:tc>
      </w:tr>
    </w:tbl>
    <w:p w14:paraId="0D32392F" w14:textId="77777777" w:rsidR="00BC14FA" w:rsidRPr="00BC28D4" w:rsidRDefault="00BC14FA" w:rsidP="00BC14FA">
      <w:pPr>
        <w:rPr>
          <w:rFonts w:ascii="Aptos" w:hAnsi="Aptos" w:cstheme="minorHAnsi"/>
          <w:lang w:val="en-GB"/>
        </w:rPr>
      </w:pPr>
    </w:p>
    <w:p w14:paraId="5AC884C8" w14:textId="013A5048" w:rsidR="00BC14FA" w:rsidRPr="00BC28D4" w:rsidRDefault="00470C4B" w:rsidP="001D63D8">
      <w:pPr>
        <w:pStyle w:val="Overskrift3"/>
        <w:ind w:left="993"/>
        <w:rPr>
          <w:rFonts w:ascii="Aptos" w:hAnsi="Aptos"/>
          <w:lang w:val="en-GB"/>
        </w:rPr>
      </w:pPr>
      <w:bookmarkStart w:id="62" w:name="_Ref95391809"/>
      <w:bookmarkStart w:id="63" w:name="_Ref95391813"/>
      <w:bookmarkStart w:id="64" w:name="_Toc114520900"/>
      <w:bookmarkStart w:id="65" w:name="_Ref152781014"/>
      <w:bookmarkStart w:id="66" w:name="_Ref153440279"/>
      <w:bookmarkStart w:id="67" w:name="_Toc189663887"/>
      <w:r w:rsidRPr="00BC28D4">
        <w:rPr>
          <w:rFonts w:ascii="Aptos" w:hAnsi="Aptos"/>
          <w:lang w:val="en-GB"/>
        </w:rPr>
        <w:t>Requirements Concerning the supplier’s t</w:t>
      </w:r>
      <w:bookmarkStart w:id="68" w:name="_Ref92202846"/>
      <w:bookmarkStart w:id="69" w:name="_Ref92202899"/>
      <w:bookmarkStart w:id="70" w:name="_Ref92373646"/>
      <w:r w:rsidRPr="00BC28D4">
        <w:rPr>
          <w:rFonts w:ascii="Aptos" w:hAnsi="Aptos"/>
          <w:lang w:val="en-GB"/>
        </w:rPr>
        <w:t xml:space="preserve">echnical and </w:t>
      </w:r>
      <w:bookmarkEnd w:id="62"/>
      <w:bookmarkEnd w:id="63"/>
      <w:bookmarkEnd w:id="64"/>
      <w:bookmarkEnd w:id="65"/>
      <w:bookmarkEnd w:id="68"/>
      <w:bookmarkEnd w:id="69"/>
      <w:bookmarkEnd w:id="70"/>
      <w:r w:rsidRPr="00BC28D4">
        <w:rPr>
          <w:rFonts w:ascii="Aptos" w:hAnsi="Aptos"/>
          <w:lang w:val="en-GB"/>
        </w:rPr>
        <w:t>professional ability</w:t>
      </w:r>
      <w:bookmarkEnd w:id="66"/>
      <w:bookmarkEnd w:id="67"/>
    </w:p>
    <w:tbl>
      <w:tblPr>
        <w:tblStyle w:val="Listetabell3uthevingsfarge1"/>
        <w:tblW w:w="5003" w:type="pct"/>
        <w:tblLook w:val="00A0" w:firstRow="1" w:lastRow="0" w:firstColumn="1" w:lastColumn="0" w:noHBand="0" w:noVBand="0"/>
      </w:tblPr>
      <w:tblGrid>
        <w:gridCol w:w="670"/>
        <w:gridCol w:w="3436"/>
        <w:gridCol w:w="4961"/>
      </w:tblGrid>
      <w:tr w:rsidR="00BC14FA" w:rsidRPr="00BC0958" w14:paraId="4919DEAE" w14:textId="77777777" w:rsidTr="1FEEE6C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 w:type="pct"/>
          </w:tcPr>
          <w:p w14:paraId="599ADC26" w14:textId="77777777" w:rsidR="00BC14FA" w:rsidRPr="00BC28D4" w:rsidRDefault="00BC14FA">
            <w:pPr>
              <w:rPr>
                <w:rFonts w:ascii="Aptos" w:hAnsi="Aptos" w:cstheme="minorHAnsi"/>
                <w:lang w:val="en-GB"/>
              </w:rPr>
            </w:pPr>
            <w:r w:rsidRPr="00BC28D4">
              <w:rPr>
                <w:rFonts w:ascii="Aptos" w:hAnsi="Aptos" w:cstheme="minorHAnsi"/>
                <w:lang w:val="en-GB"/>
              </w:rPr>
              <w:t>##</w:t>
            </w:r>
          </w:p>
        </w:tc>
        <w:tc>
          <w:tcPr>
            <w:cnfStyle w:val="000010000000" w:firstRow="0" w:lastRow="0" w:firstColumn="0" w:lastColumn="0" w:oddVBand="1" w:evenVBand="0" w:oddHBand="0" w:evenHBand="0" w:firstRowFirstColumn="0" w:firstRowLastColumn="0" w:lastRowFirstColumn="0" w:lastRowLastColumn="0"/>
            <w:tcW w:w="1895" w:type="pct"/>
          </w:tcPr>
          <w:p w14:paraId="24FC826F" w14:textId="77777777" w:rsidR="00BC14FA" w:rsidRPr="00BC28D4" w:rsidRDefault="00BC14FA">
            <w:pPr>
              <w:rPr>
                <w:rFonts w:ascii="Aptos" w:hAnsi="Aptos" w:cstheme="minorHAnsi"/>
                <w:lang w:val="en-GB"/>
              </w:rPr>
            </w:pPr>
            <w:r w:rsidRPr="00BC28D4">
              <w:rPr>
                <w:rFonts w:ascii="Aptos" w:hAnsi="Aptos" w:cstheme="minorHAnsi"/>
                <w:lang w:val="en-GB"/>
              </w:rPr>
              <w:t>Qualification Requirement</w:t>
            </w:r>
          </w:p>
        </w:tc>
        <w:tc>
          <w:tcPr>
            <w:tcW w:w="2736" w:type="pct"/>
          </w:tcPr>
          <w:p w14:paraId="0624B3FF" w14:textId="77777777" w:rsidR="00BC14FA" w:rsidRPr="00BC28D4" w:rsidRDefault="00BC14FA">
            <w:pPr>
              <w:cnfStyle w:val="100000000000" w:firstRow="1" w:lastRow="0" w:firstColumn="0" w:lastColumn="0" w:oddVBand="0" w:evenVBand="0" w:oddHBand="0" w:evenHBand="0" w:firstRowFirstColumn="0" w:firstRowLastColumn="0" w:lastRowFirstColumn="0" w:lastRowLastColumn="0"/>
              <w:rPr>
                <w:rFonts w:ascii="Aptos" w:hAnsi="Aptos" w:cstheme="minorHAnsi"/>
                <w:lang w:val="en-GB"/>
              </w:rPr>
            </w:pPr>
            <w:r w:rsidRPr="00BC28D4">
              <w:rPr>
                <w:rFonts w:ascii="Aptos" w:hAnsi="Aptos" w:cstheme="minorHAnsi"/>
                <w:lang w:val="en-GB"/>
              </w:rPr>
              <w:t>Documentation Requirement</w:t>
            </w:r>
          </w:p>
        </w:tc>
      </w:tr>
      <w:tr w:rsidR="00BC14FA" w:rsidRPr="00BC0958" w14:paraId="4A15E910" w14:textId="77777777" w:rsidTr="1FEEE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 w:type="pct"/>
          </w:tcPr>
          <w:p w14:paraId="00809706" w14:textId="77777777" w:rsidR="00BC14FA" w:rsidRPr="00BC28D4" w:rsidRDefault="00BC14FA">
            <w:pPr>
              <w:rPr>
                <w:rFonts w:ascii="Aptos" w:hAnsi="Aptos" w:cstheme="minorHAnsi"/>
                <w:lang w:val="en-GB"/>
              </w:rPr>
            </w:pPr>
            <w:r w:rsidRPr="00BC28D4">
              <w:rPr>
                <w:rFonts w:ascii="Aptos" w:hAnsi="Aptos" w:cstheme="minorHAnsi"/>
                <w:lang w:val="en-GB"/>
              </w:rPr>
              <w:t>QR3</w:t>
            </w:r>
          </w:p>
        </w:tc>
        <w:tc>
          <w:tcPr>
            <w:cnfStyle w:val="000010000000" w:firstRow="0" w:lastRow="0" w:firstColumn="0" w:lastColumn="0" w:oddVBand="1" w:evenVBand="0" w:oddHBand="0" w:evenHBand="0" w:firstRowFirstColumn="0" w:firstRowLastColumn="0" w:lastRowFirstColumn="0" w:lastRowLastColumn="0"/>
            <w:tcW w:w="1895" w:type="pct"/>
          </w:tcPr>
          <w:p w14:paraId="3E76BAFD" w14:textId="77777777" w:rsidR="008152EB" w:rsidRPr="00BC28D4" w:rsidRDefault="008152EB" w:rsidP="008152EB">
            <w:pPr>
              <w:rPr>
                <w:rFonts w:ascii="Aptos" w:hAnsi="Aptos" w:cs="Arial"/>
                <w:lang w:val="en-GB"/>
              </w:rPr>
            </w:pPr>
            <w:r w:rsidRPr="00BC28D4">
              <w:rPr>
                <w:rFonts w:ascii="Aptos" w:hAnsi="Aptos" w:cs="Arial"/>
                <w:lang w:val="en-GB"/>
              </w:rPr>
              <w:t>The supplier shall have relevant experience</w:t>
            </w:r>
          </w:p>
          <w:p w14:paraId="5E516580" w14:textId="6A13E20C" w:rsidR="008152EB" w:rsidRPr="00BC28D4" w:rsidRDefault="008152EB" w:rsidP="008152EB">
            <w:pPr>
              <w:rPr>
                <w:rFonts w:ascii="Aptos" w:hAnsi="Aptos" w:cs="Arial"/>
                <w:lang w:val="en-GB"/>
              </w:rPr>
            </w:pPr>
            <w:r w:rsidRPr="00BC28D4">
              <w:rPr>
                <w:rFonts w:ascii="Aptos" w:hAnsi="Aptos" w:cs="Arial"/>
                <w:lang w:val="en-GB"/>
              </w:rPr>
              <w:t>Relevant experience shall be understood as delivery of similar services (</w:t>
            </w:r>
            <w:r w:rsidR="00F84B86" w:rsidRPr="00BC28D4">
              <w:rPr>
                <w:rFonts w:ascii="Aptos" w:hAnsi="Aptos" w:cs="Arial"/>
                <w:lang w:val="en-GB"/>
              </w:rPr>
              <w:t>Cloud R&amp;A</w:t>
            </w:r>
            <w:r w:rsidRPr="00BC28D4">
              <w:rPr>
                <w:rFonts w:ascii="Aptos" w:hAnsi="Aptos" w:cs="Arial"/>
                <w:lang w:val="en-GB"/>
              </w:rPr>
              <w:t xml:space="preserve"> services) to:</w:t>
            </w:r>
          </w:p>
          <w:p w14:paraId="602E848A" w14:textId="6F773102" w:rsidR="00F77D66" w:rsidRPr="00BC28D4" w:rsidRDefault="008152EB" w:rsidP="008152EB">
            <w:pPr>
              <w:pStyle w:val="Listeavsnitt"/>
              <w:numPr>
                <w:ilvl w:val="0"/>
                <w:numId w:val="17"/>
              </w:numPr>
              <w:rPr>
                <w:rFonts w:ascii="Aptos" w:hAnsi="Aptos" w:cs="Arial"/>
                <w:lang w:val="en-GB"/>
              </w:rPr>
            </w:pPr>
            <w:r w:rsidRPr="00BC28D4">
              <w:rPr>
                <w:rFonts w:ascii="Aptos" w:hAnsi="Aptos" w:cs="Arial"/>
                <w:lang w:val="en-GB"/>
              </w:rPr>
              <w:t>Private or public sector entities</w:t>
            </w:r>
          </w:p>
        </w:tc>
        <w:tc>
          <w:tcPr>
            <w:tcW w:w="2736" w:type="pct"/>
          </w:tcPr>
          <w:p w14:paraId="6102BBEB" w14:textId="77777777" w:rsidR="00D81A87" w:rsidRPr="00BC28D4" w:rsidRDefault="00D81A87" w:rsidP="00D81A87">
            <w:pPr>
              <w:cnfStyle w:val="000000100000" w:firstRow="0" w:lastRow="0" w:firstColumn="0" w:lastColumn="0" w:oddVBand="0" w:evenVBand="0" w:oddHBand="1" w:evenHBand="0" w:firstRowFirstColumn="0" w:firstRowLastColumn="0" w:lastRowFirstColumn="0" w:lastRowLastColumn="0"/>
              <w:rPr>
                <w:rFonts w:ascii="Aptos" w:hAnsi="Aptos"/>
                <w:lang w:val="en-GB"/>
              </w:rPr>
            </w:pPr>
            <w:r w:rsidRPr="00BC28D4">
              <w:rPr>
                <w:rFonts w:ascii="Aptos" w:hAnsi="Aptos" w:cs="Arial"/>
                <w:lang w:val="en-GB"/>
              </w:rPr>
              <w:t>A list of up to the 3 most relevant references for service contracts provided in the past three years. Each reference shall include the following information:</w:t>
            </w:r>
          </w:p>
          <w:p w14:paraId="40F0230D" w14:textId="77777777" w:rsidR="00D81A87" w:rsidRPr="00BC28D4" w:rsidRDefault="00D81A87" w:rsidP="00D81A87">
            <w:pPr>
              <w:pStyle w:val="Brdtekst"/>
              <w:numPr>
                <w:ilvl w:val="0"/>
                <w:numId w:val="21"/>
              </w:numPr>
              <w:spacing w:before="0" w:after="120" w:line="276" w:lineRule="auto"/>
              <w:cnfStyle w:val="000000100000" w:firstRow="0" w:lastRow="0" w:firstColumn="0" w:lastColumn="0" w:oddVBand="0" w:evenVBand="0" w:oddHBand="1" w:evenHBand="0" w:firstRowFirstColumn="0" w:firstRowLastColumn="0" w:lastRowFirstColumn="0" w:lastRowLastColumn="0"/>
              <w:rPr>
                <w:rFonts w:ascii="Aptos" w:hAnsi="Aptos"/>
                <w:kern w:val="2"/>
                <w:sz w:val="22"/>
                <w:szCs w:val="22"/>
                <w:lang w:val="en-GB"/>
                <w14:ligatures w14:val="standardContextual"/>
              </w:rPr>
            </w:pPr>
            <w:r w:rsidRPr="00BC28D4">
              <w:rPr>
                <w:rFonts w:ascii="Aptos" w:hAnsi="Aptos"/>
                <w:kern w:val="2"/>
                <w:sz w:val="22"/>
                <w:szCs w:val="22"/>
                <w:lang w:val="en-GB"/>
                <w14:ligatures w14:val="standardContextual"/>
              </w:rPr>
              <w:t xml:space="preserve">Recipient name, and whether public or private and country </w:t>
            </w:r>
          </w:p>
          <w:p w14:paraId="577D8D27" w14:textId="77777777" w:rsidR="00D81A87" w:rsidRPr="00BC28D4" w:rsidRDefault="00D81A87" w:rsidP="00D81A87">
            <w:pPr>
              <w:pStyle w:val="Brdtekst"/>
              <w:numPr>
                <w:ilvl w:val="0"/>
                <w:numId w:val="21"/>
              </w:numPr>
              <w:spacing w:before="0" w:after="120" w:line="276" w:lineRule="auto"/>
              <w:cnfStyle w:val="000000100000" w:firstRow="0" w:lastRow="0" w:firstColumn="0" w:lastColumn="0" w:oddVBand="0" w:evenVBand="0" w:oddHBand="1" w:evenHBand="0" w:firstRowFirstColumn="0" w:firstRowLastColumn="0" w:lastRowFirstColumn="0" w:lastRowLastColumn="0"/>
              <w:rPr>
                <w:rFonts w:ascii="Aptos" w:hAnsi="Aptos"/>
                <w:kern w:val="2"/>
                <w:sz w:val="22"/>
                <w:szCs w:val="22"/>
                <w:lang w:val="en-GB"/>
                <w14:ligatures w14:val="standardContextual"/>
              </w:rPr>
            </w:pPr>
            <w:r w:rsidRPr="00BC28D4">
              <w:rPr>
                <w:rFonts w:ascii="Aptos" w:hAnsi="Aptos"/>
                <w:kern w:val="2"/>
                <w:sz w:val="22"/>
                <w:szCs w:val="22"/>
                <w:lang w:val="en-GB"/>
                <w14:ligatures w14:val="standardContextual"/>
              </w:rPr>
              <w:t>Description of the contract, including services offered under the contract</w:t>
            </w:r>
          </w:p>
          <w:p w14:paraId="069CEC6F" w14:textId="39D45714" w:rsidR="00D81A87" w:rsidRPr="00BC28D4" w:rsidRDefault="00D81A87" w:rsidP="00D81A87">
            <w:pPr>
              <w:pStyle w:val="Brdtekst"/>
              <w:numPr>
                <w:ilvl w:val="0"/>
                <w:numId w:val="21"/>
              </w:numPr>
              <w:spacing w:before="0" w:after="120" w:line="276" w:lineRule="auto"/>
              <w:cnfStyle w:val="000000100000" w:firstRow="0" w:lastRow="0" w:firstColumn="0" w:lastColumn="0" w:oddVBand="0" w:evenVBand="0" w:oddHBand="1" w:evenHBand="0" w:firstRowFirstColumn="0" w:firstRowLastColumn="0" w:lastRowFirstColumn="0" w:lastRowLastColumn="0"/>
              <w:rPr>
                <w:rFonts w:ascii="Aptos" w:hAnsi="Aptos"/>
                <w:kern w:val="2"/>
                <w:sz w:val="22"/>
                <w:szCs w:val="22"/>
                <w:lang w:val="en-GB"/>
                <w14:ligatures w14:val="standardContextual"/>
              </w:rPr>
            </w:pPr>
            <w:r w:rsidRPr="00BC28D4">
              <w:rPr>
                <w:rFonts w:ascii="Aptos" w:hAnsi="Aptos"/>
                <w:kern w:val="2"/>
                <w:sz w:val="22"/>
                <w:szCs w:val="22"/>
                <w:lang w:val="en-GB"/>
                <w14:ligatures w14:val="standardContextual"/>
              </w:rPr>
              <w:lastRenderedPageBreak/>
              <w:t>The value of the contract per year</w:t>
            </w:r>
          </w:p>
          <w:p w14:paraId="4D271AF1" w14:textId="77777777" w:rsidR="00D81A87" w:rsidRPr="00BC28D4" w:rsidRDefault="00D81A87" w:rsidP="00D81A87">
            <w:pPr>
              <w:pStyle w:val="Brdtekst"/>
              <w:numPr>
                <w:ilvl w:val="0"/>
                <w:numId w:val="21"/>
              </w:numPr>
              <w:spacing w:before="0" w:after="120" w:line="276" w:lineRule="auto"/>
              <w:cnfStyle w:val="000000100000" w:firstRow="0" w:lastRow="0" w:firstColumn="0" w:lastColumn="0" w:oddVBand="0" w:evenVBand="0" w:oddHBand="1" w:evenHBand="0" w:firstRowFirstColumn="0" w:firstRowLastColumn="0" w:lastRowFirstColumn="0" w:lastRowLastColumn="0"/>
              <w:rPr>
                <w:rFonts w:ascii="Aptos" w:hAnsi="Aptos"/>
                <w:kern w:val="2"/>
                <w:sz w:val="22"/>
                <w:szCs w:val="22"/>
                <w:lang w:val="en-GB"/>
                <w14:ligatures w14:val="standardContextual"/>
              </w:rPr>
            </w:pPr>
            <w:r w:rsidRPr="00BC28D4">
              <w:rPr>
                <w:rFonts w:ascii="Aptos" w:hAnsi="Aptos"/>
                <w:kern w:val="2"/>
                <w:sz w:val="22"/>
                <w:szCs w:val="22"/>
                <w:lang w:val="en-GB"/>
                <w14:ligatures w14:val="standardContextual"/>
              </w:rPr>
              <w:t xml:space="preserve">The duration of the contract as well as the start/end dates  </w:t>
            </w:r>
          </w:p>
          <w:p w14:paraId="6D0C0193" w14:textId="77777777" w:rsidR="00D81A87" w:rsidRPr="00BC28D4" w:rsidRDefault="00D81A87" w:rsidP="00D81A87">
            <w:pPr>
              <w:pStyle w:val="Brdtekst"/>
              <w:numPr>
                <w:ilvl w:val="0"/>
                <w:numId w:val="21"/>
              </w:numPr>
              <w:spacing w:before="0" w:after="120" w:line="276" w:lineRule="auto"/>
              <w:cnfStyle w:val="000000100000" w:firstRow="0" w:lastRow="0" w:firstColumn="0" w:lastColumn="0" w:oddVBand="0" w:evenVBand="0" w:oddHBand="1" w:evenHBand="0" w:firstRowFirstColumn="0" w:firstRowLastColumn="0" w:lastRowFirstColumn="0" w:lastRowLastColumn="0"/>
              <w:rPr>
                <w:rFonts w:ascii="Aptos" w:hAnsi="Aptos"/>
                <w:kern w:val="2"/>
                <w:sz w:val="22"/>
                <w:szCs w:val="22"/>
                <w:lang w:val="en-GB"/>
                <w14:ligatures w14:val="standardContextual"/>
              </w:rPr>
            </w:pPr>
            <w:r w:rsidRPr="00BC28D4">
              <w:rPr>
                <w:rFonts w:ascii="Aptos" w:hAnsi="Aptos"/>
                <w:kern w:val="2"/>
                <w:sz w:val="22"/>
                <w:szCs w:val="22"/>
                <w:lang w:val="en-GB"/>
                <w14:ligatures w14:val="standardContextual"/>
              </w:rPr>
              <w:t xml:space="preserve">Number of business units/entitled entities included in the contract and employees </w:t>
            </w:r>
          </w:p>
          <w:p w14:paraId="739F8749" w14:textId="35C906E3" w:rsidR="0048062E" w:rsidRPr="00BC28D4" w:rsidRDefault="00D81A87" w:rsidP="004D18C8">
            <w:pPr>
              <w:pStyle w:val="Brdtekst"/>
              <w:numPr>
                <w:ilvl w:val="0"/>
                <w:numId w:val="21"/>
              </w:numPr>
              <w:spacing w:before="0" w:after="120" w:line="276" w:lineRule="auto"/>
              <w:cnfStyle w:val="000000100000" w:firstRow="0" w:lastRow="0" w:firstColumn="0" w:lastColumn="0" w:oddVBand="0" w:evenVBand="0" w:oddHBand="1" w:evenHBand="0" w:firstRowFirstColumn="0" w:firstRowLastColumn="0" w:lastRowFirstColumn="0" w:lastRowLastColumn="0"/>
              <w:rPr>
                <w:rFonts w:ascii="Aptos" w:hAnsi="Aptos"/>
                <w:kern w:val="2"/>
                <w:sz w:val="22"/>
                <w:szCs w:val="22"/>
                <w:lang w:val="en-GB"/>
                <w14:ligatures w14:val="standardContextual"/>
              </w:rPr>
            </w:pPr>
            <w:r w:rsidRPr="00BC28D4">
              <w:rPr>
                <w:rFonts w:ascii="Aptos" w:hAnsi="Aptos"/>
                <w:kern w:val="2"/>
                <w:sz w:val="22"/>
                <w:szCs w:val="22"/>
                <w:lang w:val="en-GB"/>
                <w14:ligatures w14:val="standardContextual"/>
              </w:rPr>
              <w:t>If the reference is a framework agreement, number of call-off contracts under the framework agreement.</w:t>
            </w:r>
            <w:r w:rsidRPr="00BC28D4">
              <w:rPr>
                <w:rFonts w:ascii="Aptos" w:hAnsi="Aptos"/>
                <w:kern w:val="2"/>
                <w:sz w:val="22"/>
                <w:szCs w:val="22"/>
                <w:lang w:val="en-GB"/>
                <w14:ligatures w14:val="standardContextual"/>
              </w:rPr>
              <w:br/>
              <w:t>(Maximum 1 page per reference)</w:t>
            </w:r>
          </w:p>
        </w:tc>
      </w:tr>
    </w:tbl>
    <w:p w14:paraId="459AFA3B" w14:textId="77777777" w:rsidR="00BC14FA" w:rsidRPr="00BC28D4" w:rsidRDefault="00BC14FA" w:rsidP="00BC14FA">
      <w:pPr>
        <w:rPr>
          <w:rFonts w:ascii="Aptos" w:hAnsi="Aptos" w:cstheme="minorHAnsi"/>
          <w:lang w:val="en-GB"/>
        </w:rPr>
      </w:pPr>
    </w:p>
    <w:p w14:paraId="5AA65809" w14:textId="0E3CCA1E" w:rsidR="004E4BA9" w:rsidRPr="00BC28D4" w:rsidRDefault="004E4BA9" w:rsidP="004E4BA9">
      <w:pPr>
        <w:pStyle w:val="Overskrift2"/>
        <w:rPr>
          <w:rFonts w:ascii="Aptos" w:hAnsi="Aptos"/>
        </w:rPr>
      </w:pPr>
      <w:bookmarkStart w:id="71" w:name="_Ref184822063"/>
      <w:bookmarkStart w:id="72" w:name="_Ref184824324"/>
      <w:bookmarkStart w:id="73" w:name="_Toc189663888"/>
      <w:r w:rsidRPr="00BC28D4">
        <w:rPr>
          <w:rFonts w:ascii="Aptos" w:hAnsi="Aptos"/>
        </w:rPr>
        <w:t>Selection criteria</w:t>
      </w:r>
      <w:bookmarkEnd w:id="71"/>
      <w:bookmarkEnd w:id="72"/>
      <w:bookmarkEnd w:id="73"/>
    </w:p>
    <w:p w14:paraId="22B3B368" w14:textId="0AB61267" w:rsidR="008D4D1C" w:rsidRPr="00F86E64" w:rsidRDefault="008D4D1C" w:rsidP="008D4D1C">
      <w:pPr>
        <w:rPr>
          <w:rFonts w:ascii="Aptos" w:hAnsi="Aptos" w:cs="Arial"/>
          <w:lang w:val="en-GB"/>
        </w:rPr>
      </w:pPr>
      <w:r w:rsidRPr="00BC28D4">
        <w:rPr>
          <w:rFonts w:ascii="Aptos" w:hAnsi="Aptos" w:cs="Arial"/>
          <w:lang w:val="en-GB"/>
        </w:rPr>
        <w:t xml:space="preserve">The </w:t>
      </w:r>
      <w:r w:rsidRPr="00F86E64">
        <w:rPr>
          <w:rFonts w:ascii="Aptos" w:hAnsi="Aptos" w:cs="Arial"/>
          <w:lang w:val="en-GB"/>
        </w:rPr>
        <w:t xml:space="preserve">Contracting Authority </w:t>
      </w:r>
      <w:r w:rsidR="487AB422" w:rsidRPr="2785B705">
        <w:rPr>
          <w:rFonts w:ascii="Aptos" w:hAnsi="Aptos" w:cs="Arial"/>
          <w:lang w:val="en-GB"/>
        </w:rPr>
        <w:t xml:space="preserve">intention is to </w:t>
      </w:r>
      <w:r w:rsidRPr="00F86E64">
        <w:rPr>
          <w:rFonts w:ascii="Aptos" w:hAnsi="Aptos" w:cs="Arial"/>
          <w:lang w:val="en-GB"/>
        </w:rPr>
        <w:t xml:space="preserve">limit the number of otherwise qualified candidates to a </w:t>
      </w:r>
      <w:r w:rsidR="00974AE3" w:rsidRPr="2785B705">
        <w:rPr>
          <w:rFonts w:ascii="Aptos" w:hAnsi="Aptos" w:cs="Arial"/>
          <w:lang w:val="en-GB"/>
        </w:rPr>
        <w:t>number between</w:t>
      </w:r>
      <w:r w:rsidRPr="00F86E64">
        <w:rPr>
          <w:rFonts w:ascii="Aptos" w:hAnsi="Aptos" w:cs="Arial"/>
          <w:lang w:val="en-GB"/>
        </w:rPr>
        <w:t xml:space="preserve"> </w:t>
      </w:r>
      <w:r w:rsidR="00AD645B" w:rsidRPr="00F86E64">
        <w:rPr>
          <w:rFonts w:ascii="Aptos" w:hAnsi="Aptos" w:cs="Arial"/>
          <w:lang w:val="en-GB"/>
        </w:rPr>
        <w:t>four (4)</w:t>
      </w:r>
      <w:r w:rsidRPr="00F86E64">
        <w:rPr>
          <w:rFonts w:ascii="Aptos" w:hAnsi="Aptos" w:cs="Arial"/>
          <w:lang w:val="en-GB"/>
        </w:rPr>
        <w:t xml:space="preserve"> and </w:t>
      </w:r>
      <w:r w:rsidR="00AD645B" w:rsidRPr="00F86E64">
        <w:rPr>
          <w:rFonts w:ascii="Aptos" w:hAnsi="Aptos" w:cs="Arial"/>
          <w:lang w:val="en-GB"/>
        </w:rPr>
        <w:t xml:space="preserve">eight (8) </w:t>
      </w:r>
      <w:r w:rsidRPr="00F86E64">
        <w:rPr>
          <w:rFonts w:ascii="Aptos" w:hAnsi="Aptos" w:cs="Arial"/>
          <w:lang w:val="en-GB"/>
        </w:rPr>
        <w:t xml:space="preserve">candidates, who will be invited to tender. The Contracting Authority reserve the right to continue the procedure even if fewer than </w:t>
      </w:r>
      <w:r w:rsidR="00C1218A" w:rsidRPr="00F86E64">
        <w:rPr>
          <w:rFonts w:ascii="Aptos" w:hAnsi="Aptos" w:cs="Arial"/>
          <w:lang w:val="en-GB"/>
        </w:rPr>
        <w:t>four (4)</w:t>
      </w:r>
      <w:r w:rsidRPr="00F86E64">
        <w:rPr>
          <w:rFonts w:ascii="Aptos" w:hAnsi="Aptos" w:cs="Arial"/>
          <w:lang w:val="en-GB"/>
        </w:rPr>
        <w:t xml:space="preserve"> candidates are qualified. </w:t>
      </w:r>
    </w:p>
    <w:p w14:paraId="434F70CA" w14:textId="1FEEC399" w:rsidR="004E4BA9" w:rsidRPr="00BC28D4" w:rsidRDefault="5765F180" w:rsidP="00026188">
      <w:pPr>
        <w:spacing w:after="120" w:line="276" w:lineRule="auto"/>
        <w:rPr>
          <w:rFonts w:ascii="Aptos" w:hAnsi="Aptos"/>
          <w:lang w:val="en-GB"/>
        </w:rPr>
      </w:pPr>
      <w:r w:rsidRPr="00F86E64">
        <w:rPr>
          <w:rFonts w:ascii="Aptos" w:hAnsi="Aptos"/>
          <w:lang w:val="en-GB"/>
        </w:rPr>
        <w:t xml:space="preserve">The shortlist of qualified candidates will be reduced to between four and eight candidates who will be invited to tender </w:t>
      </w:r>
      <w:proofErr w:type="gramStart"/>
      <w:r w:rsidRPr="00F86E64">
        <w:rPr>
          <w:rFonts w:ascii="Aptos" w:hAnsi="Aptos"/>
          <w:lang w:val="en-GB"/>
        </w:rPr>
        <w:t>on the basis of</w:t>
      </w:r>
      <w:proofErr w:type="gramEnd"/>
      <w:r w:rsidRPr="00F86E64">
        <w:rPr>
          <w:rFonts w:ascii="Aptos" w:hAnsi="Aptos"/>
          <w:lang w:val="en-GB"/>
        </w:rPr>
        <w:t xml:space="preserve"> the following criterion:</w:t>
      </w:r>
    </w:p>
    <w:tbl>
      <w:tblPr>
        <w:tblStyle w:val="Listetabell3uthevingsfarge1"/>
        <w:tblW w:w="5003" w:type="pct"/>
        <w:tblLook w:val="00A0" w:firstRow="1" w:lastRow="0" w:firstColumn="1" w:lastColumn="0" w:noHBand="0" w:noVBand="0"/>
      </w:tblPr>
      <w:tblGrid>
        <w:gridCol w:w="669"/>
        <w:gridCol w:w="4998"/>
        <w:gridCol w:w="3400"/>
      </w:tblGrid>
      <w:tr w:rsidR="009D7A0E" w:rsidRPr="00BC0958" w14:paraId="5900BE49" w14:textId="77777777" w:rsidTr="7B305B0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 w:type="pct"/>
          </w:tcPr>
          <w:p w14:paraId="47B42030" w14:textId="77777777" w:rsidR="009D7A0E" w:rsidRPr="00BC28D4" w:rsidRDefault="009D7A0E">
            <w:pPr>
              <w:rPr>
                <w:rFonts w:ascii="Aptos" w:hAnsi="Aptos" w:cstheme="minorHAnsi"/>
                <w:lang w:val="en-GB"/>
              </w:rPr>
            </w:pPr>
            <w:r w:rsidRPr="00BC28D4">
              <w:rPr>
                <w:rFonts w:ascii="Aptos" w:hAnsi="Aptos" w:cstheme="minorHAnsi"/>
                <w:lang w:val="en-GB"/>
              </w:rPr>
              <w:t>##</w:t>
            </w:r>
          </w:p>
        </w:tc>
        <w:tc>
          <w:tcPr>
            <w:cnfStyle w:val="000010000000" w:firstRow="0" w:lastRow="0" w:firstColumn="0" w:lastColumn="0" w:oddVBand="1" w:evenVBand="0" w:oddHBand="0" w:evenHBand="0" w:firstRowFirstColumn="0" w:firstRowLastColumn="0" w:lastRowFirstColumn="0" w:lastRowLastColumn="0"/>
            <w:tcW w:w="2756" w:type="pct"/>
          </w:tcPr>
          <w:p w14:paraId="6443A1E9" w14:textId="3E8CF2A3" w:rsidR="009D7A0E" w:rsidRPr="00BC28D4" w:rsidRDefault="007F706C">
            <w:pPr>
              <w:rPr>
                <w:rFonts w:ascii="Aptos" w:hAnsi="Aptos" w:cstheme="minorHAnsi"/>
                <w:lang w:val="en-GB"/>
              </w:rPr>
            </w:pPr>
            <w:r w:rsidRPr="00BC28D4">
              <w:rPr>
                <w:rFonts w:ascii="Aptos" w:hAnsi="Aptos" w:cstheme="minorHAnsi"/>
                <w:lang w:val="en-GB"/>
              </w:rPr>
              <w:t>Selection criteria</w:t>
            </w:r>
          </w:p>
        </w:tc>
        <w:tc>
          <w:tcPr>
            <w:tcW w:w="1875" w:type="pct"/>
          </w:tcPr>
          <w:p w14:paraId="11A744A2" w14:textId="77777777" w:rsidR="009D7A0E" w:rsidRPr="00BC28D4" w:rsidRDefault="009D7A0E">
            <w:pPr>
              <w:cnfStyle w:val="100000000000" w:firstRow="1" w:lastRow="0" w:firstColumn="0" w:lastColumn="0" w:oddVBand="0" w:evenVBand="0" w:oddHBand="0" w:evenHBand="0" w:firstRowFirstColumn="0" w:firstRowLastColumn="0" w:lastRowFirstColumn="0" w:lastRowLastColumn="0"/>
              <w:rPr>
                <w:rFonts w:ascii="Aptos" w:hAnsi="Aptos" w:cstheme="minorHAnsi"/>
                <w:lang w:val="en-GB"/>
              </w:rPr>
            </w:pPr>
            <w:r w:rsidRPr="00BC28D4">
              <w:rPr>
                <w:rFonts w:ascii="Aptos" w:hAnsi="Aptos" w:cstheme="minorHAnsi"/>
                <w:lang w:val="en-GB"/>
              </w:rPr>
              <w:t>Documentation Requirement</w:t>
            </w:r>
          </w:p>
        </w:tc>
      </w:tr>
      <w:tr w:rsidR="009D7A0E" w:rsidRPr="007F1B3A" w14:paraId="6ED546EA" w14:textId="77777777" w:rsidTr="7B305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 w:type="pct"/>
          </w:tcPr>
          <w:p w14:paraId="0C90E2A5" w14:textId="0C390A2D" w:rsidR="009D7A0E" w:rsidRPr="00BC28D4" w:rsidRDefault="009D7A0E">
            <w:pPr>
              <w:rPr>
                <w:rFonts w:ascii="Aptos" w:hAnsi="Aptos" w:cstheme="minorHAnsi"/>
                <w:lang w:val="en-GB"/>
              </w:rPr>
            </w:pPr>
            <w:r w:rsidRPr="00BC28D4">
              <w:rPr>
                <w:rFonts w:ascii="Aptos" w:hAnsi="Aptos" w:cstheme="minorHAnsi"/>
                <w:lang w:val="en-GB"/>
              </w:rPr>
              <w:t>S1</w:t>
            </w:r>
          </w:p>
        </w:tc>
        <w:tc>
          <w:tcPr>
            <w:cnfStyle w:val="000010000000" w:firstRow="0" w:lastRow="0" w:firstColumn="0" w:lastColumn="0" w:oddVBand="1" w:evenVBand="0" w:oddHBand="0" w:evenHBand="0" w:firstRowFirstColumn="0" w:firstRowLastColumn="0" w:lastRowFirstColumn="0" w:lastRowLastColumn="0"/>
            <w:tcW w:w="2756" w:type="pct"/>
          </w:tcPr>
          <w:p w14:paraId="4A802229" w14:textId="2FA19A6B" w:rsidR="007F706C" w:rsidRPr="00BD4175" w:rsidRDefault="53BBFD63" w:rsidP="007F706C">
            <w:pPr>
              <w:rPr>
                <w:rFonts w:ascii="Aptos" w:hAnsi="Aptos" w:cs="Arial"/>
                <w:lang w:val="en-GB"/>
              </w:rPr>
            </w:pPr>
            <w:r w:rsidRPr="00026188">
              <w:rPr>
                <w:rFonts w:ascii="Aptos" w:hAnsi="Aptos" w:cs="Arial"/>
                <w:lang w:val="en-GB"/>
              </w:rPr>
              <w:t xml:space="preserve">The </w:t>
            </w:r>
            <w:r w:rsidR="6D02B940" w:rsidRPr="00026188">
              <w:rPr>
                <w:rFonts w:ascii="Aptos" w:hAnsi="Aptos" w:cs="Arial"/>
                <w:lang w:val="en-GB"/>
              </w:rPr>
              <w:t>S</w:t>
            </w:r>
            <w:r w:rsidRPr="00026188">
              <w:rPr>
                <w:rFonts w:ascii="Aptos" w:hAnsi="Aptos" w:cs="Arial"/>
                <w:lang w:val="en-GB"/>
              </w:rPr>
              <w:t xml:space="preserve">upplier </w:t>
            </w:r>
            <w:r w:rsidRPr="00BD4175">
              <w:rPr>
                <w:rFonts w:ascii="Aptos" w:hAnsi="Aptos" w:cs="Arial"/>
                <w:lang w:val="en-GB"/>
              </w:rPr>
              <w:t xml:space="preserve">with the most relevant </w:t>
            </w:r>
            <w:r w:rsidR="2C0EAD32" w:rsidRPr="00BD4175">
              <w:rPr>
                <w:rFonts w:ascii="Aptos" w:hAnsi="Aptos" w:cs="Arial"/>
                <w:lang w:val="en-GB"/>
              </w:rPr>
              <w:t>a</w:t>
            </w:r>
            <w:r w:rsidR="5D47930F" w:rsidRPr="00BD4175">
              <w:rPr>
                <w:rFonts w:ascii="Aptos" w:eastAsia="Times New Roman" w:hAnsi="Aptos" w:cs="Arial"/>
                <w:color w:val="000000" w:themeColor="text1"/>
                <w:lang w:val="en-GB" w:eastAsia="nb-NO"/>
              </w:rPr>
              <w:t>rticle database/research material</w:t>
            </w:r>
            <w:r w:rsidR="7AB9AFC1" w:rsidRPr="00BD4175">
              <w:rPr>
                <w:rFonts w:ascii="Aptos" w:hAnsi="Aptos" w:cs="Arial"/>
                <w:lang w:val="en-GB"/>
              </w:rPr>
              <w:t xml:space="preserve"> </w:t>
            </w:r>
            <w:r w:rsidRPr="00BD4175">
              <w:rPr>
                <w:rFonts w:ascii="Aptos" w:hAnsi="Aptos" w:cs="Arial"/>
                <w:lang w:val="en-GB"/>
              </w:rPr>
              <w:t>service with particular focus on:</w:t>
            </w:r>
          </w:p>
          <w:p w14:paraId="7BBAC0CB" w14:textId="77777777" w:rsidR="006E0AEA" w:rsidRPr="00BD4175" w:rsidRDefault="006E0AEA" w:rsidP="007F706C">
            <w:pPr>
              <w:rPr>
                <w:rFonts w:ascii="Aptos" w:hAnsi="Aptos" w:cs="Arial"/>
                <w:highlight w:val="lightGray"/>
                <w:lang w:val="en-GB"/>
              </w:rPr>
            </w:pPr>
          </w:p>
          <w:p w14:paraId="424A4022" w14:textId="187A7A47" w:rsidR="34BAFDC6" w:rsidRPr="00BD4175" w:rsidRDefault="5F439DF9" w:rsidP="34BAFDC6">
            <w:pPr>
              <w:pStyle w:val="Listeavsnitt"/>
              <w:numPr>
                <w:ilvl w:val="0"/>
                <w:numId w:val="21"/>
              </w:numPr>
              <w:rPr>
                <w:rFonts w:ascii="Aptos" w:hAnsi="Aptos"/>
                <w:lang w:val="en-GB"/>
              </w:rPr>
            </w:pPr>
            <w:r w:rsidRPr="00BD4175">
              <w:rPr>
                <w:rFonts w:ascii="Aptos" w:hAnsi="Aptos"/>
                <w:lang w:val="en-GB"/>
              </w:rPr>
              <w:t xml:space="preserve">Number of service areas covered (service areas as defined in </w:t>
            </w:r>
            <w:r w:rsidR="00B92B6A" w:rsidRPr="00B92B6A">
              <w:rPr>
                <w:rFonts w:ascii="Aptos" w:hAnsi="Aptos"/>
                <w:lang w:val="en-GB"/>
              </w:rPr>
              <w:t xml:space="preserve">Appendix 1 </w:t>
            </w:r>
            <w:r w:rsidR="00B92B6A">
              <w:rPr>
                <w:rFonts w:ascii="Aptos" w:hAnsi="Aptos"/>
                <w:lang w:val="en-GB"/>
              </w:rPr>
              <w:t>(</w:t>
            </w:r>
            <w:r w:rsidR="00B92B6A" w:rsidRPr="00B92B6A">
              <w:rPr>
                <w:rFonts w:ascii="Aptos" w:hAnsi="Aptos"/>
                <w:i/>
                <w:iCs/>
                <w:lang w:val="en-GB"/>
              </w:rPr>
              <w:t>Services</w:t>
            </w:r>
            <w:r w:rsidRPr="00B92B6A">
              <w:rPr>
                <w:rFonts w:ascii="Aptos" w:hAnsi="Aptos"/>
                <w:i/>
                <w:iCs/>
                <w:lang w:val="en-GB"/>
              </w:rPr>
              <w:t>)</w:t>
            </w:r>
            <w:r w:rsidR="00B92B6A">
              <w:rPr>
                <w:rFonts w:ascii="Aptos" w:hAnsi="Aptos"/>
                <w:lang w:val="en-GB"/>
              </w:rPr>
              <w:t xml:space="preserve"> section </w:t>
            </w:r>
            <w:r w:rsidR="00330B70">
              <w:rPr>
                <w:rFonts w:ascii="Aptos" w:hAnsi="Aptos"/>
                <w:lang w:val="en-GB"/>
              </w:rPr>
              <w:t>6.2</w:t>
            </w:r>
            <w:r w:rsidR="002045AB">
              <w:rPr>
                <w:rFonts w:ascii="Aptos" w:hAnsi="Aptos"/>
                <w:lang w:val="en-GB"/>
              </w:rPr>
              <w:t>)</w:t>
            </w:r>
          </w:p>
          <w:p w14:paraId="22D5E9D0" w14:textId="5F55119B" w:rsidR="009D7A0E" w:rsidRPr="00BC28D4" w:rsidRDefault="1F21529E" w:rsidP="00635938">
            <w:pPr>
              <w:pStyle w:val="Listeavsnitt"/>
              <w:numPr>
                <w:ilvl w:val="0"/>
                <w:numId w:val="21"/>
              </w:numPr>
              <w:rPr>
                <w:rFonts w:ascii="Aptos" w:hAnsi="Aptos"/>
                <w:lang w:val="en-GB"/>
              </w:rPr>
            </w:pPr>
            <w:r w:rsidRPr="00BD4175">
              <w:rPr>
                <w:rFonts w:ascii="Aptos" w:hAnsi="Aptos" w:cs="Arial"/>
                <w:lang w:val="en-GB"/>
              </w:rPr>
              <w:t>Number of published articles</w:t>
            </w:r>
            <w:r w:rsidR="0ECB9113" w:rsidRPr="00BD4175">
              <w:rPr>
                <w:rFonts w:ascii="Aptos" w:hAnsi="Aptos" w:cs="Arial"/>
                <w:lang w:val="en-GB"/>
              </w:rPr>
              <w:t xml:space="preserve"> the last eighteen (18) months</w:t>
            </w:r>
          </w:p>
          <w:p w14:paraId="791CFE6D" w14:textId="77777777" w:rsidR="009206C1" w:rsidRPr="00BC28D4" w:rsidRDefault="009206C1">
            <w:pPr>
              <w:rPr>
                <w:rFonts w:ascii="Aptos" w:hAnsi="Aptos"/>
                <w:lang w:val="en-GB"/>
              </w:rPr>
            </w:pPr>
          </w:p>
        </w:tc>
        <w:tc>
          <w:tcPr>
            <w:tcW w:w="1875" w:type="pct"/>
          </w:tcPr>
          <w:p w14:paraId="54702F59" w14:textId="60FCA87F" w:rsidR="009D7A0E" w:rsidRPr="00BC28D4" w:rsidRDefault="00AD7C1F" w:rsidP="7B305B09">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r>
              <w:rPr>
                <w:rFonts w:ascii="Aptos" w:hAnsi="Aptos"/>
                <w:i/>
                <w:iCs/>
                <w:lang w:val="en-GB"/>
              </w:rPr>
              <w:t>A</w:t>
            </w:r>
            <w:r w:rsidR="6E809880" w:rsidRPr="00BC28D4">
              <w:rPr>
                <w:rFonts w:ascii="Aptos" w:hAnsi="Aptos"/>
                <w:i/>
                <w:iCs/>
                <w:lang w:val="en-GB"/>
              </w:rPr>
              <w:t xml:space="preserve"> list of the relevant information. However, such documentation is only required if, after evaluating the applications, the contracting authority considers it necessary to limit the number of qualified candidates. </w:t>
            </w:r>
            <w:r w:rsidR="6E809880" w:rsidRPr="00BC28D4">
              <w:rPr>
                <w:rFonts w:ascii="Aptos" w:hAnsi="Aptos"/>
                <w:b/>
                <w:bCs/>
                <w:i/>
                <w:iCs/>
                <w:lang w:val="en-GB"/>
              </w:rPr>
              <w:t xml:space="preserve">The documentation is not to be submitted with the applications and is only to be provided on request.  </w:t>
            </w:r>
          </w:p>
        </w:tc>
      </w:tr>
    </w:tbl>
    <w:p w14:paraId="28D8DD80" w14:textId="77777777" w:rsidR="00A1557F" w:rsidRPr="00BC28D4" w:rsidRDefault="00A1557F" w:rsidP="00A1557F">
      <w:pPr>
        <w:rPr>
          <w:rFonts w:ascii="Aptos" w:hAnsi="Aptos"/>
          <w:lang w:val="en-GB"/>
        </w:rPr>
      </w:pPr>
    </w:p>
    <w:p w14:paraId="46613387" w14:textId="3397DE25" w:rsidR="00A1557F" w:rsidRPr="00BC28D4" w:rsidRDefault="00A1557F" w:rsidP="00A1557F">
      <w:pPr>
        <w:rPr>
          <w:rFonts w:ascii="Aptos" w:hAnsi="Aptos" w:cs="Arial"/>
          <w:lang w:val="en-GB"/>
        </w:rPr>
      </w:pPr>
      <w:r w:rsidRPr="00BC28D4">
        <w:rPr>
          <w:rFonts w:ascii="Aptos" w:hAnsi="Aptos" w:cs="Arial"/>
          <w:lang w:val="en-GB"/>
        </w:rPr>
        <w:t xml:space="preserve">Notwithstanding the above, there shall only be participants representing different Cloud R&amp;A platforms/providers among the selected participants. Furthermore, if there are two or more participants representing the same </w:t>
      </w:r>
      <w:r w:rsidR="00F84B86" w:rsidRPr="00BC28D4">
        <w:rPr>
          <w:rFonts w:ascii="Aptos" w:hAnsi="Aptos" w:cs="Arial"/>
          <w:lang w:val="en-GB"/>
        </w:rPr>
        <w:t>Cloud R&amp;A</w:t>
      </w:r>
      <w:r w:rsidRPr="00BC28D4">
        <w:rPr>
          <w:rFonts w:ascii="Aptos" w:hAnsi="Aptos" w:cs="Arial"/>
          <w:lang w:val="en-GB"/>
        </w:rPr>
        <w:t xml:space="preserve"> platform, the Contracting Authority reserves the right to select only the best ranked participant for further participation in the procurement process.</w:t>
      </w:r>
    </w:p>
    <w:p w14:paraId="214BCCBD" w14:textId="57FC9C61" w:rsidR="000E732F" w:rsidRPr="00BC28D4" w:rsidRDefault="000E732F" w:rsidP="000E732F">
      <w:pPr>
        <w:pStyle w:val="Overskrift2"/>
        <w:rPr>
          <w:rFonts w:ascii="Aptos" w:hAnsi="Aptos"/>
        </w:rPr>
      </w:pPr>
      <w:bookmarkStart w:id="74" w:name="_Ref184822028"/>
      <w:bookmarkStart w:id="75" w:name="_Toc189663889"/>
      <w:r w:rsidRPr="00BC28D4">
        <w:rPr>
          <w:rFonts w:ascii="Aptos" w:hAnsi="Aptos"/>
        </w:rPr>
        <w:t>Submission of request to participate</w:t>
      </w:r>
      <w:bookmarkEnd w:id="74"/>
      <w:bookmarkEnd w:id="75"/>
    </w:p>
    <w:p w14:paraId="2022A319" w14:textId="33EB6A0E" w:rsidR="007B1C3F" w:rsidRPr="00BC28D4" w:rsidRDefault="007B1C3F" w:rsidP="007B1C3F">
      <w:pPr>
        <w:rPr>
          <w:rFonts w:ascii="Aptos" w:hAnsi="Aptos" w:cs="Arial"/>
          <w:lang w:val="en-GB"/>
        </w:rPr>
      </w:pPr>
      <w:r w:rsidRPr="00BC28D4">
        <w:rPr>
          <w:rFonts w:ascii="Aptos" w:hAnsi="Aptos" w:cs="Arial"/>
          <w:lang w:val="en-GB"/>
        </w:rPr>
        <w:t>Requests to participate shall be electronically submitted through EU-supply before the deadline set out in section</w:t>
      </w:r>
      <w:r w:rsidR="00630966" w:rsidRPr="00BC28D4">
        <w:rPr>
          <w:rFonts w:ascii="Aptos" w:hAnsi="Aptos" w:cs="Arial"/>
          <w:lang w:val="en-GB"/>
        </w:rPr>
        <w:t xml:space="preserve"> </w:t>
      </w:r>
      <w:r w:rsidR="00630966" w:rsidRPr="00BC28D4">
        <w:rPr>
          <w:rFonts w:ascii="Aptos" w:hAnsi="Aptos" w:cs="Arial"/>
          <w:lang w:val="en-GB"/>
        </w:rPr>
        <w:fldChar w:fldCharType="begin"/>
      </w:r>
      <w:r w:rsidR="00630966" w:rsidRPr="00BC28D4">
        <w:rPr>
          <w:rFonts w:ascii="Aptos" w:hAnsi="Aptos" w:cs="Arial"/>
          <w:lang w:val="en-GB"/>
        </w:rPr>
        <w:instrText xml:space="preserve"> REF _Ref149165229 \r \h </w:instrText>
      </w:r>
      <w:r w:rsidR="00BC0958">
        <w:rPr>
          <w:rFonts w:ascii="Aptos" w:hAnsi="Aptos" w:cs="Arial"/>
          <w:lang w:val="en-GB"/>
        </w:rPr>
        <w:instrText xml:space="preserve"> \* MERGEFORMAT </w:instrText>
      </w:r>
      <w:r w:rsidR="00630966" w:rsidRPr="00BC28D4">
        <w:rPr>
          <w:rFonts w:ascii="Aptos" w:hAnsi="Aptos" w:cs="Arial"/>
          <w:lang w:val="en-GB"/>
        </w:rPr>
      </w:r>
      <w:r w:rsidR="00630966" w:rsidRPr="00BC28D4">
        <w:rPr>
          <w:rFonts w:ascii="Aptos" w:hAnsi="Aptos" w:cs="Arial"/>
          <w:lang w:val="en-GB"/>
        </w:rPr>
        <w:fldChar w:fldCharType="separate"/>
      </w:r>
      <w:r w:rsidR="00115335">
        <w:rPr>
          <w:rFonts w:ascii="Aptos" w:hAnsi="Aptos" w:cs="Arial"/>
          <w:lang w:val="en-GB"/>
        </w:rPr>
        <w:t>3.4</w:t>
      </w:r>
      <w:r w:rsidR="00630966" w:rsidRPr="00BC28D4">
        <w:rPr>
          <w:rFonts w:ascii="Aptos" w:hAnsi="Aptos" w:cs="Arial"/>
          <w:lang w:val="en-GB"/>
        </w:rPr>
        <w:fldChar w:fldCharType="end"/>
      </w:r>
      <w:r w:rsidRPr="00BC28D4">
        <w:rPr>
          <w:rFonts w:ascii="Aptos" w:hAnsi="Aptos" w:cs="Arial"/>
          <w:lang w:val="en-GB"/>
        </w:rPr>
        <w:t>.</w:t>
      </w:r>
    </w:p>
    <w:p w14:paraId="6BD7A9C8" w14:textId="77777777" w:rsidR="007B1C3F" w:rsidRPr="00BC28D4" w:rsidRDefault="007B1C3F" w:rsidP="007B1C3F">
      <w:pPr>
        <w:rPr>
          <w:rFonts w:ascii="Aptos" w:hAnsi="Aptos" w:cs="Arial"/>
          <w:lang w:val="en-GB"/>
        </w:rPr>
      </w:pPr>
      <w:r w:rsidRPr="00BC28D4">
        <w:rPr>
          <w:rFonts w:ascii="Aptos" w:hAnsi="Aptos" w:cs="Arial"/>
          <w:lang w:val="en-GB"/>
        </w:rPr>
        <w:t xml:space="preserve">Files shall be submitted in Microsoft Office, ODF or PDF format. Files shall be named so that the file name refers to the file's content and the structure of the answers. The candidate shall create one file per requirement, see table below. </w:t>
      </w:r>
    </w:p>
    <w:p w14:paraId="016A5393" w14:textId="7F0E79F4" w:rsidR="000E732F" w:rsidRPr="00BC28D4" w:rsidRDefault="007B1C3F" w:rsidP="000E732F">
      <w:pPr>
        <w:rPr>
          <w:rFonts w:ascii="Aptos" w:hAnsi="Aptos" w:cs="Arial"/>
          <w:lang w:val="en-GB"/>
        </w:rPr>
      </w:pPr>
      <w:r w:rsidRPr="00BC28D4">
        <w:rPr>
          <w:rFonts w:ascii="Aptos" w:hAnsi="Aptos" w:cs="Arial"/>
          <w:lang w:val="en-GB"/>
        </w:rPr>
        <w:lastRenderedPageBreak/>
        <w:t>The request to participate shall contain the following documents and shall be structured as follows:</w:t>
      </w:r>
    </w:p>
    <w:tbl>
      <w:tblPr>
        <w:tblStyle w:val="Listetabell3uthevingsfarge1"/>
        <w:tblW w:w="0" w:type="auto"/>
        <w:tblLook w:val="00A0" w:firstRow="1" w:lastRow="0" w:firstColumn="1" w:lastColumn="0" w:noHBand="0" w:noVBand="0"/>
      </w:tblPr>
      <w:tblGrid>
        <w:gridCol w:w="709"/>
        <w:gridCol w:w="4956"/>
        <w:gridCol w:w="1418"/>
        <w:gridCol w:w="1979"/>
      </w:tblGrid>
      <w:tr w:rsidR="00C72F7A" w:rsidRPr="00BC0958" w14:paraId="33B4A859" w14:textId="77777777" w:rsidTr="2785B7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14:paraId="1598D0D0" w14:textId="77777777" w:rsidR="00C72F7A" w:rsidRPr="00BC28D4" w:rsidRDefault="00C72F7A">
            <w:pPr>
              <w:rPr>
                <w:rFonts w:ascii="Aptos" w:hAnsi="Aptos" w:cstheme="minorHAnsi"/>
                <w:lang w:val="en-GB"/>
              </w:rPr>
            </w:pPr>
            <w:r w:rsidRPr="00BC28D4">
              <w:rPr>
                <w:rFonts w:ascii="Aptos" w:hAnsi="Aptos" w:cstheme="minorHAnsi"/>
                <w:lang w:val="en-GB"/>
              </w:rPr>
              <w:t>Doc. No.</w:t>
            </w:r>
          </w:p>
        </w:tc>
        <w:tc>
          <w:tcPr>
            <w:cnfStyle w:val="000010000000" w:firstRow="0" w:lastRow="0" w:firstColumn="0" w:lastColumn="0" w:oddVBand="1" w:evenVBand="0" w:oddHBand="0" w:evenHBand="0" w:firstRowFirstColumn="0" w:firstRowLastColumn="0" w:lastRowFirstColumn="0" w:lastRowLastColumn="0"/>
            <w:tcW w:w="4956" w:type="dxa"/>
          </w:tcPr>
          <w:p w14:paraId="228F8153" w14:textId="77777777" w:rsidR="00C72F7A" w:rsidRPr="00BC28D4" w:rsidRDefault="00C72F7A">
            <w:pPr>
              <w:rPr>
                <w:rFonts w:ascii="Aptos" w:hAnsi="Aptos" w:cstheme="minorHAnsi"/>
                <w:lang w:val="en-GB"/>
              </w:rPr>
            </w:pPr>
            <w:r w:rsidRPr="00BC28D4">
              <w:rPr>
                <w:rFonts w:ascii="Aptos" w:hAnsi="Aptos" w:cstheme="minorHAnsi"/>
                <w:lang w:val="en-GB"/>
              </w:rPr>
              <w:t>Document Name</w:t>
            </w:r>
          </w:p>
        </w:tc>
        <w:tc>
          <w:tcPr>
            <w:tcW w:w="1418" w:type="dxa"/>
            <w:tcBorders>
              <w:left w:val="single" w:sz="4" w:space="0" w:color="012A4C" w:themeColor="accent1"/>
              <w:right w:val="single" w:sz="4" w:space="0" w:color="012A4C" w:themeColor="accent1"/>
            </w:tcBorders>
          </w:tcPr>
          <w:p w14:paraId="766104BF" w14:textId="77777777" w:rsidR="00C72F7A" w:rsidRPr="00BC28D4" w:rsidRDefault="00C72F7A">
            <w:pPr>
              <w:cnfStyle w:val="100000000000" w:firstRow="1" w:lastRow="0" w:firstColumn="0" w:lastColumn="0" w:oddVBand="0" w:evenVBand="0" w:oddHBand="0" w:evenHBand="0" w:firstRowFirstColumn="0" w:firstRowLastColumn="0" w:lastRowFirstColumn="0" w:lastRowLastColumn="0"/>
              <w:rPr>
                <w:rFonts w:ascii="Aptos" w:hAnsi="Aptos" w:cstheme="minorHAnsi"/>
                <w:lang w:val="en-GB"/>
              </w:rPr>
            </w:pPr>
            <w:r w:rsidRPr="00BC28D4">
              <w:rPr>
                <w:rFonts w:ascii="Aptos" w:hAnsi="Aptos" w:cstheme="minorHAnsi"/>
                <w:lang w:val="en-GB"/>
              </w:rPr>
              <w:t>Format</w:t>
            </w:r>
          </w:p>
        </w:tc>
        <w:tc>
          <w:tcPr>
            <w:cnfStyle w:val="000010000000" w:firstRow="0" w:lastRow="0" w:firstColumn="0" w:lastColumn="0" w:oddVBand="1" w:evenVBand="0" w:oddHBand="0" w:evenHBand="0" w:firstRowFirstColumn="0" w:firstRowLastColumn="0" w:lastRowFirstColumn="0" w:lastRowLastColumn="0"/>
            <w:tcW w:w="1979" w:type="dxa"/>
          </w:tcPr>
          <w:p w14:paraId="03000B0D" w14:textId="77777777" w:rsidR="00C72F7A" w:rsidRPr="00BC28D4" w:rsidRDefault="00C72F7A">
            <w:pPr>
              <w:rPr>
                <w:rFonts w:ascii="Aptos" w:hAnsi="Aptos" w:cstheme="minorHAnsi"/>
                <w:lang w:val="en-GB"/>
              </w:rPr>
            </w:pPr>
            <w:r w:rsidRPr="00BC28D4">
              <w:rPr>
                <w:rFonts w:ascii="Aptos" w:hAnsi="Aptos" w:cstheme="minorHAnsi"/>
                <w:lang w:val="en-GB"/>
              </w:rPr>
              <w:t>Reference</w:t>
            </w:r>
          </w:p>
        </w:tc>
      </w:tr>
      <w:tr w:rsidR="00C72F7A" w:rsidRPr="00BC0958" w14:paraId="75DF8189" w14:textId="77777777" w:rsidTr="2785B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AB21C5" w14:textId="77777777" w:rsidR="00C72F7A" w:rsidRPr="00BC28D4" w:rsidRDefault="00C72F7A">
            <w:pPr>
              <w:jc w:val="center"/>
              <w:rPr>
                <w:rFonts w:ascii="Aptos" w:hAnsi="Aptos" w:cstheme="minorHAnsi"/>
                <w:lang w:val="en-GB"/>
              </w:rPr>
            </w:pPr>
            <w:r w:rsidRPr="00BC28D4">
              <w:rPr>
                <w:rFonts w:ascii="Aptos" w:hAnsi="Aptos" w:cstheme="minorHAnsi"/>
                <w:lang w:val="en-GB"/>
              </w:rPr>
              <w:t>01</w:t>
            </w:r>
          </w:p>
        </w:tc>
        <w:tc>
          <w:tcPr>
            <w:cnfStyle w:val="000010000000" w:firstRow="0" w:lastRow="0" w:firstColumn="0" w:lastColumn="0" w:oddVBand="1" w:evenVBand="0" w:oddHBand="0" w:evenHBand="0" w:firstRowFirstColumn="0" w:firstRowLastColumn="0" w:lastRowFirstColumn="0" w:lastRowLastColumn="0"/>
            <w:tcW w:w="4956" w:type="dxa"/>
          </w:tcPr>
          <w:p w14:paraId="243B5F54" w14:textId="3FDB37FF" w:rsidR="00C72F7A" w:rsidRPr="00BC28D4" w:rsidRDefault="009E58C8">
            <w:pPr>
              <w:spacing w:after="160" w:line="259" w:lineRule="auto"/>
              <w:rPr>
                <w:rFonts w:ascii="Aptos" w:hAnsi="Aptos" w:cstheme="minorHAnsi"/>
                <w:lang w:val="en-GB"/>
              </w:rPr>
            </w:pPr>
            <w:r w:rsidRPr="00BC28D4">
              <w:rPr>
                <w:rFonts w:ascii="Aptos" w:hAnsi="Aptos" w:cstheme="minorHAnsi"/>
                <w:lang w:val="en-GB"/>
              </w:rPr>
              <w:t>Request to participate</w:t>
            </w:r>
          </w:p>
        </w:tc>
        <w:tc>
          <w:tcPr>
            <w:tcW w:w="1418" w:type="dxa"/>
          </w:tcPr>
          <w:p w14:paraId="14C4EE6A" w14:textId="77777777" w:rsidR="00C72F7A" w:rsidRPr="00BC28D4" w:rsidRDefault="00C72F7A">
            <w:pPr>
              <w:spacing w:after="160" w:line="259" w:lineRule="auto"/>
              <w:cnfStyle w:val="000000100000" w:firstRow="0" w:lastRow="0" w:firstColumn="0" w:lastColumn="0" w:oddVBand="0" w:evenVBand="0" w:oddHBand="1" w:evenHBand="0" w:firstRowFirstColumn="0" w:firstRowLastColumn="0" w:lastRowFirstColumn="0" w:lastRowLastColumn="0"/>
              <w:rPr>
                <w:rFonts w:ascii="Aptos" w:hAnsi="Aptos" w:cstheme="minorHAnsi"/>
                <w:lang w:val="en-GB"/>
              </w:rPr>
            </w:pPr>
            <w:r w:rsidRPr="00BC28D4">
              <w:rPr>
                <w:rFonts w:ascii="Aptos" w:hAnsi="Aptos" w:cstheme="minorHAnsi"/>
                <w:lang w:val="en-GB"/>
              </w:rPr>
              <w:t>Word/PDF</w:t>
            </w:r>
          </w:p>
        </w:tc>
        <w:tc>
          <w:tcPr>
            <w:cnfStyle w:val="000010000000" w:firstRow="0" w:lastRow="0" w:firstColumn="0" w:lastColumn="0" w:oddVBand="1" w:evenVBand="0" w:oddHBand="0" w:evenHBand="0" w:firstRowFirstColumn="0" w:firstRowLastColumn="0" w:lastRowFirstColumn="0" w:lastRowLastColumn="0"/>
            <w:tcW w:w="1979" w:type="dxa"/>
          </w:tcPr>
          <w:p w14:paraId="61FB0444" w14:textId="1549530C" w:rsidR="00C72F7A" w:rsidRPr="00BC28D4" w:rsidRDefault="00C72F7A">
            <w:pPr>
              <w:spacing w:after="160" w:line="259" w:lineRule="auto"/>
              <w:rPr>
                <w:rFonts w:ascii="Aptos" w:hAnsi="Aptos" w:cs="Arial"/>
                <w:lang w:val="en-GB"/>
              </w:rPr>
            </w:pPr>
            <w:r w:rsidRPr="00BC28D4">
              <w:rPr>
                <w:rFonts w:ascii="Aptos" w:hAnsi="Aptos" w:cs="Arial"/>
                <w:lang w:val="en-GB"/>
              </w:rPr>
              <w:t xml:space="preserve">Attachment </w:t>
            </w:r>
            <w:r w:rsidR="009E58C8" w:rsidRPr="00BC28D4">
              <w:rPr>
                <w:rFonts w:ascii="Aptos" w:hAnsi="Aptos" w:cs="Arial"/>
                <w:lang w:val="en-GB"/>
              </w:rPr>
              <w:t>1</w:t>
            </w:r>
          </w:p>
        </w:tc>
      </w:tr>
      <w:tr w:rsidR="00C72F7A" w:rsidRPr="00BC0958" w14:paraId="423F445A" w14:textId="77777777" w:rsidTr="2785B705">
        <w:trPr>
          <w:trHeight w:val="30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A7966FF" w14:textId="77777777" w:rsidR="00C72F7A" w:rsidRPr="00BC28D4" w:rsidRDefault="00C72F7A">
            <w:pPr>
              <w:jc w:val="center"/>
              <w:rPr>
                <w:rFonts w:ascii="Aptos" w:hAnsi="Aptos"/>
                <w:lang w:val="en-GB"/>
              </w:rPr>
            </w:pPr>
            <w:r w:rsidRPr="00BC28D4">
              <w:rPr>
                <w:rFonts w:ascii="Aptos" w:hAnsi="Aptos"/>
                <w:lang w:val="en-GB"/>
              </w:rPr>
              <w:t>02</w:t>
            </w:r>
          </w:p>
        </w:tc>
        <w:tc>
          <w:tcPr>
            <w:cnfStyle w:val="000010000000" w:firstRow="0" w:lastRow="0" w:firstColumn="0" w:lastColumn="0" w:oddVBand="1" w:evenVBand="0" w:oddHBand="0" w:evenHBand="0" w:firstRowFirstColumn="0" w:firstRowLastColumn="0" w:lastRowFirstColumn="0" w:lastRowLastColumn="0"/>
            <w:tcW w:w="4956" w:type="dxa"/>
          </w:tcPr>
          <w:p w14:paraId="3E7112CA" w14:textId="4EDB4F49" w:rsidR="00C72F7A" w:rsidRPr="00BC28D4" w:rsidRDefault="001B7E55">
            <w:pPr>
              <w:spacing w:after="160" w:line="257" w:lineRule="auto"/>
              <w:rPr>
                <w:rFonts w:ascii="Aptos" w:hAnsi="Aptos" w:cstheme="minorHAnsi"/>
                <w:lang w:val="en-GB"/>
              </w:rPr>
            </w:pPr>
            <w:r w:rsidRPr="00BC28D4">
              <w:rPr>
                <w:rFonts w:ascii="Aptos" w:hAnsi="Aptos" w:cstheme="minorHAnsi"/>
                <w:lang w:val="en-GB"/>
              </w:rPr>
              <w:t>Joint request</w:t>
            </w:r>
            <w:r w:rsidR="00AA6FBF" w:rsidRPr="00BC28D4">
              <w:rPr>
                <w:rFonts w:ascii="Aptos" w:hAnsi="Aptos" w:cstheme="minorHAnsi"/>
                <w:lang w:val="en-GB"/>
              </w:rPr>
              <w:t xml:space="preserve"> (if relevant)</w:t>
            </w:r>
          </w:p>
        </w:tc>
        <w:tc>
          <w:tcPr>
            <w:tcW w:w="1418" w:type="dxa"/>
          </w:tcPr>
          <w:p w14:paraId="12EA942C" w14:textId="52E4F78D" w:rsidR="00C72F7A" w:rsidRPr="00BC28D4" w:rsidRDefault="00C8055D">
            <w:pPr>
              <w:cnfStyle w:val="000000000000" w:firstRow="0" w:lastRow="0" w:firstColumn="0" w:lastColumn="0" w:oddVBand="0" w:evenVBand="0" w:oddHBand="0" w:evenHBand="0" w:firstRowFirstColumn="0" w:firstRowLastColumn="0" w:lastRowFirstColumn="0" w:lastRowLastColumn="0"/>
              <w:rPr>
                <w:rFonts w:ascii="Aptos" w:hAnsi="Aptos" w:cstheme="minorHAnsi"/>
                <w:lang w:val="en-GB"/>
              </w:rPr>
            </w:pPr>
            <w:r w:rsidRPr="00BC28D4">
              <w:rPr>
                <w:rFonts w:ascii="Aptos" w:hAnsi="Aptos" w:cstheme="minorHAnsi"/>
                <w:lang w:val="en-GB"/>
              </w:rPr>
              <w:t>Word/PDF</w:t>
            </w:r>
          </w:p>
        </w:tc>
        <w:tc>
          <w:tcPr>
            <w:cnfStyle w:val="000010000000" w:firstRow="0" w:lastRow="0" w:firstColumn="0" w:lastColumn="0" w:oddVBand="1" w:evenVBand="0" w:oddHBand="0" w:evenHBand="0" w:firstRowFirstColumn="0" w:firstRowLastColumn="0" w:lastRowFirstColumn="0" w:lastRowLastColumn="0"/>
            <w:tcW w:w="1979" w:type="dxa"/>
          </w:tcPr>
          <w:p w14:paraId="4C4305B8" w14:textId="4FB94D39" w:rsidR="00C72F7A" w:rsidRPr="00BC28D4" w:rsidRDefault="009E58C8" w:rsidP="008B250E">
            <w:pPr>
              <w:spacing w:after="160" w:line="259" w:lineRule="auto"/>
              <w:rPr>
                <w:rFonts w:ascii="Aptos" w:hAnsi="Aptos" w:cs="Arial"/>
                <w:lang w:val="en-GB"/>
              </w:rPr>
            </w:pPr>
            <w:r w:rsidRPr="00BC28D4">
              <w:rPr>
                <w:rFonts w:ascii="Aptos" w:hAnsi="Aptos" w:cs="Arial"/>
                <w:lang w:val="en-GB"/>
              </w:rPr>
              <w:t>Attachment 2</w:t>
            </w:r>
            <w:r w:rsidR="00AA6FBF" w:rsidRPr="00BC28D4">
              <w:rPr>
                <w:rFonts w:ascii="Aptos" w:hAnsi="Aptos" w:cs="Arial"/>
                <w:lang w:val="en-GB"/>
              </w:rPr>
              <w:t>, cf. section</w:t>
            </w:r>
            <w:r w:rsidR="0021437C" w:rsidRPr="00BC28D4">
              <w:rPr>
                <w:rFonts w:ascii="Aptos" w:hAnsi="Aptos" w:cs="Arial"/>
                <w:lang w:val="en-GB"/>
              </w:rPr>
              <w:t xml:space="preserve"> </w:t>
            </w:r>
            <w:r w:rsidR="003A33DE" w:rsidRPr="00BC28D4">
              <w:rPr>
                <w:rFonts w:ascii="Aptos" w:hAnsi="Aptos" w:cs="Arial"/>
                <w:lang w:val="en-GB"/>
              </w:rPr>
              <w:fldChar w:fldCharType="begin"/>
            </w:r>
            <w:r w:rsidR="003A33DE" w:rsidRPr="00BC28D4">
              <w:rPr>
                <w:rFonts w:ascii="Aptos" w:hAnsi="Aptos" w:cs="Arial"/>
                <w:lang w:val="en-GB"/>
              </w:rPr>
              <w:instrText xml:space="preserve"> REF _Ref184824136 \r \h  \* MERGEFORMAT </w:instrText>
            </w:r>
            <w:r w:rsidR="003A33DE" w:rsidRPr="00BC28D4">
              <w:rPr>
                <w:rFonts w:ascii="Aptos" w:hAnsi="Aptos" w:cs="Arial"/>
                <w:lang w:val="en-GB"/>
              </w:rPr>
            </w:r>
            <w:r w:rsidR="003A33DE" w:rsidRPr="00BC28D4">
              <w:rPr>
                <w:rFonts w:ascii="Aptos" w:hAnsi="Aptos" w:cs="Arial"/>
                <w:lang w:val="en-GB"/>
              </w:rPr>
              <w:fldChar w:fldCharType="separate"/>
            </w:r>
            <w:r w:rsidR="00115335">
              <w:rPr>
                <w:rFonts w:ascii="Aptos" w:hAnsi="Aptos" w:cs="Arial"/>
                <w:lang w:val="en-GB"/>
              </w:rPr>
              <w:t>3.8</w:t>
            </w:r>
            <w:r w:rsidR="003A33DE" w:rsidRPr="00BC28D4">
              <w:rPr>
                <w:rFonts w:ascii="Aptos" w:hAnsi="Aptos" w:cs="Arial"/>
                <w:lang w:val="en-GB"/>
              </w:rPr>
              <w:fldChar w:fldCharType="end"/>
            </w:r>
          </w:p>
        </w:tc>
      </w:tr>
      <w:tr w:rsidR="00C72F7A" w:rsidRPr="00BC0958" w14:paraId="2AB3D6B1" w14:textId="77777777" w:rsidTr="2785B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2E08BD" w14:textId="77777777" w:rsidR="00C72F7A" w:rsidRPr="00BC28D4" w:rsidRDefault="00C72F7A">
            <w:pPr>
              <w:jc w:val="center"/>
              <w:rPr>
                <w:rFonts w:ascii="Aptos" w:hAnsi="Aptos" w:cstheme="minorHAnsi"/>
                <w:lang w:val="en-GB"/>
              </w:rPr>
            </w:pPr>
            <w:r w:rsidRPr="00BC28D4">
              <w:rPr>
                <w:rFonts w:ascii="Aptos" w:hAnsi="Aptos" w:cstheme="minorHAnsi"/>
                <w:lang w:val="en-GB"/>
              </w:rPr>
              <w:t>03</w:t>
            </w:r>
          </w:p>
        </w:tc>
        <w:tc>
          <w:tcPr>
            <w:cnfStyle w:val="000010000000" w:firstRow="0" w:lastRow="0" w:firstColumn="0" w:lastColumn="0" w:oddVBand="1" w:evenVBand="0" w:oddHBand="0" w:evenHBand="0" w:firstRowFirstColumn="0" w:firstRowLastColumn="0" w:lastRowFirstColumn="0" w:lastRowLastColumn="0"/>
            <w:tcW w:w="4956" w:type="dxa"/>
          </w:tcPr>
          <w:p w14:paraId="5111FE8B" w14:textId="7F5AFC3A" w:rsidR="00C72F7A" w:rsidRPr="00BC28D4" w:rsidRDefault="00C8055D">
            <w:pPr>
              <w:rPr>
                <w:rFonts w:ascii="Aptos" w:hAnsi="Aptos" w:cstheme="minorHAnsi"/>
                <w:lang w:val="en-GB"/>
              </w:rPr>
            </w:pPr>
            <w:r w:rsidRPr="00BC28D4">
              <w:rPr>
                <w:rFonts w:ascii="Aptos" w:hAnsi="Aptos" w:cstheme="minorHAnsi"/>
                <w:lang w:val="en-GB"/>
              </w:rPr>
              <w:t>Declaration of commitment</w:t>
            </w:r>
            <w:r w:rsidR="00F316B4" w:rsidRPr="00BC28D4">
              <w:rPr>
                <w:rFonts w:ascii="Aptos" w:hAnsi="Aptos" w:cstheme="minorHAnsi"/>
                <w:lang w:val="en-GB"/>
              </w:rPr>
              <w:t xml:space="preserve"> (if relevant)</w:t>
            </w:r>
          </w:p>
        </w:tc>
        <w:tc>
          <w:tcPr>
            <w:tcW w:w="1418" w:type="dxa"/>
          </w:tcPr>
          <w:p w14:paraId="3A5F0A11" w14:textId="34F9B2EA" w:rsidR="00C72F7A" w:rsidRPr="00BC28D4" w:rsidRDefault="00C8055D">
            <w:pPr>
              <w:cnfStyle w:val="000000100000" w:firstRow="0" w:lastRow="0" w:firstColumn="0" w:lastColumn="0" w:oddVBand="0" w:evenVBand="0" w:oddHBand="1" w:evenHBand="0" w:firstRowFirstColumn="0" w:firstRowLastColumn="0" w:lastRowFirstColumn="0" w:lastRowLastColumn="0"/>
              <w:rPr>
                <w:rFonts w:ascii="Aptos" w:hAnsi="Aptos" w:cstheme="minorHAnsi"/>
                <w:lang w:val="en-GB"/>
              </w:rPr>
            </w:pPr>
            <w:r w:rsidRPr="00BC28D4">
              <w:rPr>
                <w:rFonts w:ascii="Aptos" w:hAnsi="Aptos" w:cstheme="minorHAnsi"/>
                <w:lang w:val="en-GB"/>
              </w:rPr>
              <w:t>Word/PDF</w:t>
            </w:r>
          </w:p>
        </w:tc>
        <w:tc>
          <w:tcPr>
            <w:cnfStyle w:val="000010000000" w:firstRow="0" w:lastRow="0" w:firstColumn="0" w:lastColumn="0" w:oddVBand="1" w:evenVBand="0" w:oddHBand="0" w:evenHBand="0" w:firstRowFirstColumn="0" w:firstRowLastColumn="0" w:lastRowFirstColumn="0" w:lastRowLastColumn="0"/>
            <w:tcW w:w="1979" w:type="dxa"/>
          </w:tcPr>
          <w:p w14:paraId="6B11F368" w14:textId="7B5A0FE5" w:rsidR="00C72F7A" w:rsidRPr="00BC28D4" w:rsidRDefault="009E58C8" w:rsidP="008B250E">
            <w:pPr>
              <w:spacing w:after="160" w:line="259" w:lineRule="auto"/>
              <w:rPr>
                <w:rFonts w:ascii="Aptos" w:hAnsi="Aptos" w:cs="Arial"/>
                <w:lang w:val="en-GB"/>
              </w:rPr>
            </w:pPr>
            <w:r w:rsidRPr="00BC28D4">
              <w:rPr>
                <w:rFonts w:ascii="Aptos" w:hAnsi="Aptos" w:cs="Arial"/>
                <w:lang w:val="en-GB"/>
              </w:rPr>
              <w:t>Attachment 3</w:t>
            </w:r>
            <w:r w:rsidR="00AA6FBF" w:rsidRPr="00BC28D4">
              <w:rPr>
                <w:rFonts w:ascii="Aptos" w:hAnsi="Aptos" w:cs="Arial"/>
                <w:lang w:val="en-GB"/>
              </w:rPr>
              <w:t xml:space="preserve">, cf. section </w:t>
            </w:r>
            <w:r w:rsidR="00087052" w:rsidRPr="00BC28D4">
              <w:rPr>
                <w:rFonts w:ascii="Aptos" w:hAnsi="Aptos" w:cs="Arial"/>
                <w:lang w:val="en-GB"/>
              </w:rPr>
              <w:fldChar w:fldCharType="begin"/>
            </w:r>
            <w:r w:rsidR="00087052" w:rsidRPr="00BC28D4">
              <w:rPr>
                <w:rFonts w:ascii="Aptos" w:hAnsi="Aptos" w:cs="Arial"/>
                <w:lang w:val="en-GB"/>
              </w:rPr>
              <w:instrText xml:space="preserve"> REF _Ref184824165 \r \h </w:instrText>
            </w:r>
            <w:r w:rsidR="00BC0958">
              <w:rPr>
                <w:rFonts w:ascii="Aptos" w:hAnsi="Aptos" w:cs="Arial"/>
                <w:lang w:val="en-GB"/>
              </w:rPr>
              <w:instrText xml:space="preserve"> \* MERGEFORMAT </w:instrText>
            </w:r>
            <w:r w:rsidR="00087052" w:rsidRPr="00BC28D4">
              <w:rPr>
                <w:rFonts w:ascii="Aptos" w:hAnsi="Aptos" w:cs="Arial"/>
                <w:lang w:val="en-GB"/>
              </w:rPr>
            </w:r>
            <w:r w:rsidR="00087052" w:rsidRPr="00BC28D4">
              <w:rPr>
                <w:rFonts w:ascii="Aptos" w:hAnsi="Aptos" w:cs="Arial"/>
                <w:lang w:val="en-GB"/>
              </w:rPr>
              <w:fldChar w:fldCharType="separate"/>
            </w:r>
            <w:r w:rsidR="00115335">
              <w:rPr>
                <w:rFonts w:ascii="Aptos" w:hAnsi="Aptos" w:cs="Arial"/>
                <w:lang w:val="en-GB"/>
              </w:rPr>
              <w:t>4.3</w:t>
            </w:r>
            <w:r w:rsidR="00087052" w:rsidRPr="00BC28D4">
              <w:rPr>
                <w:rFonts w:ascii="Aptos" w:hAnsi="Aptos" w:cs="Arial"/>
                <w:lang w:val="en-GB"/>
              </w:rPr>
              <w:fldChar w:fldCharType="end"/>
            </w:r>
          </w:p>
        </w:tc>
      </w:tr>
      <w:tr w:rsidR="005917F0" w:rsidRPr="00BC0958" w14:paraId="23A9E642" w14:textId="77777777" w:rsidTr="2785B70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50E433" w14:textId="3E05F4B8" w:rsidR="005917F0" w:rsidRPr="00BC28D4" w:rsidRDefault="005917F0" w:rsidP="005917F0">
            <w:pPr>
              <w:jc w:val="center"/>
              <w:rPr>
                <w:rFonts w:ascii="Aptos" w:hAnsi="Aptos" w:cstheme="minorHAnsi"/>
                <w:lang w:val="en-GB"/>
              </w:rPr>
            </w:pPr>
            <w:r w:rsidRPr="00BC28D4">
              <w:rPr>
                <w:rFonts w:ascii="Aptos" w:hAnsi="Aptos" w:cstheme="minorHAnsi"/>
                <w:lang w:val="en-GB"/>
              </w:rPr>
              <w:t>04</w:t>
            </w:r>
          </w:p>
        </w:tc>
        <w:tc>
          <w:tcPr>
            <w:cnfStyle w:val="000010000000" w:firstRow="0" w:lastRow="0" w:firstColumn="0" w:lastColumn="0" w:oddVBand="1" w:evenVBand="0" w:oddHBand="0" w:evenHBand="0" w:firstRowFirstColumn="0" w:firstRowLastColumn="0" w:lastRowFirstColumn="0" w:lastRowLastColumn="0"/>
            <w:tcW w:w="4956" w:type="dxa"/>
          </w:tcPr>
          <w:p w14:paraId="214F4615" w14:textId="5CFF59CD" w:rsidR="005917F0" w:rsidRPr="00BC28D4" w:rsidRDefault="00383B60" w:rsidP="005917F0">
            <w:pPr>
              <w:rPr>
                <w:rFonts w:ascii="Aptos" w:hAnsi="Aptos" w:cstheme="minorHAnsi"/>
                <w:lang w:val="en-GB"/>
              </w:rPr>
            </w:pPr>
            <w:r w:rsidRPr="00BC28D4">
              <w:rPr>
                <w:rFonts w:ascii="Aptos" w:hAnsi="Aptos" w:cstheme="minorHAnsi"/>
                <w:lang w:val="en-GB"/>
              </w:rPr>
              <w:t>Declaration of taxes</w:t>
            </w:r>
          </w:p>
        </w:tc>
        <w:tc>
          <w:tcPr>
            <w:tcW w:w="1418" w:type="dxa"/>
          </w:tcPr>
          <w:p w14:paraId="79404707" w14:textId="3FF87A15" w:rsidR="005917F0" w:rsidRPr="00BC28D4" w:rsidRDefault="005917F0" w:rsidP="005917F0">
            <w:pPr>
              <w:cnfStyle w:val="000000000000" w:firstRow="0" w:lastRow="0" w:firstColumn="0" w:lastColumn="0" w:oddVBand="0" w:evenVBand="0" w:oddHBand="0" w:evenHBand="0" w:firstRowFirstColumn="0" w:firstRowLastColumn="0" w:lastRowFirstColumn="0" w:lastRowLastColumn="0"/>
              <w:rPr>
                <w:rFonts w:ascii="Aptos" w:hAnsi="Aptos" w:cstheme="minorHAnsi"/>
                <w:lang w:val="en-GB"/>
              </w:rPr>
            </w:pPr>
            <w:r w:rsidRPr="00BC28D4">
              <w:rPr>
                <w:rFonts w:ascii="Aptos" w:hAnsi="Aptos" w:cstheme="minorHAnsi"/>
                <w:lang w:val="en-GB"/>
              </w:rPr>
              <w:t>PDF</w:t>
            </w:r>
          </w:p>
        </w:tc>
        <w:tc>
          <w:tcPr>
            <w:cnfStyle w:val="000010000000" w:firstRow="0" w:lastRow="0" w:firstColumn="0" w:lastColumn="0" w:oddVBand="1" w:evenVBand="0" w:oddHBand="0" w:evenHBand="0" w:firstRowFirstColumn="0" w:firstRowLastColumn="0" w:lastRowFirstColumn="0" w:lastRowLastColumn="0"/>
            <w:tcW w:w="1979" w:type="dxa"/>
          </w:tcPr>
          <w:p w14:paraId="31F1C89C" w14:textId="078B9A58" w:rsidR="005917F0" w:rsidRPr="00BC28D4" w:rsidRDefault="005917F0" w:rsidP="00087052">
            <w:pPr>
              <w:spacing w:after="160" w:line="259" w:lineRule="auto"/>
              <w:rPr>
                <w:rFonts w:ascii="Aptos" w:hAnsi="Aptos" w:cs="Arial"/>
                <w:lang w:val="en-GB"/>
              </w:rPr>
            </w:pPr>
            <w:r w:rsidRPr="00BC28D4">
              <w:rPr>
                <w:rFonts w:ascii="Aptos" w:hAnsi="Aptos" w:cs="Arial"/>
                <w:lang w:val="en-GB"/>
              </w:rPr>
              <w:t xml:space="preserve">cf. section </w:t>
            </w:r>
            <w:r w:rsidR="00F47279" w:rsidRPr="00BC28D4">
              <w:rPr>
                <w:rFonts w:ascii="Aptos" w:hAnsi="Aptos" w:cs="Arial"/>
                <w:lang w:val="en-GB"/>
              </w:rPr>
              <w:fldChar w:fldCharType="begin"/>
            </w:r>
            <w:r w:rsidR="00F47279" w:rsidRPr="00BC28D4">
              <w:rPr>
                <w:rFonts w:ascii="Aptos" w:hAnsi="Aptos" w:cs="Arial"/>
                <w:lang w:val="en-GB"/>
              </w:rPr>
              <w:instrText xml:space="preserve"> REF _Ref184824366 \r \h </w:instrText>
            </w:r>
            <w:r w:rsidR="00BC0958">
              <w:rPr>
                <w:rFonts w:ascii="Aptos" w:hAnsi="Aptos" w:cs="Arial"/>
                <w:lang w:val="en-GB"/>
              </w:rPr>
              <w:instrText xml:space="preserve"> \* MERGEFORMAT </w:instrText>
            </w:r>
            <w:r w:rsidR="00F47279" w:rsidRPr="00BC28D4">
              <w:rPr>
                <w:rFonts w:ascii="Aptos" w:hAnsi="Aptos" w:cs="Arial"/>
                <w:lang w:val="en-GB"/>
              </w:rPr>
            </w:r>
            <w:r w:rsidR="00F47279" w:rsidRPr="00BC28D4">
              <w:rPr>
                <w:rFonts w:ascii="Aptos" w:hAnsi="Aptos" w:cs="Arial"/>
                <w:lang w:val="en-GB"/>
              </w:rPr>
              <w:fldChar w:fldCharType="separate"/>
            </w:r>
            <w:r w:rsidR="00115335">
              <w:rPr>
                <w:rFonts w:ascii="Aptos" w:hAnsi="Aptos" w:cs="Arial"/>
                <w:lang w:val="en-GB"/>
              </w:rPr>
              <w:t>4.8</w:t>
            </w:r>
            <w:r w:rsidR="00F47279" w:rsidRPr="00BC28D4">
              <w:rPr>
                <w:rFonts w:ascii="Aptos" w:hAnsi="Aptos" w:cs="Arial"/>
                <w:lang w:val="en-GB"/>
              </w:rPr>
              <w:fldChar w:fldCharType="end"/>
            </w:r>
          </w:p>
        </w:tc>
      </w:tr>
      <w:tr w:rsidR="005917F0" w:rsidRPr="00BC0958" w14:paraId="70837D87" w14:textId="77777777" w:rsidTr="2785B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400C28" w14:textId="1DD40E0F" w:rsidR="005917F0" w:rsidRPr="00BC28D4" w:rsidRDefault="005917F0" w:rsidP="005917F0">
            <w:pPr>
              <w:jc w:val="center"/>
              <w:rPr>
                <w:rFonts w:ascii="Aptos" w:hAnsi="Aptos" w:cstheme="minorHAnsi"/>
                <w:lang w:val="en-GB"/>
              </w:rPr>
            </w:pPr>
            <w:r w:rsidRPr="00BC28D4">
              <w:rPr>
                <w:rFonts w:ascii="Aptos" w:hAnsi="Aptos" w:cstheme="minorHAnsi"/>
                <w:lang w:val="en-GB"/>
              </w:rPr>
              <w:t>05</w:t>
            </w:r>
          </w:p>
        </w:tc>
        <w:tc>
          <w:tcPr>
            <w:cnfStyle w:val="000010000000" w:firstRow="0" w:lastRow="0" w:firstColumn="0" w:lastColumn="0" w:oddVBand="1" w:evenVBand="0" w:oddHBand="0" w:evenHBand="0" w:firstRowFirstColumn="0" w:firstRowLastColumn="0" w:lastRowFirstColumn="0" w:lastRowLastColumn="0"/>
            <w:tcW w:w="4956" w:type="dxa"/>
          </w:tcPr>
          <w:p w14:paraId="441F3BCA" w14:textId="20590AA2" w:rsidR="005917F0" w:rsidRPr="00BC28D4" w:rsidRDefault="005917F0" w:rsidP="005917F0">
            <w:pPr>
              <w:rPr>
                <w:rFonts w:ascii="Aptos" w:hAnsi="Aptos" w:cstheme="minorHAnsi"/>
                <w:lang w:val="en-GB"/>
              </w:rPr>
            </w:pPr>
            <w:r w:rsidRPr="00BC28D4">
              <w:rPr>
                <w:rFonts w:ascii="Aptos" w:hAnsi="Aptos" w:cstheme="minorHAnsi"/>
                <w:lang w:val="en-GB"/>
              </w:rPr>
              <w:t>ESPD-form</w:t>
            </w:r>
          </w:p>
        </w:tc>
        <w:tc>
          <w:tcPr>
            <w:tcW w:w="1418" w:type="dxa"/>
          </w:tcPr>
          <w:p w14:paraId="7D458560" w14:textId="12F9B26F" w:rsidR="005917F0" w:rsidRPr="00BC28D4" w:rsidRDefault="005917F0" w:rsidP="005917F0">
            <w:pPr>
              <w:cnfStyle w:val="000000100000" w:firstRow="0" w:lastRow="0" w:firstColumn="0" w:lastColumn="0" w:oddVBand="0" w:evenVBand="0" w:oddHBand="1" w:evenHBand="0" w:firstRowFirstColumn="0" w:firstRowLastColumn="0" w:lastRowFirstColumn="0" w:lastRowLastColumn="0"/>
              <w:rPr>
                <w:rFonts w:ascii="Aptos" w:hAnsi="Aptos" w:cstheme="minorHAnsi"/>
                <w:lang w:val="en-GB"/>
              </w:rPr>
            </w:pPr>
            <w:r w:rsidRPr="00BC28D4">
              <w:rPr>
                <w:rFonts w:ascii="Aptos" w:hAnsi="Aptos" w:cstheme="minorHAnsi"/>
                <w:lang w:val="en-GB"/>
              </w:rPr>
              <w:t>PDF</w:t>
            </w:r>
          </w:p>
        </w:tc>
        <w:tc>
          <w:tcPr>
            <w:cnfStyle w:val="000010000000" w:firstRow="0" w:lastRow="0" w:firstColumn="0" w:lastColumn="0" w:oddVBand="1" w:evenVBand="0" w:oddHBand="0" w:evenHBand="0" w:firstRowFirstColumn="0" w:firstRowLastColumn="0" w:lastRowFirstColumn="0" w:lastRowLastColumn="0"/>
            <w:tcW w:w="1979" w:type="dxa"/>
          </w:tcPr>
          <w:p w14:paraId="6F1AC1A3" w14:textId="2E0F6D64" w:rsidR="005917F0" w:rsidRPr="00BC28D4" w:rsidRDefault="005917F0" w:rsidP="00087052">
            <w:pPr>
              <w:spacing w:after="160" w:line="259" w:lineRule="auto"/>
              <w:rPr>
                <w:rFonts w:ascii="Aptos" w:hAnsi="Aptos" w:cs="Arial"/>
                <w:lang w:val="en-GB"/>
              </w:rPr>
            </w:pPr>
            <w:r w:rsidRPr="00BC28D4">
              <w:rPr>
                <w:rFonts w:ascii="Aptos" w:hAnsi="Aptos" w:cs="Arial"/>
                <w:lang w:val="en-GB"/>
              </w:rPr>
              <w:t xml:space="preserve">cf. section </w:t>
            </w:r>
            <w:r w:rsidR="004E142A" w:rsidRPr="00BC28D4">
              <w:rPr>
                <w:rFonts w:ascii="Aptos" w:hAnsi="Aptos" w:cs="Arial"/>
                <w:lang w:val="en-GB"/>
              </w:rPr>
              <w:fldChar w:fldCharType="begin"/>
            </w:r>
            <w:r w:rsidR="004E142A" w:rsidRPr="00BC28D4">
              <w:rPr>
                <w:rFonts w:ascii="Aptos" w:hAnsi="Aptos" w:cs="Arial"/>
                <w:lang w:val="en-GB"/>
              </w:rPr>
              <w:instrText xml:space="preserve"> REF _Ref149992451 \r \h </w:instrText>
            </w:r>
            <w:r w:rsidR="00BC0958">
              <w:rPr>
                <w:rFonts w:ascii="Aptos" w:hAnsi="Aptos" w:cs="Arial"/>
                <w:lang w:val="en-GB"/>
              </w:rPr>
              <w:instrText xml:space="preserve"> \* MERGEFORMAT </w:instrText>
            </w:r>
            <w:r w:rsidR="004E142A" w:rsidRPr="00BC28D4">
              <w:rPr>
                <w:rFonts w:ascii="Aptos" w:hAnsi="Aptos" w:cs="Arial"/>
                <w:lang w:val="en-GB"/>
              </w:rPr>
            </w:r>
            <w:r w:rsidR="004E142A" w:rsidRPr="00BC28D4">
              <w:rPr>
                <w:rFonts w:ascii="Aptos" w:hAnsi="Aptos" w:cs="Arial"/>
                <w:lang w:val="en-GB"/>
              </w:rPr>
              <w:fldChar w:fldCharType="separate"/>
            </w:r>
            <w:r w:rsidR="00115335">
              <w:rPr>
                <w:rFonts w:ascii="Aptos" w:hAnsi="Aptos" w:cs="Arial"/>
                <w:lang w:val="en-GB"/>
              </w:rPr>
              <w:t>4.2</w:t>
            </w:r>
            <w:r w:rsidR="004E142A" w:rsidRPr="00BC28D4">
              <w:rPr>
                <w:rFonts w:ascii="Aptos" w:hAnsi="Aptos" w:cs="Arial"/>
                <w:lang w:val="en-GB"/>
              </w:rPr>
              <w:fldChar w:fldCharType="end"/>
            </w:r>
          </w:p>
        </w:tc>
      </w:tr>
    </w:tbl>
    <w:p w14:paraId="6DCABBF0" w14:textId="77777777" w:rsidR="00C72F7A" w:rsidRPr="00BC28D4" w:rsidRDefault="00C72F7A" w:rsidP="000E732F">
      <w:pPr>
        <w:rPr>
          <w:rFonts w:ascii="Aptos" w:hAnsi="Aptos"/>
          <w:lang w:val="en-GB"/>
        </w:rPr>
      </w:pPr>
    </w:p>
    <w:p w14:paraId="6C1D6C79" w14:textId="4F3E156F" w:rsidR="00E645B5" w:rsidRPr="00BC28D4" w:rsidRDefault="00E645B5" w:rsidP="000E732F">
      <w:pPr>
        <w:rPr>
          <w:rFonts w:ascii="Aptos" w:hAnsi="Aptos" w:cstheme="minorHAnsi"/>
          <w:lang w:val="en-GB"/>
        </w:rPr>
      </w:pPr>
      <w:r w:rsidRPr="00BC28D4">
        <w:rPr>
          <w:rFonts w:ascii="Aptos" w:hAnsi="Aptos" w:cstheme="minorHAnsi"/>
          <w:lang w:val="en-GB"/>
        </w:rPr>
        <w:t xml:space="preserve">When submitting the </w:t>
      </w:r>
      <w:r w:rsidR="004E2F82" w:rsidRPr="00BC28D4">
        <w:rPr>
          <w:rFonts w:ascii="Aptos" w:hAnsi="Aptos" w:cstheme="minorHAnsi"/>
          <w:lang w:val="en-GB"/>
        </w:rPr>
        <w:t>request</w:t>
      </w:r>
      <w:r w:rsidRPr="00BC28D4">
        <w:rPr>
          <w:rFonts w:ascii="Aptos" w:hAnsi="Aptos" w:cstheme="minorHAnsi"/>
          <w:lang w:val="en-GB"/>
        </w:rPr>
        <w:t xml:space="preserve">, the supplier’s name should be specified by a short name (of max. eight (8) letters/characters), using the following structure: [Doc. No.] [Short name of Supplier] [Document Name]. Example: 01 [Supplier’s name] </w:t>
      </w:r>
      <w:r w:rsidR="00475438" w:rsidRPr="00BC28D4">
        <w:rPr>
          <w:rFonts w:ascii="Aptos" w:hAnsi="Aptos" w:cstheme="minorHAnsi"/>
          <w:lang w:val="en-GB"/>
        </w:rPr>
        <w:t>R</w:t>
      </w:r>
      <w:r w:rsidR="00CA7AE7" w:rsidRPr="00BC28D4">
        <w:rPr>
          <w:rFonts w:ascii="Aptos" w:hAnsi="Aptos" w:cstheme="minorHAnsi"/>
          <w:lang w:val="en-GB"/>
        </w:rPr>
        <w:t>equest to participate</w:t>
      </w:r>
    </w:p>
    <w:p w14:paraId="019628EA" w14:textId="3B8E7E63" w:rsidR="0068046E" w:rsidRPr="00BC28D4" w:rsidRDefault="00F10B6E" w:rsidP="0068046E">
      <w:pPr>
        <w:pStyle w:val="Overskrift2"/>
        <w:rPr>
          <w:rFonts w:ascii="Aptos" w:hAnsi="Aptos"/>
        </w:rPr>
      </w:pPr>
      <w:bookmarkStart w:id="76" w:name="_Ref152832072"/>
      <w:bookmarkStart w:id="77" w:name="_Toc153797241"/>
      <w:bookmarkStart w:id="78" w:name="_Toc189663890"/>
      <w:r w:rsidRPr="00BC28D4">
        <w:rPr>
          <w:rFonts w:ascii="Aptos" w:hAnsi="Aptos"/>
        </w:rPr>
        <w:t>Additional documentation</w:t>
      </w:r>
      <w:bookmarkEnd w:id="76"/>
      <w:bookmarkEnd w:id="77"/>
      <w:bookmarkEnd w:id="78"/>
    </w:p>
    <w:p w14:paraId="5721A13E" w14:textId="77777777" w:rsidR="00C00C9B" w:rsidRPr="00BC28D4" w:rsidRDefault="00C00C9B" w:rsidP="00C00C9B">
      <w:pPr>
        <w:rPr>
          <w:rFonts w:ascii="Aptos" w:hAnsi="Aptos" w:cs="Arial"/>
          <w:lang w:val="en-GB"/>
        </w:rPr>
      </w:pPr>
      <w:r w:rsidRPr="00BC28D4">
        <w:rPr>
          <w:rFonts w:ascii="Aptos" w:hAnsi="Aptos" w:cs="Arial"/>
          <w:lang w:val="en-GB"/>
        </w:rPr>
        <w:t xml:space="preserve">The Contracting Authority may, but is not under an obligation to, invite tenderers to submit, supplement, clarify or complete the relevant information or documentation in accordance with the Procurement Regulations section 23-5. </w:t>
      </w:r>
    </w:p>
    <w:p w14:paraId="388F6A89" w14:textId="79B1A3FF" w:rsidR="00F10B6E" w:rsidRPr="00BC28D4" w:rsidRDefault="00C00C9B" w:rsidP="00C00C9B">
      <w:pPr>
        <w:rPr>
          <w:rFonts w:ascii="Aptos" w:hAnsi="Aptos" w:cs="Arial"/>
          <w:lang w:val="en-GB"/>
        </w:rPr>
      </w:pPr>
      <w:r w:rsidRPr="00BC28D4">
        <w:rPr>
          <w:rFonts w:ascii="Aptos" w:hAnsi="Aptos" w:cs="Arial"/>
          <w:lang w:val="en-GB"/>
        </w:rPr>
        <w:t xml:space="preserve">In accordance with the Procurement Regulations section 17-1 (3), the Contracting Authority may at any stage of this procurement process ask any tenderer or tenderer for some or all documentation necessary to document their fulfilment of the qualification requirements set out in section </w:t>
      </w:r>
      <w:r w:rsidR="004E142A" w:rsidRPr="00BC28D4">
        <w:rPr>
          <w:rFonts w:ascii="Aptos" w:hAnsi="Aptos" w:cs="Arial"/>
          <w:lang w:val="en-GB"/>
        </w:rPr>
        <w:fldChar w:fldCharType="begin"/>
      </w:r>
      <w:r w:rsidR="004E142A" w:rsidRPr="00BC28D4">
        <w:rPr>
          <w:rFonts w:ascii="Aptos" w:hAnsi="Aptos" w:cs="Arial"/>
          <w:lang w:val="en-GB"/>
        </w:rPr>
        <w:instrText xml:space="preserve"> REF _Ref152781012 \r \h </w:instrText>
      </w:r>
      <w:r w:rsidR="00BC0958">
        <w:rPr>
          <w:rFonts w:ascii="Aptos" w:hAnsi="Aptos" w:cs="Arial"/>
          <w:lang w:val="en-GB"/>
        </w:rPr>
        <w:instrText xml:space="preserve"> \* MERGEFORMAT </w:instrText>
      </w:r>
      <w:r w:rsidR="004E142A" w:rsidRPr="00BC28D4">
        <w:rPr>
          <w:rFonts w:ascii="Aptos" w:hAnsi="Aptos" w:cs="Arial"/>
          <w:lang w:val="en-GB"/>
        </w:rPr>
      </w:r>
      <w:r w:rsidR="004E142A" w:rsidRPr="00BC28D4">
        <w:rPr>
          <w:rFonts w:ascii="Aptos" w:hAnsi="Aptos" w:cs="Arial"/>
          <w:lang w:val="en-GB"/>
        </w:rPr>
        <w:fldChar w:fldCharType="separate"/>
      </w:r>
      <w:r w:rsidR="00115335">
        <w:rPr>
          <w:rFonts w:ascii="Aptos" w:hAnsi="Aptos" w:cs="Arial"/>
          <w:lang w:val="en-GB"/>
        </w:rPr>
        <w:t>4.4.1</w:t>
      </w:r>
      <w:r w:rsidR="004E142A" w:rsidRPr="00BC28D4">
        <w:rPr>
          <w:rFonts w:ascii="Aptos" w:hAnsi="Aptos" w:cs="Arial"/>
          <w:lang w:val="en-GB"/>
        </w:rPr>
        <w:fldChar w:fldCharType="end"/>
      </w:r>
      <w:r w:rsidRPr="00BC28D4">
        <w:rPr>
          <w:rFonts w:ascii="Aptos" w:hAnsi="Aptos" w:cs="Arial"/>
          <w:lang w:val="en-GB"/>
        </w:rPr>
        <w:t xml:space="preserve"> to</w:t>
      </w:r>
      <w:r w:rsidR="004E142A" w:rsidRPr="00BC28D4">
        <w:rPr>
          <w:rFonts w:ascii="Aptos" w:hAnsi="Aptos" w:cs="Arial"/>
          <w:lang w:val="en-GB"/>
        </w:rPr>
        <w:t xml:space="preserve"> </w:t>
      </w:r>
      <w:r w:rsidR="004E142A" w:rsidRPr="00BC28D4">
        <w:rPr>
          <w:rFonts w:ascii="Aptos" w:hAnsi="Aptos" w:cs="Arial"/>
          <w:lang w:val="en-GB"/>
        </w:rPr>
        <w:fldChar w:fldCharType="begin"/>
      </w:r>
      <w:r w:rsidR="004E142A" w:rsidRPr="00BC28D4">
        <w:rPr>
          <w:rFonts w:ascii="Aptos" w:hAnsi="Aptos" w:cs="Arial"/>
          <w:lang w:val="en-GB"/>
        </w:rPr>
        <w:instrText xml:space="preserve"> REF _Ref153440279 \r \h </w:instrText>
      </w:r>
      <w:r w:rsidR="00BC0958">
        <w:rPr>
          <w:rFonts w:ascii="Aptos" w:hAnsi="Aptos" w:cs="Arial"/>
          <w:lang w:val="en-GB"/>
        </w:rPr>
        <w:instrText xml:space="preserve"> \* MERGEFORMAT </w:instrText>
      </w:r>
      <w:r w:rsidR="004E142A" w:rsidRPr="00BC28D4">
        <w:rPr>
          <w:rFonts w:ascii="Aptos" w:hAnsi="Aptos" w:cs="Arial"/>
          <w:lang w:val="en-GB"/>
        </w:rPr>
      </w:r>
      <w:r w:rsidR="004E142A" w:rsidRPr="00BC28D4">
        <w:rPr>
          <w:rFonts w:ascii="Aptos" w:hAnsi="Aptos" w:cs="Arial"/>
          <w:lang w:val="en-GB"/>
        </w:rPr>
        <w:fldChar w:fldCharType="separate"/>
      </w:r>
      <w:r w:rsidR="00115335">
        <w:rPr>
          <w:rFonts w:ascii="Aptos" w:hAnsi="Aptos" w:cs="Arial"/>
          <w:lang w:val="en-GB"/>
        </w:rPr>
        <w:t>4.4.3</w:t>
      </w:r>
      <w:r w:rsidR="004E142A" w:rsidRPr="00BC28D4">
        <w:rPr>
          <w:rFonts w:ascii="Aptos" w:hAnsi="Aptos" w:cs="Arial"/>
          <w:lang w:val="en-GB"/>
        </w:rPr>
        <w:fldChar w:fldCharType="end"/>
      </w:r>
      <w:r w:rsidRPr="00BC28D4">
        <w:rPr>
          <w:rFonts w:ascii="Aptos" w:hAnsi="Aptos" w:cs="Arial"/>
          <w:lang w:val="en-GB"/>
        </w:rPr>
        <w:t>, as well as a tax certificate cf. section</w:t>
      </w:r>
      <w:r w:rsidR="00F47279" w:rsidRPr="00BC28D4">
        <w:rPr>
          <w:rFonts w:ascii="Aptos" w:hAnsi="Aptos" w:cs="Arial"/>
          <w:lang w:val="en-GB"/>
        </w:rPr>
        <w:t xml:space="preserve"> </w:t>
      </w:r>
      <w:r w:rsidR="00F47279" w:rsidRPr="00BC28D4">
        <w:rPr>
          <w:rFonts w:ascii="Aptos" w:hAnsi="Aptos" w:cs="Arial"/>
          <w:lang w:val="en-GB"/>
        </w:rPr>
        <w:fldChar w:fldCharType="begin"/>
      </w:r>
      <w:r w:rsidR="00F47279" w:rsidRPr="00BC28D4">
        <w:rPr>
          <w:rFonts w:ascii="Aptos" w:hAnsi="Aptos" w:cs="Arial"/>
          <w:lang w:val="en-GB"/>
        </w:rPr>
        <w:instrText xml:space="preserve"> REF _Ref184824379 \r \h </w:instrText>
      </w:r>
      <w:r w:rsidR="00BC0958">
        <w:rPr>
          <w:rFonts w:ascii="Aptos" w:hAnsi="Aptos" w:cs="Arial"/>
          <w:lang w:val="en-GB"/>
        </w:rPr>
        <w:instrText xml:space="preserve"> \* MERGEFORMAT </w:instrText>
      </w:r>
      <w:r w:rsidR="00F47279" w:rsidRPr="00BC28D4">
        <w:rPr>
          <w:rFonts w:ascii="Aptos" w:hAnsi="Aptos" w:cs="Arial"/>
          <w:lang w:val="en-GB"/>
        </w:rPr>
      </w:r>
      <w:r w:rsidR="00F47279" w:rsidRPr="00BC28D4">
        <w:rPr>
          <w:rFonts w:ascii="Aptos" w:hAnsi="Aptos" w:cs="Arial"/>
          <w:lang w:val="en-GB"/>
        </w:rPr>
        <w:fldChar w:fldCharType="separate"/>
      </w:r>
      <w:r w:rsidR="00115335">
        <w:rPr>
          <w:rFonts w:ascii="Aptos" w:hAnsi="Aptos" w:cs="Arial"/>
          <w:lang w:val="en-GB"/>
        </w:rPr>
        <w:t>4.8</w:t>
      </w:r>
      <w:r w:rsidR="00F47279" w:rsidRPr="00BC28D4">
        <w:rPr>
          <w:rFonts w:ascii="Aptos" w:hAnsi="Aptos" w:cs="Arial"/>
          <w:lang w:val="en-GB"/>
        </w:rPr>
        <w:fldChar w:fldCharType="end"/>
      </w:r>
      <w:r w:rsidRPr="00BC28D4">
        <w:rPr>
          <w:rFonts w:ascii="Aptos" w:hAnsi="Aptos" w:cs="Arial"/>
          <w:lang w:val="en-GB"/>
        </w:rPr>
        <w:t>. Prior to award of contract, the Contracting Authority shall request the awarded supplier to submit such documentation for the fulfilment of all qualification requirements, cf. the Procurement Regulations section 17-1 (5). The documentation shall be submitted immediately upon request.</w:t>
      </w:r>
    </w:p>
    <w:p w14:paraId="1F5FA553" w14:textId="2A518654" w:rsidR="00531576" w:rsidRPr="00BC28D4" w:rsidRDefault="00531576" w:rsidP="00531576">
      <w:pPr>
        <w:pStyle w:val="Overskrift2"/>
        <w:rPr>
          <w:rFonts w:ascii="Aptos" w:hAnsi="Aptos"/>
        </w:rPr>
      </w:pPr>
      <w:bookmarkStart w:id="79" w:name="_Ref184822325"/>
      <w:bookmarkStart w:id="80" w:name="_Ref184822599"/>
      <w:bookmarkStart w:id="81" w:name="_Ref184824366"/>
      <w:bookmarkStart w:id="82" w:name="_Ref184824379"/>
      <w:bookmarkStart w:id="83" w:name="_Toc189663891"/>
      <w:r w:rsidRPr="00BC28D4">
        <w:rPr>
          <w:rFonts w:ascii="Aptos" w:hAnsi="Aptos"/>
        </w:rPr>
        <w:t>Rejection of tenderers</w:t>
      </w:r>
      <w:bookmarkEnd w:id="79"/>
      <w:bookmarkEnd w:id="80"/>
      <w:bookmarkEnd w:id="81"/>
      <w:bookmarkEnd w:id="82"/>
      <w:bookmarkEnd w:id="83"/>
    </w:p>
    <w:p w14:paraId="4F593749" w14:textId="77777777" w:rsidR="00E8168D" w:rsidRPr="00BC28D4" w:rsidRDefault="00E8168D" w:rsidP="00E8168D">
      <w:pPr>
        <w:rPr>
          <w:rFonts w:ascii="Aptos" w:hAnsi="Aptos" w:cs="Arial"/>
          <w:lang w:val="en-GB"/>
        </w:rPr>
      </w:pPr>
      <w:r w:rsidRPr="00BC28D4">
        <w:rPr>
          <w:rFonts w:ascii="Aptos" w:hAnsi="Aptos" w:cs="Arial"/>
          <w:lang w:val="en-GB"/>
        </w:rPr>
        <w:t>The grounds for rejection in the Procurement Regulations section 24 apply. The candidate shall familiarise themself with these provisions.</w:t>
      </w:r>
    </w:p>
    <w:p w14:paraId="2CAABED7" w14:textId="64794FFD" w:rsidR="00E8168D" w:rsidRPr="00BC28D4" w:rsidRDefault="00E8168D" w:rsidP="00E8168D">
      <w:pPr>
        <w:rPr>
          <w:rFonts w:ascii="Aptos" w:hAnsi="Aptos" w:cs="Arial"/>
          <w:lang w:val="en-GB"/>
        </w:rPr>
      </w:pPr>
      <w:r w:rsidRPr="00BC28D4">
        <w:rPr>
          <w:rFonts w:ascii="Aptos" w:hAnsi="Aptos" w:cs="Arial"/>
          <w:lang w:val="en-GB"/>
        </w:rPr>
        <w:t xml:space="preserve">The candidate shall in the ESPD confirm that it is not in any of the situations referred to in the Procurement Regulations section 24-2, cf. section </w:t>
      </w:r>
      <w:r w:rsidR="009C2694" w:rsidRPr="00BC28D4">
        <w:rPr>
          <w:rFonts w:ascii="Aptos" w:hAnsi="Aptos" w:cs="Arial"/>
          <w:lang w:val="en-GB"/>
        </w:rPr>
        <w:fldChar w:fldCharType="begin"/>
      </w:r>
      <w:r w:rsidR="009C2694" w:rsidRPr="00BC28D4">
        <w:rPr>
          <w:rFonts w:ascii="Aptos" w:hAnsi="Aptos" w:cs="Arial"/>
          <w:lang w:val="en-GB"/>
        </w:rPr>
        <w:instrText xml:space="preserve"> REF _Ref149992451 \r \h  \* MERGEFORMAT </w:instrText>
      </w:r>
      <w:r w:rsidR="009C2694" w:rsidRPr="00BC28D4">
        <w:rPr>
          <w:rFonts w:ascii="Aptos" w:hAnsi="Aptos" w:cs="Arial"/>
          <w:lang w:val="en-GB"/>
        </w:rPr>
      </w:r>
      <w:r w:rsidR="009C2694" w:rsidRPr="00BC28D4">
        <w:rPr>
          <w:rFonts w:ascii="Aptos" w:hAnsi="Aptos" w:cs="Arial"/>
          <w:lang w:val="en-GB"/>
        </w:rPr>
        <w:fldChar w:fldCharType="separate"/>
      </w:r>
      <w:r w:rsidR="00115335">
        <w:rPr>
          <w:rFonts w:ascii="Aptos" w:hAnsi="Aptos" w:cs="Arial"/>
          <w:lang w:val="en-GB"/>
        </w:rPr>
        <w:t>4.2</w:t>
      </w:r>
      <w:r w:rsidR="009C2694" w:rsidRPr="00BC28D4">
        <w:rPr>
          <w:rFonts w:ascii="Aptos" w:hAnsi="Aptos" w:cs="Arial"/>
          <w:lang w:val="en-GB"/>
        </w:rPr>
        <w:fldChar w:fldCharType="end"/>
      </w:r>
      <w:r w:rsidRPr="00BC28D4">
        <w:rPr>
          <w:rFonts w:ascii="Aptos" w:hAnsi="Aptos" w:cs="Arial"/>
          <w:lang w:val="en-GB"/>
        </w:rPr>
        <w:t xml:space="preserve"> of the ITT. </w:t>
      </w:r>
    </w:p>
    <w:p w14:paraId="2D681759" w14:textId="77777777" w:rsidR="00E8168D" w:rsidRPr="00BC28D4" w:rsidRDefault="00E8168D" w:rsidP="00E8168D">
      <w:pPr>
        <w:rPr>
          <w:rFonts w:ascii="Aptos" w:hAnsi="Aptos" w:cs="Arial"/>
          <w:lang w:val="en-GB"/>
        </w:rPr>
      </w:pPr>
      <w:r w:rsidRPr="00BC28D4">
        <w:rPr>
          <w:rFonts w:ascii="Aptos" w:hAnsi="Aptos" w:cs="Arial"/>
          <w:lang w:val="en-GB"/>
        </w:rPr>
        <w:t xml:space="preserve">As regards the exclusion ground in the Procurement Regulations section 24-2 relating to the payment of social security contributions, taxes and VAT, the Contracting Authority shall prior to the award of contract request the chosen supplier to submit: </w:t>
      </w:r>
    </w:p>
    <w:p w14:paraId="0D5471A0" w14:textId="77777777" w:rsidR="00E8168D" w:rsidRPr="00BC28D4" w:rsidRDefault="00E8168D" w:rsidP="00E8168D">
      <w:pPr>
        <w:pStyle w:val="Listeavsnitt"/>
        <w:numPr>
          <w:ilvl w:val="0"/>
          <w:numId w:val="12"/>
        </w:numPr>
        <w:spacing w:after="120" w:line="276" w:lineRule="auto"/>
        <w:rPr>
          <w:rFonts w:ascii="Aptos" w:hAnsi="Aptos" w:cs="Arial"/>
          <w:lang w:val="en-GB"/>
        </w:rPr>
      </w:pPr>
      <w:r w:rsidRPr="00BC28D4">
        <w:rPr>
          <w:rFonts w:ascii="Aptos" w:hAnsi="Aptos" w:cs="Arial"/>
          <w:lang w:val="en-GB"/>
        </w:rPr>
        <w:t>For Norwegian tenderers:</w:t>
      </w:r>
    </w:p>
    <w:p w14:paraId="7B97B4C1" w14:textId="77777777" w:rsidR="00E8168D" w:rsidRPr="00BC28D4" w:rsidRDefault="00E8168D" w:rsidP="00E8168D">
      <w:pPr>
        <w:pStyle w:val="Listeavsnitt"/>
        <w:numPr>
          <w:ilvl w:val="1"/>
          <w:numId w:val="12"/>
        </w:numPr>
        <w:spacing w:after="120" w:line="276" w:lineRule="auto"/>
        <w:rPr>
          <w:rFonts w:ascii="Aptos" w:hAnsi="Aptos" w:cs="Arial"/>
          <w:lang w:val="en-GB"/>
        </w:rPr>
      </w:pPr>
      <w:r w:rsidRPr="00BC28D4">
        <w:rPr>
          <w:rFonts w:ascii="Aptos" w:hAnsi="Aptos" w:cs="Arial"/>
          <w:lang w:val="en-GB"/>
        </w:rPr>
        <w:t xml:space="preserve">a tax certificate, no older than 6 months from the date of submission </w:t>
      </w:r>
      <w:r w:rsidRPr="00BC28D4" w:rsidDel="0097076A">
        <w:rPr>
          <w:rFonts w:ascii="Aptos" w:hAnsi="Aptos" w:cs="Arial"/>
          <w:lang w:val="en-GB"/>
        </w:rPr>
        <w:t xml:space="preserve">of the </w:t>
      </w:r>
      <w:r w:rsidRPr="00BC28D4">
        <w:rPr>
          <w:rFonts w:ascii="Aptos" w:hAnsi="Aptos" w:cs="Arial"/>
          <w:lang w:val="en-GB"/>
        </w:rPr>
        <w:t xml:space="preserve">final tender, cf. also the Procurement Regulations section 7-2. This means that a Certificate of tax and VAT, Form RF 1316 from </w:t>
      </w:r>
      <w:proofErr w:type="spellStart"/>
      <w:r w:rsidRPr="00BC28D4">
        <w:rPr>
          <w:rFonts w:ascii="Aptos" w:hAnsi="Aptos" w:cs="Arial"/>
          <w:lang w:val="en-GB"/>
        </w:rPr>
        <w:t>Skatteetaten</w:t>
      </w:r>
      <w:proofErr w:type="spellEnd"/>
      <w:r w:rsidRPr="00BC28D4">
        <w:rPr>
          <w:rFonts w:ascii="Aptos" w:hAnsi="Aptos" w:cs="Arial"/>
          <w:lang w:val="en-GB"/>
        </w:rPr>
        <w:t xml:space="preserve"> (</w:t>
      </w:r>
      <w:proofErr w:type="spellStart"/>
      <w:r w:rsidRPr="00BC28D4">
        <w:rPr>
          <w:rFonts w:ascii="Aptos" w:hAnsi="Aptos" w:cs="Arial"/>
          <w:lang w:val="en-GB"/>
        </w:rPr>
        <w:t>skatteattest</w:t>
      </w:r>
      <w:proofErr w:type="spellEnd"/>
      <w:r w:rsidRPr="00BC28D4">
        <w:rPr>
          <w:rFonts w:ascii="Aptos" w:hAnsi="Aptos" w:cs="Arial"/>
          <w:lang w:val="en-GB"/>
        </w:rPr>
        <w:t xml:space="preserve">) shall be submitted.  </w:t>
      </w:r>
    </w:p>
    <w:p w14:paraId="4A374084" w14:textId="77777777" w:rsidR="00403EDA" w:rsidRPr="00BC28D4" w:rsidRDefault="00E8168D" w:rsidP="00E8168D">
      <w:pPr>
        <w:pStyle w:val="Listeavsnitt"/>
        <w:numPr>
          <w:ilvl w:val="0"/>
          <w:numId w:val="12"/>
        </w:numPr>
        <w:spacing w:after="120" w:line="276" w:lineRule="auto"/>
        <w:rPr>
          <w:rFonts w:ascii="Aptos" w:hAnsi="Aptos" w:cs="Arial"/>
          <w:lang w:val="en-GB"/>
        </w:rPr>
      </w:pPr>
      <w:r w:rsidRPr="00BC28D4">
        <w:rPr>
          <w:rFonts w:ascii="Aptos" w:hAnsi="Aptos" w:cs="Arial"/>
          <w:lang w:val="en-GB"/>
        </w:rPr>
        <w:lastRenderedPageBreak/>
        <w:t>For foreign tenderers:</w:t>
      </w:r>
    </w:p>
    <w:p w14:paraId="1CC607CB" w14:textId="64B68C75" w:rsidR="00531576" w:rsidRPr="00BC28D4" w:rsidRDefault="00E8168D" w:rsidP="00403EDA">
      <w:pPr>
        <w:pStyle w:val="Listeavsnitt"/>
        <w:numPr>
          <w:ilvl w:val="1"/>
          <w:numId w:val="12"/>
        </w:numPr>
        <w:spacing w:after="120" w:line="276" w:lineRule="auto"/>
        <w:rPr>
          <w:rFonts w:ascii="Aptos" w:hAnsi="Aptos" w:cs="Arial"/>
          <w:lang w:val="en-GB"/>
        </w:rPr>
      </w:pPr>
      <w:r w:rsidRPr="00BC28D4">
        <w:rPr>
          <w:rFonts w:ascii="Aptos" w:hAnsi="Aptos" w:cs="Arial"/>
          <w:lang w:val="en-GB"/>
        </w:rPr>
        <w:t>a certificate issued by the competent authority in the state concerned shall be submitted. If the state concerned does not issue such certificates, it may be replaced by a self-declaration which confirms that all taxes and duties are paid. The declaration must be approved and signed by the tenderer’s CEO or other authorised representative.</w:t>
      </w:r>
    </w:p>
    <w:p w14:paraId="72FF48E7" w14:textId="168AB349" w:rsidR="0068472F" w:rsidRPr="00BC28D4" w:rsidRDefault="0068472F" w:rsidP="0068472F">
      <w:pPr>
        <w:pStyle w:val="Overskrift2"/>
        <w:rPr>
          <w:rFonts w:ascii="Aptos" w:hAnsi="Aptos"/>
        </w:rPr>
      </w:pPr>
      <w:bookmarkStart w:id="84" w:name="_Toc153797243"/>
      <w:bookmarkStart w:id="85" w:name="_Toc189663892"/>
      <w:r w:rsidRPr="00BC28D4">
        <w:rPr>
          <w:rFonts w:ascii="Aptos" w:hAnsi="Aptos"/>
        </w:rPr>
        <w:t>Compliance with sanction laws</w:t>
      </w:r>
      <w:bookmarkEnd w:id="84"/>
      <w:bookmarkEnd w:id="85"/>
    </w:p>
    <w:p w14:paraId="3CEC6989" w14:textId="77777777" w:rsidR="008A10C2" w:rsidRPr="00BC28D4" w:rsidRDefault="008A10C2" w:rsidP="008A10C2">
      <w:pPr>
        <w:rPr>
          <w:rFonts w:ascii="Aptos" w:hAnsi="Aptos" w:cs="Arial"/>
          <w:lang w:val="en-GB"/>
        </w:rPr>
      </w:pPr>
      <w:r w:rsidRPr="00BC28D4">
        <w:rPr>
          <w:rFonts w:ascii="Aptos" w:hAnsi="Aptos" w:cs="Arial"/>
          <w:lang w:val="en-GB"/>
        </w:rPr>
        <w:t>Pursuant to the Regulations of 15 August 2014 No. 107 on restrictive measures regarding actions that undermine or threaten the territorial integrity, sovereignty, independence and stability of Ukraine (the Ukraine Sanctions Regulations) section 8n, it is prohibited to award public contracts covered by the Procurement Regulations part III, with certain exceptions, to:</w:t>
      </w:r>
    </w:p>
    <w:p w14:paraId="549993DF" w14:textId="77777777" w:rsidR="008A10C2" w:rsidRPr="00BC28D4" w:rsidRDefault="008A10C2" w:rsidP="008A10C2">
      <w:pPr>
        <w:pStyle w:val="Listeavsnitt"/>
        <w:numPr>
          <w:ilvl w:val="0"/>
          <w:numId w:val="13"/>
        </w:numPr>
        <w:spacing w:after="120" w:line="276" w:lineRule="auto"/>
        <w:rPr>
          <w:rFonts w:ascii="Aptos" w:hAnsi="Aptos" w:cs="Arial"/>
          <w:lang w:val="en-GB"/>
        </w:rPr>
      </w:pPr>
      <w:r w:rsidRPr="00BC28D4">
        <w:rPr>
          <w:rFonts w:ascii="Aptos" w:hAnsi="Aptos" w:cs="Arial"/>
          <w:lang w:val="en-GB"/>
        </w:rPr>
        <w:t xml:space="preserve">a Russian national, or a natural person or legal person, entity or body established in </w:t>
      </w:r>
      <w:proofErr w:type="gramStart"/>
      <w:r w:rsidRPr="00BC28D4">
        <w:rPr>
          <w:rFonts w:ascii="Aptos" w:hAnsi="Aptos" w:cs="Arial"/>
          <w:lang w:val="en-GB"/>
        </w:rPr>
        <w:t>Russia;</w:t>
      </w:r>
      <w:proofErr w:type="gramEnd"/>
    </w:p>
    <w:p w14:paraId="22CAA975" w14:textId="77777777" w:rsidR="008A10C2" w:rsidRPr="00BC28D4" w:rsidRDefault="008A10C2" w:rsidP="008A10C2">
      <w:pPr>
        <w:pStyle w:val="Listeavsnitt"/>
        <w:numPr>
          <w:ilvl w:val="0"/>
          <w:numId w:val="13"/>
        </w:numPr>
        <w:spacing w:after="120" w:line="276" w:lineRule="auto"/>
        <w:rPr>
          <w:rFonts w:ascii="Aptos" w:hAnsi="Aptos" w:cs="Arial"/>
          <w:lang w:val="en-GB"/>
        </w:rPr>
      </w:pPr>
      <w:r w:rsidRPr="00BC28D4">
        <w:rPr>
          <w:rFonts w:ascii="Aptos" w:hAnsi="Aptos" w:cs="Arial"/>
          <w:lang w:val="en-GB"/>
        </w:rPr>
        <w:t>a legal person, entity or body whose proprietary rights are directly or indirectly owned for more than 50% by natural or legal persons, entities or bodies referred to in point a above; or</w:t>
      </w:r>
    </w:p>
    <w:p w14:paraId="53D3A001" w14:textId="77777777" w:rsidR="008A10C2" w:rsidRPr="00BC28D4" w:rsidRDefault="008A10C2" w:rsidP="008A10C2">
      <w:pPr>
        <w:pStyle w:val="Listeavsnitt"/>
        <w:numPr>
          <w:ilvl w:val="0"/>
          <w:numId w:val="13"/>
        </w:numPr>
        <w:spacing w:after="120" w:line="276" w:lineRule="auto"/>
        <w:rPr>
          <w:rFonts w:ascii="Aptos" w:hAnsi="Aptos" w:cs="Arial"/>
          <w:lang w:val="en-GB"/>
        </w:rPr>
      </w:pPr>
      <w:r w:rsidRPr="00BC28D4">
        <w:rPr>
          <w:rFonts w:ascii="Aptos" w:hAnsi="Aptos" w:cs="Arial"/>
          <w:lang w:val="en-GB"/>
        </w:rPr>
        <w:t>a natural or legal person, entity or body acting on behalf of or at the direction of a natural or legal person, entity or body referred to in point a or b above,</w:t>
      </w:r>
    </w:p>
    <w:p w14:paraId="78AE3089" w14:textId="77777777" w:rsidR="008A10C2" w:rsidRPr="00BC28D4" w:rsidRDefault="008A10C2" w:rsidP="008A10C2">
      <w:pPr>
        <w:rPr>
          <w:rFonts w:ascii="Aptos" w:hAnsi="Aptos" w:cs="Arial"/>
          <w:lang w:val="en-GB"/>
        </w:rPr>
      </w:pPr>
      <w:r w:rsidRPr="00BC28D4">
        <w:rPr>
          <w:rFonts w:ascii="Aptos" w:hAnsi="Aptos" w:cs="Arial"/>
          <w:lang w:val="en-GB"/>
        </w:rPr>
        <w:t>including, where they account for more than 10 % of the contract value, subcontractors, suppliers or entities whose capacities are being relied on within the meaning of the Procurement Regulations.</w:t>
      </w:r>
    </w:p>
    <w:p w14:paraId="4D88E05E" w14:textId="77777777" w:rsidR="008A10C2" w:rsidRPr="00BC28D4" w:rsidRDefault="008A10C2" w:rsidP="008A10C2">
      <w:pPr>
        <w:rPr>
          <w:rFonts w:ascii="Aptos" w:hAnsi="Aptos" w:cs="Arial"/>
          <w:lang w:val="en-GB"/>
        </w:rPr>
      </w:pPr>
      <w:r w:rsidRPr="00BC28D4">
        <w:rPr>
          <w:rFonts w:ascii="Aptos" w:hAnsi="Aptos" w:cs="Arial"/>
          <w:lang w:val="en-GB"/>
        </w:rPr>
        <w:t>Pursuant to the Ukraine Sanctions Regulations, such tenderers will be rejected from this procurement procedure.</w:t>
      </w:r>
    </w:p>
    <w:p w14:paraId="171465DF" w14:textId="77777777" w:rsidR="008A10C2" w:rsidRPr="00BC28D4" w:rsidRDefault="008A10C2" w:rsidP="008A10C2">
      <w:pPr>
        <w:rPr>
          <w:rFonts w:ascii="Aptos" w:hAnsi="Aptos" w:cs="Arial"/>
          <w:lang w:val="en-GB"/>
        </w:rPr>
      </w:pPr>
      <w:r w:rsidRPr="00BC28D4">
        <w:rPr>
          <w:rFonts w:ascii="Aptos" w:hAnsi="Aptos" w:cs="Arial"/>
          <w:lang w:val="en-GB"/>
        </w:rPr>
        <w:t xml:space="preserve">Furthermore, the Contracting Authority expects that the tenderer is not in violation of any other Sanctions Laws implemented, adopted, imposed and/or enforced by the Norwegian state, the United Nations, the European Union and the United States of America, and that neither the tenderer nor any of its directors or leading employees engaged or to be engaged, are: </w:t>
      </w:r>
    </w:p>
    <w:p w14:paraId="0494C8D3" w14:textId="77777777" w:rsidR="008A10C2" w:rsidRPr="00BC28D4" w:rsidRDefault="008A10C2" w:rsidP="008A10C2">
      <w:pPr>
        <w:pStyle w:val="Listeavsnitt"/>
        <w:numPr>
          <w:ilvl w:val="0"/>
          <w:numId w:val="14"/>
        </w:numPr>
        <w:spacing w:after="120" w:line="276" w:lineRule="auto"/>
        <w:rPr>
          <w:rFonts w:ascii="Aptos" w:hAnsi="Aptos" w:cs="Arial"/>
          <w:lang w:val="en-GB"/>
        </w:rPr>
      </w:pPr>
      <w:r w:rsidRPr="00BC28D4">
        <w:rPr>
          <w:rFonts w:ascii="Aptos" w:hAnsi="Aptos" w:cs="Arial"/>
          <w:lang w:val="en-GB"/>
        </w:rPr>
        <w:t>listed on any list of entities, persons or bodies subject to sanctions under any Sanctions Laws; nor</w:t>
      </w:r>
    </w:p>
    <w:p w14:paraId="5AE8EB97" w14:textId="77777777" w:rsidR="008A10C2" w:rsidRPr="00BC28D4" w:rsidRDefault="008A10C2" w:rsidP="008A10C2">
      <w:pPr>
        <w:pStyle w:val="Listeavsnitt"/>
        <w:numPr>
          <w:ilvl w:val="0"/>
          <w:numId w:val="14"/>
        </w:numPr>
        <w:spacing w:after="120" w:line="276" w:lineRule="auto"/>
        <w:rPr>
          <w:rFonts w:ascii="Aptos" w:hAnsi="Aptos" w:cs="Arial"/>
          <w:lang w:val="en-GB"/>
        </w:rPr>
      </w:pPr>
      <w:r w:rsidRPr="00BC28D4">
        <w:rPr>
          <w:rFonts w:ascii="Aptos" w:hAnsi="Aptos" w:cs="Arial"/>
          <w:lang w:val="en-GB"/>
        </w:rPr>
        <w:t xml:space="preserve">owned, controlled by, or act on behalf of any person, body or entity listed on any list of entities, persons and bodies subject to sanctions under any Sanctions Laws. </w:t>
      </w:r>
    </w:p>
    <w:p w14:paraId="34A2EEC0" w14:textId="77777777" w:rsidR="008A10C2" w:rsidRPr="00BC28D4" w:rsidRDefault="008A10C2" w:rsidP="008A10C2">
      <w:pPr>
        <w:rPr>
          <w:rFonts w:ascii="Aptos" w:hAnsi="Aptos" w:cs="Arial"/>
          <w:lang w:val="en-GB"/>
        </w:rPr>
      </w:pPr>
      <w:r w:rsidRPr="00BC28D4">
        <w:rPr>
          <w:rFonts w:ascii="Aptos" w:hAnsi="Aptos" w:cs="Arial"/>
          <w:lang w:val="en-GB"/>
        </w:rPr>
        <w:t>Sanctions Laws means any law, resolutions and/or regulations, trade embargoes, restrictive measures and/or decisions directed at prohibiting or restricting dealings with certain countries, territories, governments or specifically designated persons or entities.</w:t>
      </w:r>
    </w:p>
    <w:p w14:paraId="69AE0EFE" w14:textId="77777777" w:rsidR="008A10C2" w:rsidRPr="00BC28D4" w:rsidRDefault="008A10C2" w:rsidP="008A10C2">
      <w:pPr>
        <w:rPr>
          <w:rFonts w:ascii="Aptos" w:hAnsi="Aptos" w:cs="Arial"/>
          <w:lang w:val="en-GB"/>
        </w:rPr>
      </w:pPr>
      <w:r w:rsidRPr="00BC28D4">
        <w:rPr>
          <w:rFonts w:ascii="Aptos" w:hAnsi="Aptos" w:cs="Arial"/>
          <w:lang w:val="en-GB"/>
        </w:rPr>
        <w:t xml:space="preserve">The Contracting Authority will consider, at its own discretion, rejecting a tenderer if the tenderer is in violation of the above, cf. the Procurement Regulations section 24-2 (3) letter </w:t>
      </w:r>
      <w:proofErr w:type="spellStart"/>
      <w:r w:rsidRPr="00BC28D4">
        <w:rPr>
          <w:rFonts w:ascii="Aptos" w:hAnsi="Aptos" w:cs="Arial"/>
          <w:lang w:val="en-GB"/>
        </w:rPr>
        <w:t>i</w:t>
      </w:r>
      <w:proofErr w:type="spellEnd"/>
      <w:r w:rsidRPr="00BC28D4">
        <w:rPr>
          <w:rFonts w:ascii="Aptos" w:hAnsi="Aptos" w:cs="Arial"/>
          <w:lang w:val="en-GB"/>
        </w:rPr>
        <w:t>.</w:t>
      </w:r>
    </w:p>
    <w:p w14:paraId="2E982F99" w14:textId="77777777" w:rsidR="008A10C2" w:rsidRPr="00BC28D4" w:rsidRDefault="008A10C2" w:rsidP="008A10C2">
      <w:pPr>
        <w:rPr>
          <w:rFonts w:ascii="Aptos" w:hAnsi="Aptos" w:cs="Arial"/>
          <w:lang w:val="en-GB"/>
        </w:rPr>
      </w:pPr>
      <w:r w:rsidRPr="00BC28D4">
        <w:rPr>
          <w:rFonts w:ascii="Aptos" w:hAnsi="Aptos" w:cs="Arial"/>
          <w:lang w:val="en-GB"/>
        </w:rPr>
        <w:t xml:space="preserve">The tenderer shall in the request for participation, confirm that it is not in a situation as referred to in section 8n of the Ukraine Sanctions Regulations and that it is otherwise not in violation of the above. If the tenderer is in violation of the above, the tenderer shall describe the violation as </w:t>
      </w:r>
      <w:r w:rsidRPr="00BC28D4">
        <w:rPr>
          <w:rFonts w:ascii="Aptos" w:hAnsi="Aptos" w:cs="Arial"/>
          <w:lang w:val="en-GB"/>
        </w:rPr>
        <w:lastRenderedPageBreak/>
        <w:t xml:space="preserve">well as give an account of appropriate self-cleaning measures that have been or will be implemented. </w:t>
      </w:r>
    </w:p>
    <w:p w14:paraId="0EBC0C8A" w14:textId="7BE8950D" w:rsidR="0068472F" w:rsidRPr="00BC28D4" w:rsidRDefault="008A10C2" w:rsidP="008A10C2">
      <w:pPr>
        <w:rPr>
          <w:rFonts w:ascii="Aptos" w:hAnsi="Aptos" w:cs="Arial"/>
          <w:lang w:val="en-GB"/>
        </w:rPr>
      </w:pPr>
      <w:r w:rsidRPr="00BC28D4">
        <w:rPr>
          <w:rFonts w:ascii="Aptos" w:hAnsi="Aptos" w:cs="Arial"/>
          <w:lang w:val="en-GB"/>
        </w:rPr>
        <w:t>If the tenderer is a group of economic operators (e.g., a Joint Venture), the required information shall be provided for each individual group member.</w:t>
      </w:r>
    </w:p>
    <w:p w14:paraId="3F45B9DF" w14:textId="70F878F3" w:rsidR="001322F9" w:rsidRPr="00BC28D4" w:rsidRDefault="001322F9" w:rsidP="001322F9">
      <w:pPr>
        <w:pStyle w:val="Overskrift2"/>
        <w:rPr>
          <w:rFonts w:ascii="Aptos" w:hAnsi="Aptos"/>
        </w:rPr>
      </w:pPr>
      <w:bookmarkStart w:id="86" w:name="_Toc153797244"/>
      <w:bookmarkStart w:id="87" w:name="_Toc189663893"/>
      <w:r w:rsidRPr="00BC28D4">
        <w:rPr>
          <w:rFonts w:ascii="Aptos" w:hAnsi="Aptos"/>
        </w:rPr>
        <w:t>Deadline for request for preliminary injunction</w:t>
      </w:r>
      <w:bookmarkEnd w:id="86"/>
      <w:bookmarkEnd w:id="87"/>
    </w:p>
    <w:p w14:paraId="0006723D" w14:textId="23A56D9E" w:rsidR="009727BC" w:rsidRPr="00BC28D4" w:rsidRDefault="00344A0A" w:rsidP="009727BC">
      <w:pPr>
        <w:rPr>
          <w:rFonts w:ascii="Aptos" w:hAnsi="Aptos"/>
          <w:lang w:val="en-GB"/>
        </w:rPr>
      </w:pPr>
      <w:r w:rsidRPr="00BC28D4">
        <w:rPr>
          <w:rFonts w:ascii="Aptos" w:hAnsi="Aptos" w:cs="Arial"/>
          <w:lang w:val="en-GB"/>
        </w:rPr>
        <w:t>Any request for a preliminary injunction against the Contracting Authority's decision to reject a request to participate or not select a candidate shall be submitted to the court within 15 days after such a notice is sent, cf. the Procurement Regulations section 20-7.</w:t>
      </w:r>
    </w:p>
    <w:p w14:paraId="295F571B" w14:textId="58EFF226" w:rsidR="008C253D" w:rsidRPr="00BC28D4" w:rsidRDefault="000A32E3" w:rsidP="004F05E1">
      <w:pPr>
        <w:pStyle w:val="Overskrift1"/>
        <w:rPr>
          <w:rFonts w:ascii="Aptos" w:hAnsi="Aptos"/>
        </w:rPr>
      </w:pPr>
      <w:bookmarkStart w:id="88" w:name="_Toc189663894"/>
      <w:r w:rsidRPr="00BC28D4">
        <w:rPr>
          <w:rFonts w:ascii="Aptos" w:hAnsi="Aptos"/>
        </w:rPr>
        <w:t>Instructions to tenderers</w:t>
      </w:r>
      <w:bookmarkEnd w:id="88"/>
    </w:p>
    <w:p w14:paraId="25538462" w14:textId="7CBE8E28" w:rsidR="008C26A9" w:rsidRPr="00BC28D4" w:rsidRDefault="008C26A9" w:rsidP="008C26A9">
      <w:pPr>
        <w:pStyle w:val="Overskrift2"/>
        <w:rPr>
          <w:rFonts w:ascii="Aptos" w:hAnsi="Aptos"/>
        </w:rPr>
      </w:pPr>
      <w:bookmarkStart w:id="89" w:name="_Ref184822087"/>
      <w:bookmarkStart w:id="90" w:name="_Toc189663895"/>
      <w:r w:rsidRPr="00BC28D4">
        <w:rPr>
          <w:rFonts w:ascii="Aptos" w:hAnsi="Aptos"/>
        </w:rPr>
        <w:t>Negotiations</w:t>
      </w:r>
      <w:bookmarkEnd w:id="89"/>
      <w:bookmarkEnd w:id="90"/>
    </w:p>
    <w:p w14:paraId="7111F3F0" w14:textId="77777777" w:rsidR="009727BC" w:rsidRPr="00BC28D4" w:rsidRDefault="009727BC" w:rsidP="009727BC">
      <w:pPr>
        <w:rPr>
          <w:rFonts w:ascii="Aptos" w:hAnsi="Aptos"/>
          <w:lang w:val="en-GB"/>
        </w:rPr>
      </w:pPr>
      <w:r w:rsidRPr="00BC28D4">
        <w:rPr>
          <w:rFonts w:ascii="Aptos" w:hAnsi="Aptos"/>
          <w:lang w:val="en-GB"/>
        </w:rPr>
        <w:t xml:space="preserve">The Contracting Authority plans to conduct several rounds of negotiations and reserves the right to conduct any number of rounds which it deems necessary. The Contracting Authority also reserves the right to award the contract </w:t>
      </w:r>
      <w:proofErr w:type="gramStart"/>
      <w:r w:rsidRPr="00BC28D4">
        <w:rPr>
          <w:rFonts w:ascii="Aptos" w:hAnsi="Aptos"/>
          <w:lang w:val="en-GB"/>
        </w:rPr>
        <w:t>on the basis of</w:t>
      </w:r>
      <w:proofErr w:type="gramEnd"/>
      <w:r w:rsidRPr="00BC28D4">
        <w:rPr>
          <w:rFonts w:ascii="Aptos" w:hAnsi="Aptos"/>
          <w:lang w:val="en-GB"/>
        </w:rPr>
        <w:t xml:space="preserve"> the initial tenders without negotiation.</w:t>
      </w:r>
    </w:p>
    <w:p w14:paraId="1F66BA81" w14:textId="77777777" w:rsidR="009727BC" w:rsidRPr="00BC28D4" w:rsidRDefault="009727BC" w:rsidP="009727BC">
      <w:pPr>
        <w:rPr>
          <w:rFonts w:ascii="Aptos" w:hAnsi="Aptos" w:cs="Arial"/>
          <w:lang w:val="en-GB"/>
        </w:rPr>
      </w:pPr>
      <w:r w:rsidRPr="00BC28D4">
        <w:rPr>
          <w:rFonts w:ascii="Aptos" w:hAnsi="Aptos" w:cs="Arial"/>
          <w:lang w:val="en-GB"/>
        </w:rPr>
        <w:t xml:space="preserve">The negotiations will take place at </w:t>
      </w:r>
      <w:proofErr w:type="spellStart"/>
      <w:r w:rsidRPr="00BC28D4">
        <w:rPr>
          <w:rFonts w:ascii="Aptos" w:hAnsi="Aptos" w:cs="Arial"/>
          <w:lang w:val="en-GB"/>
        </w:rPr>
        <w:t>Økern</w:t>
      </w:r>
      <w:proofErr w:type="spellEnd"/>
      <w:r w:rsidRPr="00BC28D4">
        <w:rPr>
          <w:rFonts w:ascii="Aptos" w:hAnsi="Aptos" w:cs="Arial"/>
          <w:lang w:val="en-GB"/>
        </w:rPr>
        <w:t xml:space="preserve"> Portal, </w:t>
      </w:r>
      <w:proofErr w:type="spellStart"/>
      <w:r w:rsidRPr="00BC28D4">
        <w:rPr>
          <w:rFonts w:ascii="Aptos" w:hAnsi="Aptos" w:cs="Arial"/>
          <w:lang w:val="en-GB"/>
        </w:rPr>
        <w:t>Lørenfaret</w:t>
      </w:r>
      <w:proofErr w:type="spellEnd"/>
      <w:r w:rsidRPr="00BC28D4">
        <w:rPr>
          <w:rFonts w:ascii="Aptos" w:hAnsi="Aptos" w:cs="Arial"/>
          <w:lang w:val="en-GB"/>
        </w:rPr>
        <w:t xml:space="preserve"> 1C, Oslo, Norway. It will also be possible to participate digitally. The tenderer will receive an invitation to the negotiations with an agenda for the meeting and further information about the practicalities. </w:t>
      </w:r>
    </w:p>
    <w:p w14:paraId="430DAA00" w14:textId="77777777" w:rsidR="009727BC" w:rsidRPr="00BC28D4" w:rsidRDefault="009727BC" w:rsidP="009727BC">
      <w:pPr>
        <w:rPr>
          <w:rFonts w:ascii="Aptos" w:hAnsi="Aptos" w:cs="Arial"/>
          <w:lang w:val="en-GB"/>
        </w:rPr>
      </w:pPr>
      <w:r w:rsidRPr="00BC28D4">
        <w:rPr>
          <w:rFonts w:ascii="Aptos" w:hAnsi="Aptos" w:cs="Arial"/>
          <w:lang w:val="en-GB"/>
        </w:rPr>
        <w:t>The Contracting Authority reserves the right, after each round of revised tenders/negotiations, to reduce the number of tenders to be negotiated. The Contracting Authority may also conduct an initial reduction of tenders to be negotiated before the commencement of the negotiations. Any reduction will be based on the award criteria. The Contracting Authority may in any event invite tenderers to give a presentation of or clarify or supplement their tender before such an initial reduction of tenders.</w:t>
      </w:r>
    </w:p>
    <w:p w14:paraId="6BBB2601" w14:textId="77777777" w:rsidR="009727BC" w:rsidRPr="00BC28D4" w:rsidRDefault="009727BC" w:rsidP="009727BC">
      <w:pPr>
        <w:rPr>
          <w:rFonts w:ascii="Aptos" w:hAnsi="Aptos" w:cs="Arial"/>
          <w:lang w:val="en-GB"/>
        </w:rPr>
      </w:pPr>
      <w:r w:rsidRPr="00BC28D4">
        <w:rPr>
          <w:rFonts w:ascii="Aptos" w:hAnsi="Aptos" w:cs="Arial"/>
          <w:lang w:val="en-GB"/>
        </w:rPr>
        <w:t>The Contracting Authority may negotiate any part of the tender. Commencement of negotiations shall not be considered as a rejection of the original tender, and the Contracting Authority reserves the right to revert to the original tender or any subsequent submitted tender if negotiations are unsuccessful.</w:t>
      </w:r>
    </w:p>
    <w:p w14:paraId="05ADED3A" w14:textId="5797D690" w:rsidR="009727BC" w:rsidRPr="00BC28D4" w:rsidRDefault="009727BC" w:rsidP="009727BC">
      <w:pPr>
        <w:rPr>
          <w:rFonts w:ascii="Aptos" w:hAnsi="Aptos" w:cs="Arial"/>
          <w:lang w:val="en-GB"/>
        </w:rPr>
      </w:pPr>
      <w:r w:rsidRPr="00BC28D4">
        <w:rPr>
          <w:rFonts w:ascii="Aptos" w:hAnsi="Aptos" w:cs="Arial"/>
          <w:lang w:val="en-GB"/>
        </w:rPr>
        <w:t xml:space="preserve">The providers </w:t>
      </w:r>
      <w:r w:rsidR="5E4327CE" w:rsidRPr="00BC28D4">
        <w:rPr>
          <w:rFonts w:ascii="Aptos" w:hAnsi="Aptos" w:cs="Arial"/>
          <w:lang w:val="en-GB"/>
        </w:rPr>
        <w:t xml:space="preserve">may offer </w:t>
      </w:r>
      <w:r w:rsidRPr="00BC28D4">
        <w:rPr>
          <w:rFonts w:ascii="Aptos" w:hAnsi="Aptos" w:cs="Arial"/>
          <w:lang w:val="en-GB"/>
        </w:rPr>
        <w:t xml:space="preserve">different agreement models, price models and delivery models </w:t>
      </w:r>
      <w:r w:rsidR="0AC43D02" w:rsidRPr="00BC28D4">
        <w:rPr>
          <w:rFonts w:ascii="Aptos" w:hAnsi="Aptos" w:cs="Arial"/>
          <w:lang w:val="en-GB"/>
        </w:rPr>
        <w:t xml:space="preserve">which </w:t>
      </w:r>
      <w:r w:rsidRPr="00BC28D4">
        <w:rPr>
          <w:rFonts w:ascii="Aptos" w:hAnsi="Aptos" w:cs="Arial"/>
          <w:lang w:val="en-GB"/>
        </w:rPr>
        <w:t xml:space="preserve">makes it necessary to be able to make changes to the draft agreement, ITT, specification requirements and price schedule </w:t>
      </w:r>
      <w:proofErr w:type="gramStart"/>
      <w:r w:rsidRPr="00BC28D4">
        <w:rPr>
          <w:rFonts w:ascii="Aptos" w:hAnsi="Aptos" w:cs="Arial"/>
          <w:lang w:val="en-GB"/>
        </w:rPr>
        <w:t>in order for</w:t>
      </w:r>
      <w:proofErr w:type="gramEnd"/>
      <w:r w:rsidRPr="00BC28D4">
        <w:rPr>
          <w:rFonts w:ascii="Aptos" w:hAnsi="Aptos" w:cs="Arial"/>
          <w:lang w:val="en-GB"/>
        </w:rPr>
        <w:t xml:space="preserve"> the procurement to produce a result that meets the Contracting Authority’s needs and requirements. Tenderers that are in doubt concerning participation based on the initial draft agreement, ITT, specification requirements or other factors are thus encouraged to participate.</w:t>
      </w:r>
    </w:p>
    <w:p w14:paraId="7E3F923F" w14:textId="77777777" w:rsidR="009727BC" w:rsidRPr="00BC28D4" w:rsidRDefault="009727BC" w:rsidP="009727BC">
      <w:pPr>
        <w:rPr>
          <w:rFonts w:ascii="Aptos" w:hAnsi="Aptos" w:cs="Arial"/>
          <w:lang w:val="en-GB"/>
        </w:rPr>
      </w:pPr>
      <w:r w:rsidRPr="00BC28D4">
        <w:rPr>
          <w:rFonts w:ascii="Aptos" w:hAnsi="Aptos" w:cs="Arial"/>
          <w:lang w:val="en-GB"/>
        </w:rPr>
        <w:t xml:space="preserve">Any changes to the ITT, or any other document, </w:t>
      </w:r>
      <w:proofErr w:type="gramStart"/>
      <w:r w:rsidRPr="00BC28D4">
        <w:rPr>
          <w:rFonts w:ascii="Aptos" w:hAnsi="Aptos" w:cs="Arial"/>
          <w:lang w:val="en-GB"/>
        </w:rPr>
        <w:t>as a result of</w:t>
      </w:r>
      <w:proofErr w:type="gramEnd"/>
      <w:r w:rsidRPr="00BC28D4">
        <w:rPr>
          <w:rFonts w:ascii="Aptos" w:hAnsi="Aptos" w:cs="Arial"/>
          <w:lang w:val="en-GB"/>
        </w:rPr>
        <w:t xml:space="preserve"> the negotiations will immediately be sent to all remaining tenderers. Following such changes, the Contracting Authority will give the tenderers sufficient time to possibly provide revised tenders.</w:t>
      </w:r>
    </w:p>
    <w:p w14:paraId="4F35F64E" w14:textId="77777777" w:rsidR="009727BC" w:rsidRPr="00BC28D4" w:rsidRDefault="009727BC" w:rsidP="009727BC">
      <w:pPr>
        <w:rPr>
          <w:rFonts w:ascii="Aptos" w:hAnsi="Aptos" w:cs="Arial"/>
          <w:lang w:val="en-GB"/>
        </w:rPr>
      </w:pPr>
      <w:r w:rsidRPr="00BC28D4">
        <w:rPr>
          <w:rFonts w:ascii="Aptos" w:hAnsi="Aptos" w:cs="Arial"/>
          <w:lang w:val="en-GB"/>
        </w:rPr>
        <w:t>All evaluations and rankings of tenders during the process will be based on the award criteria.</w:t>
      </w:r>
    </w:p>
    <w:p w14:paraId="5564BFF9" w14:textId="3D655034" w:rsidR="008C26A9" w:rsidRPr="00BC28D4" w:rsidRDefault="009727BC" w:rsidP="008C26A9">
      <w:pPr>
        <w:rPr>
          <w:rFonts w:ascii="Aptos" w:hAnsi="Aptos"/>
          <w:lang w:val="en-GB"/>
        </w:rPr>
      </w:pPr>
      <w:r w:rsidRPr="00BC28D4">
        <w:rPr>
          <w:rFonts w:ascii="Aptos" w:hAnsi="Aptos" w:cs="Arial"/>
          <w:lang w:val="en-GB"/>
        </w:rPr>
        <w:t>The negotiations will be concluded by the Contracting Authority by setting a common deadline for submission of the final tenders from the remaining tenderers.</w:t>
      </w:r>
    </w:p>
    <w:p w14:paraId="26E3E3F6" w14:textId="4ED069DE" w:rsidR="00956FA8" w:rsidRPr="00BC28D4" w:rsidRDefault="001129A7" w:rsidP="001129A7">
      <w:pPr>
        <w:pStyle w:val="Overskrift2"/>
        <w:rPr>
          <w:rFonts w:ascii="Aptos" w:hAnsi="Aptos"/>
        </w:rPr>
      </w:pPr>
      <w:bookmarkStart w:id="91" w:name="_Ref185245666"/>
      <w:bookmarkStart w:id="92" w:name="_Ref185245852"/>
      <w:bookmarkStart w:id="93" w:name="_Ref185245880"/>
      <w:bookmarkStart w:id="94" w:name="_Toc189663896"/>
      <w:r w:rsidRPr="00BC28D4">
        <w:rPr>
          <w:rFonts w:ascii="Aptos" w:hAnsi="Aptos"/>
        </w:rPr>
        <w:lastRenderedPageBreak/>
        <w:t>Award criteria</w:t>
      </w:r>
      <w:bookmarkEnd w:id="91"/>
      <w:bookmarkEnd w:id="92"/>
      <w:bookmarkEnd w:id="93"/>
      <w:bookmarkEnd w:id="94"/>
    </w:p>
    <w:p w14:paraId="32962184" w14:textId="77777777" w:rsidR="00A823C7" w:rsidRPr="00BC28D4" w:rsidRDefault="00A823C7" w:rsidP="00A823C7">
      <w:pPr>
        <w:rPr>
          <w:rFonts w:ascii="Aptos" w:hAnsi="Aptos"/>
          <w:lang w:val="en-GB"/>
        </w:rPr>
      </w:pPr>
      <w:r w:rsidRPr="00BC28D4">
        <w:rPr>
          <w:rFonts w:ascii="Aptos" w:hAnsi="Aptos"/>
          <w:lang w:val="en-GB"/>
        </w:rPr>
        <w:t xml:space="preserve">The framework agreement will be awarded </w:t>
      </w:r>
      <w:proofErr w:type="gramStart"/>
      <w:r w:rsidRPr="00BC28D4">
        <w:rPr>
          <w:rFonts w:ascii="Aptos" w:hAnsi="Aptos"/>
          <w:lang w:val="en-GB"/>
        </w:rPr>
        <w:t>on the basis of</w:t>
      </w:r>
      <w:proofErr w:type="gramEnd"/>
      <w:r w:rsidRPr="00BC28D4">
        <w:rPr>
          <w:rFonts w:ascii="Aptos" w:hAnsi="Aptos"/>
          <w:lang w:val="en-GB"/>
        </w:rPr>
        <w:t xml:space="preserve"> the tender with the best price-quality ratio according to award criteria representing the most economically advantageous tender.</w:t>
      </w:r>
    </w:p>
    <w:p w14:paraId="68E66ACE" w14:textId="44908F82" w:rsidR="001129A7" w:rsidRPr="00BC28D4" w:rsidRDefault="00A823C7" w:rsidP="00A823C7">
      <w:pPr>
        <w:rPr>
          <w:rFonts w:ascii="Aptos" w:hAnsi="Aptos" w:cs="Arial"/>
          <w:lang w:val="en-GB"/>
        </w:rPr>
      </w:pPr>
      <w:r w:rsidRPr="00BC28D4">
        <w:rPr>
          <w:rFonts w:ascii="Aptos" w:hAnsi="Aptos" w:cs="Arial"/>
          <w:lang w:val="en-GB"/>
        </w:rPr>
        <w:t xml:space="preserve">Tenderers are encouraged to study the award criteria carefully </w:t>
      </w:r>
      <w:proofErr w:type="gramStart"/>
      <w:r w:rsidRPr="00BC28D4">
        <w:rPr>
          <w:rFonts w:ascii="Aptos" w:hAnsi="Aptos" w:cs="Arial"/>
          <w:lang w:val="en-GB"/>
        </w:rPr>
        <w:t>in order to</w:t>
      </w:r>
      <w:proofErr w:type="gramEnd"/>
      <w:r w:rsidRPr="00BC28D4">
        <w:rPr>
          <w:rFonts w:ascii="Aptos" w:hAnsi="Aptos" w:cs="Arial"/>
          <w:lang w:val="en-GB"/>
        </w:rPr>
        <w:t xml:space="preserve"> offer competitive and attractive tenders.</w:t>
      </w:r>
    </w:p>
    <w:tbl>
      <w:tblPr>
        <w:tblStyle w:val="FMABlue"/>
        <w:tblW w:w="9355" w:type="dxa"/>
        <w:tblLook w:val="04A0" w:firstRow="1" w:lastRow="0" w:firstColumn="1" w:lastColumn="0" w:noHBand="0" w:noVBand="1"/>
      </w:tblPr>
      <w:tblGrid>
        <w:gridCol w:w="1724"/>
        <w:gridCol w:w="1002"/>
        <w:gridCol w:w="3541"/>
        <w:gridCol w:w="3088"/>
      </w:tblGrid>
      <w:tr w:rsidR="000F76C1" w:rsidRPr="00BC0958" w14:paraId="17DC7055" w14:textId="77777777" w:rsidTr="2785B705">
        <w:trPr>
          <w:cnfStyle w:val="100000000000" w:firstRow="1" w:lastRow="0" w:firstColumn="0" w:lastColumn="0" w:oddVBand="0" w:evenVBand="0" w:oddHBand="0" w:evenHBand="0" w:firstRowFirstColumn="0" w:firstRowLastColumn="0" w:lastRowFirstColumn="0" w:lastRowLastColumn="0"/>
          <w:trHeight w:val="117"/>
        </w:trPr>
        <w:tc>
          <w:tcPr>
            <w:tcW w:w="1724" w:type="dxa"/>
            <w:shd w:val="clear" w:color="auto" w:fill="012A4C" w:themeFill="accent1"/>
          </w:tcPr>
          <w:p w14:paraId="29066856" w14:textId="77777777" w:rsidR="000F76C1" w:rsidRPr="00BC28D4" w:rsidRDefault="000F76C1" w:rsidP="002400EB">
            <w:pPr>
              <w:rPr>
                <w:rFonts w:ascii="Aptos" w:hAnsi="Aptos" w:cstheme="minorHAnsi"/>
                <w:bCs/>
                <w:kern w:val="2"/>
                <w14:ligatures w14:val="standardContextual"/>
              </w:rPr>
            </w:pPr>
            <w:r w:rsidRPr="00BC28D4">
              <w:rPr>
                <w:rFonts w:ascii="Aptos" w:hAnsi="Aptos" w:cstheme="minorHAnsi"/>
                <w:bCs/>
              </w:rPr>
              <w:t xml:space="preserve">Award criteria </w:t>
            </w:r>
          </w:p>
        </w:tc>
        <w:tc>
          <w:tcPr>
            <w:tcW w:w="1002" w:type="dxa"/>
            <w:shd w:val="clear" w:color="auto" w:fill="012A4C" w:themeFill="accent1"/>
          </w:tcPr>
          <w:p w14:paraId="75DD865A" w14:textId="77777777" w:rsidR="000F76C1" w:rsidRPr="00BC28D4" w:rsidRDefault="000F76C1" w:rsidP="002400EB">
            <w:pPr>
              <w:rPr>
                <w:rFonts w:ascii="Aptos" w:hAnsi="Aptos" w:cstheme="minorHAnsi"/>
                <w:bCs/>
                <w:kern w:val="2"/>
                <w14:ligatures w14:val="standardContextual"/>
              </w:rPr>
            </w:pPr>
            <w:r w:rsidRPr="00BC28D4">
              <w:rPr>
                <w:rFonts w:ascii="Aptos" w:hAnsi="Aptos" w:cstheme="minorHAnsi"/>
                <w:bCs/>
              </w:rPr>
              <w:t xml:space="preserve">Weight </w:t>
            </w:r>
          </w:p>
        </w:tc>
        <w:tc>
          <w:tcPr>
            <w:tcW w:w="3541" w:type="dxa"/>
            <w:shd w:val="clear" w:color="auto" w:fill="012A4C" w:themeFill="accent1"/>
          </w:tcPr>
          <w:p w14:paraId="4E78261A" w14:textId="77777777" w:rsidR="000F76C1" w:rsidRPr="00BC28D4" w:rsidRDefault="000F76C1" w:rsidP="002400EB">
            <w:pPr>
              <w:rPr>
                <w:rFonts w:ascii="Aptos" w:hAnsi="Aptos" w:cstheme="minorHAnsi"/>
                <w:bCs/>
                <w:kern w:val="2"/>
                <w14:ligatures w14:val="standardContextual"/>
              </w:rPr>
            </w:pPr>
          </w:p>
        </w:tc>
        <w:tc>
          <w:tcPr>
            <w:tcW w:w="3088" w:type="dxa"/>
            <w:shd w:val="clear" w:color="auto" w:fill="012A4C" w:themeFill="accent1"/>
          </w:tcPr>
          <w:p w14:paraId="725A9393" w14:textId="77777777" w:rsidR="000F76C1" w:rsidRPr="00BC28D4" w:rsidRDefault="000F76C1" w:rsidP="002400EB">
            <w:pPr>
              <w:rPr>
                <w:rFonts w:ascii="Aptos" w:hAnsi="Aptos" w:cstheme="minorHAnsi"/>
                <w:bCs/>
                <w:kern w:val="2"/>
                <w14:ligatures w14:val="standardContextual"/>
              </w:rPr>
            </w:pPr>
            <w:r w:rsidRPr="00BC28D4">
              <w:rPr>
                <w:rFonts w:ascii="Aptos" w:hAnsi="Aptos" w:cstheme="minorHAnsi"/>
                <w:bCs/>
              </w:rPr>
              <w:t>Documentation</w:t>
            </w:r>
          </w:p>
        </w:tc>
      </w:tr>
      <w:tr w:rsidR="00A469CD" w:rsidRPr="00BC0958" w14:paraId="3B012F27" w14:textId="77777777" w:rsidTr="2785B705">
        <w:trPr>
          <w:trHeight w:val="369"/>
        </w:trPr>
        <w:tc>
          <w:tcPr>
            <w:tcW w:w="1724" w:type="dxa"/>
            <w:shd w:val="clear" w:color="auto" w:fill="F7F7F7" w:themeFill="background2"/>
          </w:tcPr>
          <w:p w14:paraId="7ECE1F27" w14:textId="4AE61C3F" w:rsidR="00A469CD" w:rsidRPr="00BC28D4" w:rsidRDefault="00A469CD" w:rsidP="00A469CD">
            <w:pPr>
              <w:spacing w:line="268" w:lineRule="auto"/>
              <w:rPr>
                <w:rFonts w:ascii="Aptos" w:hAnsi="Aptos" w:cs="Arial"/>
                <w:b/>
                <w:bCs/>
              </w:rPr>
            </w:pPr>
            <w:r w:rsidRPr="00BC28D4">
              <w:rPr>
                <w:rFonts w:ascii="Aptos" w:hAnsi="Aptos" w:cs="Arial"/>
                <w:b/>
                <w:bCs/>
              </w:rPr>
              <w:t>Quality</w:t>
            </w:r>
          </w:p>
        </w:tc>
        <w:tc>
          <w:tcPr>
            <w:tcW w:w="1002" w:type="dxa"/>
            <w:shd w:val="clear" w:color="auto" w:fill="F7F7F7" w:themeFill="background2"/>
          </w:tcPr>
          <w:p w14:paraId="448E16CD" w14:textId="4B7BD9FC" w:rsidR="00A469CD" w:rsidRPr="00BC28D4" w:rsidDel="0024477A" w:rsidRDefault="00A469CD" w:rsidP="00A469CD">
            <w:pPr>
              <w:spacing w:line="268" w:lineRule="auto"/>
              <w:rPr>
                <w:rFonts w:ascii="Aptos" w:hAnsi="Aptos" w:cs="Arial"/>
              </w:rPr>
            </w:pPr>
            <w:r w:rsidRPr="00BC28D4">
              <w:rPr>
                <w:rFonts w:ascii="Aptos" w:hAnsi="Aptos" w:cs="Arial"/>
              </w:rPr>
              <w:t>60 %</w:t>
            </w:r>
          </w:p>
        </w:tc>
        <w:tc>
          <w:tcPr>
            <w:tcW w:w="3541" w:type="dxa"/>
          </w:tcPr>
          <w:p w14:paraId="13BCB1E1" w14:textId="5C33D4AE" w:rsidR="00A469CD" w:rsidRPr="00BC28D4" w:rsidRDefault="00977730" w:rsidP="004B7DC1">
            <w:pPr>
              <w:pStyle w:val="Listeavsnitt"/>
              <w:numPr>
                <w:ilvl w:val="0"/>
                <w:numId w:val="26"/>
              </w:numPr>
              <w:rPr>
                <w:rFonts w:ascii="Aptos" w:hAnsi="Aptos" w:cs="Arial"/>
              </w:rPr>
            </w:pPr>
            <w:r w:rsidRPr="004B7DC1">
              <w:rPr>
                <w:rFonts w:ascii="Aptos" w:hAnsi="Aptos" w:cs="Arial"/>
              </w:rPr>
              <w:t>Offered scope and Requirements</w:t>
            </w:r>
            <w:r w:rsidR="00A469CD" w:rsidRPr="004B7DC1">
              <w:rPr>
                <w:rFonts w:ascii="Aptos" w:hAnsi="Aptos" w:cs="Arial"/>
              </w:rPr>
              <w:t xml:space="preserve"> </w:t>
            </w:r>
            <w:r w:rsidR="00A469CD" w:rsidRPr="00E03A74">
              <w:rPr>
                <w:rFonts w:ascii="Aptos" w:hAnsi="Aptos" w:cs="Arial"/>
              </w:rPr>
              <w:t xml:space="preserve">as further described in clause </w:t>
            </w:r>
            <w:r w:rsidR="0048282E">
              <w:rPr>
                <w:rFonts w:ascii="Aptos" w:hAnsi="Aptos" w:cs="Arial"/>
              </w:rPr>
              <w:fldChar w:fldCharType="begin"/>
            </w:r>
            <w:r w:rsidR="0048282E">
              <w:rPr>
                <w:rFonts w:ascii="Aptos" w:hAnsi="Aptos" w:cs="Arial"/>
              </w:rPr>
              <w:instrText xml:space="preserve"> REF _Ref189572241 \r \h </w:instrText>
            </w:r>
            <w:r w:rsidR="004B7DC1">
              <w:rPr>
                <w:rFonts w:ascii="Aptos" w:hAnsi="Aptos" w:cs="Arial"/>
              </w:rPr>
              <w:instrText xml:space="preserve"> \* MERGEFORMAT </w:instrText>
            </w:r>
            <w:r w:rsidR="0048282E">
              <w:rPr>
                <w:rFonts w:ascii="Aptos" w:hAnsi="Aptos" w:cs="Arial"/>
              </w:rPr>
            </w:r>
            <w:r w:rsidR="0048282E">
              <w:rPr>
                <w:rFonts w:ascii="Aptos" w:hAnsi="Aptos" w:cs="Arial"/>
              </w:rPr>
              <w:fldChar w:fldCharType="separate"/>
            </w:r>
            <w:r w:rsidR="0048282E">
              <w:rPr>
                <w:rFonts w:ascii="Aptos" w:hAnsi="Aptos" w:cs="Arial"/>
              </w:rPr>
              <w:t>5.3.2</w:t>
            </w:r>
            <w:r w:rsidR="0048282E">
              <w:rPr>
                <w:rFonts w:ascii="Aptos" w:hAnsi="Aptos" w:cs="Arial"/>
              </w:rPr>
              <w:fldChar w:fldCharType="end"/>
            </w:r>
            <w:r w:rsidR="0048282E">
              <w:rPr>
                <w:rFonts w:ascii="Aptos" w:hAnsi="Aptos" w:cs="Arial"/>
              </w:rPr>
              <w:t xml:space="preserve"> </w:t>
            </w:r>
            <w:r w:rsidR="00A469CD" w:rsidRPr="00E03A74">
              <w:rPr>
                <w:rFonts w:ascii="Aptos" w:hAnsi="Aptos" w:cs="Arial"/>
              </w:rPr>
              <w:t>below</w:t>
            </w:r>
            <w:r w:rsidR="00A469CD" w:rsidRPr="004B7DC1">
              <w:rPr>
                <w:rFonts w:ascii="Aptos" w:hAnsi="Aptos" w:cs="Arial"/>
              </w:rPr>
              <w:t xml:space="preserve">  </w:t>
            </w:r>
          </w:p>
        </w:tc>
        <w:tc>
          <w:tcPr>
            <w:tcW w:w="3088" w:type="dxa"/>
          </w:tcPr>
          <w:p w14:paraId="4900B3DE" w14:textId="3D26CCB5" w:rsidR="00A469CD" w:rsidRPr="00BC28D4" w:rsidRDefault="00A469CD" w:rsidP="00A469CD">
            <w:pPr>
              <w:pStyle w:val="Listeavsnitt"/>
              <w:numPr>
                <w:ilvl w:val="0"/>
                <w:numId w:val="26"/>
              </w:numPr>
              <w:spacing w:line="268" w:lineRule="auto"/>
              <w:rPr>
                <w:rFonts w:ascii="Aptos" w:hAnsi="Aptos" w:cs="Arial"/>
              </w:rPr>
            </w:pPr>
            <w:r w:rsidRPr="00BC28D4">
              <w:rPr>
                <w:rFonts w:ascii="Aptos" w:hAnsi="Aptos" w:cs="Arial"/>
              </w:rPr>
              <w:t xml:space="preserve">Appendix 1 Services </w:t>
            </w:r>
          </w:p>
        </w:tc>
      </w:tr>
      <w:tr w:rsidR="00A469CD" w:rsidRPr="007F1B3A" w14:paraId="153726F3" w14:textId="77777777" w:rsidTr="2785B705">
        <w:trPr>
          <w:trHeight w:val="416"/>
        </w:trPr>
        <w:tc>
          <w:tcPr>
            <w:tcW w:w="1724" w:type="dxa"/>
            <w:shd w:val="clear" w:color="auto" w:fill="F7F7F7" w:themeFill="background2"/>
          </w:tcPr>
          <w:p w14:paraId="377ACD66" w14:textId="1FDBB31E" w:rsidR="00A469CD" w:rsidRPr="00BC28D4" w:rsidRDefault="00A469CD" w:rsidP="00A469CD">
            <w:pPr>
              <w:spacing w:line="268" w:lineRule="auto"/>
              <w:rPr>
                <w:rFonts w:ascii="Aptos" w:hAnsi="Aptos" w:cs="Arial"/>
                <w:b/>
                <w:bCs/>
              </w:rPr>
            </w:pPr>
            <w:r w:rsidRPr="00BC28D4">
              <w:rPr>
                <w:rFonts w:ascii="Aptos" w:hAnsi="Aptos" w:cs="Arial"/>
                <w:b/>
                <w:bCs/>
              </w:rPr>
              <w:t>Price</w:t>
            </w:r>
          </w:p>
        </w:tc>
        <w:tc>
          <w:tcPr>
            <w:tcW w:w="1002" w:type="dxa"/>
            <w:shd w:val="clear" w:color="auto" w:fill="F7F7F7" w:themeFill="background2"/>
          </w:tcPr>
          <w:p w14:paraId="7D26A0E9" w14:textId="69666C3E" w:rsidR="00A469CD" w:rsidRPr="00BC28D4" w:rsidRDefault="00A469CD" w:rsidP="00A469CD">
            <w:pPr>
              <w:spacing w:line="268" w:lineRule="auto"/>
              <w:rPr>
                <w:rFonts w:ascii="Aptos" w:hAnsi="Aptos" w:cs="Arial"/>
              </w:rPr>
            </w:pPr>
            <w:r w:rsidRPr="00BC28D4">
              <w:rPr>
                <w:rFonts w:ascii="Aptos" w:hAnsi="Aptos" w:cs="Arial"/>
              </w:rPr>
              <w:t>20 %</w:t>
            </w:r>
          </w:p>
        </w:tc>
        <w:tc>
          <w:tcPr>
            <w:tcW w:w="3541" w:type="dxa"/>
          </w:tcPr>
          <w:p w14:paraId="3F85BB6D" w14:textId="4B72F864" w:rsidR="00A469CD" w:rsidRPr="004B7DC1" w:rsidRDefault="00A469CD" w:rsidP="004B7DC1">
            <w:pPr>
              <w:pStyle w:val="Listeavsnitt"/>
              <w:numPr>
                <w:ilvl w:val="0"/>
                <w:numId w:val="26"/>
              </w:numPr>
              <w:rPr>
                <w:rFonts w:ascii="Aptos" w:hAnsi="Aptos" w:cs="Arial"/>
              </w:rPr>
            </w:pPr>
            <w:r w:rsidRPr="004B7DC1">
              <w:rPr>
                <w:rFonts w:ascii="Aptos" w:hAnsi="Aptos" w:cs="Arial"/>
              </w:rPr>
              <w:t>Total price</w:t>
            </w:r>
            <w:r w:rsidRPr="00E03A74">
              <w:rPr>
                <w:rFonts w:ascii="Aptos" w:hAnsi="Aptos" w:cs="Arial"/>
              </w:rPr>
              <w:t xml:space="preserve"> as further described in clause </w:t>
            </w:r>
            <w:r w:rsidR="0048282E">
              <w:rPr>
                <w:rFonts w:ascii="Aptos" w:hAnsi="Aptos" w:cs="Arial"/>
              </w:rPr>
              <w:fldChar w:fldCharType="begin"/>
            </w:r>
            <w:r w:rsidR="0048282E">
              <w:rPr>
                <w:rFonts w:ascii="Aptos" w:hAnsi="Aptos" w:cs="Arial"/>
              </w:rPr>
              <w:instrText xml:space="preserve"> REF _Ref184824494 \r \h </w:instrText>
            </w:r>
            <w:r w:rsidR="004B7DC1">
              <w:rPr>
                <w:rFonts w:ascii="Aptos" w:hAnsi="Aptos" w:cs="Arial"/>
              </w:rPr>
              <w:instrText xml:space="preserve"> \* MERGEFORMAT </w:instrText>
            </w:r>
            <w:r w:rsidR="0048282E">
              <w:rPr>
                <w:rFonts w:ascii="Aptos" w:hAnsi="Aptos" w:cs="Arial"/>
              </w:rPr>
            </w:r>
            <w:r w:rsidR="0048282E">
              <w:rPr>
                <w:rFonts w:ascii="Aptos" w:hAnsi="Aptos" w:cs="Arial"/>
              </w:rPr>
              <w:fldChar w:fldCharType="separate"/>
            </w:r>
            <w:r w:rsidR="0048282E">
              <w:rPr>
                <w:rFonts w:ascii="Aptos" w:hAnsi="Aptos" w:cs="Arial"/>
              </w:rPr>
              <w:t>5.3.3</w:t>
            </w:r>
            <w:r w:rsidR="0048282E">
              <w:rPr>
                <w:rFonts w:ascii="Aptos" w:hAnsi="Aptos" w:cs="Arial"/>
              </w:rPr>
              <w:fldChar w:fldCharType="end"/>
            </w:r>
            <w:r w:rsidR="0048282E">
              <w:rPr>
                <w:rFonts w:ascii="Aptos" w:hAnsi="Aptos" w:cs="Arial"/>
              </w:rPr>
              <w:t xml:space="preserve"> </w:t>
            </w:r>
            <w:r w:rsidRPr="00E03A74">
              <w:rPr>
                <w:rFonts w:ascii="Aptos" w:hAnsi="Aptos" w:cs="Arial"/>
              </w:rPr>
              <w:t>below</w:t>
            </w:r>
          </w:p>
        </w:tc>
        <w:tc>
          <w:tcPr>
            <w:tcW w:w="3088" w:type="dxa"/>
          </w:tcPr>
          <w:p w14:paraId="6621FDAB" w14:textId="5D60E766" w:rsidR="00A469CD" w:rsidRPr="0048282E" w:rsidRDefault="00A469CD" w:rsidP="00A469CD">
            <w:pPr>
              <w:pStyle w:val="Listeavsnitt"/>
              <w:numPr>
                <w:ilvl w:val="0"/>
                <w:numId w:val="26"/>
              </w:numPr>
              <w:rPr>
                <w:rFonts w:ascii="Aptos" w:hAnsi="Aptos" w:cs="Arial"/>
              </w:rPr>
            </w:pPr>
            <w:r w:rsidRPr="0048282E">
              <w:rPr>
                <w:rFonts w:ascii="Aptos" w:hAnsi="Aptos" w:cs="Arial"/>
              </w:rPr>
              <w:t xml:space="preserve">Attachment 2.1 Price Matrix </w:t>
            </w:r>
          </w:p>
          <w:p w14:paraId="7A4A7353" w14:textId="410D7A43" w:rsidR="00A469CD" w:rsidRPr="0048282E" w:rsidRDefault="00A469CD" w:rsidP="00A469CD">
            <w:pPr>
              <w:rPr>
                <w:rFonts w:ascii="Aptos" w:hAnsi="Aptos" w:cs="Arial"/>
                <w:highlight w:val="yellow"/>
              </w:rPr>
            </w:pPr>
            <w:r w:rsidRPr="0048282E">
              <w:rPr>
                <w:rFonts w:ascii="Aptos" w:hAnsi="Aptos" w:cs="Arial"/>
                <w:sz w:val="18"/>
                <w:szCs w:val="18"/>
              </w:rPr>
              <w:t>All prices shall be stated exclusive of VAT.</w:t>
            </w:r>
          </w:p>
        </w:tc>
      </w:tr>
      <w:tr w:rsidR="00A469CD" w:rsidRPr="007F1B3A" w14:paraId="0B99E87A" w14:textId="77777777" w:rsidTr="2785B705">
        <w:trPr>
          <w:trHeight w:val="334"/>
        </w:trPr>
        <w:tc>
          <w:tcPr>
            <w:tcW w:w="1724" w:type="dxa"/>
            <w:shd w:val="clear" w:color="auto" w:fill="F7F7F7" w:themeFill="background2"/>
          </w:tcPr>
          <w:p w14:paraId="7FDDEC0D" w14:textId="43F47643" w:rsidR="00A469CD" w:rsidRPr="00BC28D4" w:rsidRDefault="00A469CD" w:rsidP="00A469CD">
            <w:pPr>
              <w:spacing w:line="268" w:lineRule="auto"/>
              <w:rPr>
                <w:rFonts w:ascii="Aptos" w:hAnsi="Aptos" w:cs="Arial"/>
                <w:b/>
                <w:bCs/>
              </w:rPr>
            </w:pPr>
            <w:r w:rsidRPr="00BC28D4">
              <w:rPr>
                <w:rFonts w:ascii="Aptos" w:hAnsi="Aptos" w:cs="Arial"/>
                <w:b/>
                <w:bCs/>
              </w:rPr>
              <w:t>Contract risk</w:t>
            </w:r>
          </w:p>
        </w:tc>
        <w:tc>
          <w:tcPr>
            <w:tcW w:w="1002" w:type="dxa"/>
            <w:shd w:val="clear" w:color="auto" w:fill="F7F7F7" w:themeFill="background2"/>
          </w:tcPr>
          <w:p w14:paraId="7FB59C44" w14:textId="1953733F" w:rsidR="00A469CD" w:rsidRPr="00BC28D4" w:rsidDel="00445C5C" w:rsidRDefault="00A469CD" w:rsidP="00A469CD">
            <w:pPr>
              <w:spacing w:line="268" w:lineRule="auto"/>
              <w:rPr>
                <w:rFonts w:ascii="Aptos" w:hAnsi="Aptos" w:cs="Arial"/>
              </w:rPr>
            </w:pPr>
            <w:r w:rsidRPr="00BC28D4">
              <w:rPr>
                <w:rFonts w:ascii="Aptos" w:hAnsi="Aptos" w:cs="Arial"/>
              </w:rPr>
              <w:t>20 %</w:t>
            </w:r>
          </w:p>
        </w:tc>
        <w:tc>
          <w:tcPr>
            <w:tcW w:w="3541" w:type="dxa"/>
          </w:tcPr>
          <w:p w14:paraId="7538CC1E" w14:textId="09CB1A56" w:rsidR="00A469CD" w:rsidRPr="004B7DC1" w:rsidRDefault="00A469CD" w:rsidP="004B7DC1">
            <w:pPr>
              <w:pStyle w:val="Listeavsnitt"/>
              <w:numPr>
                <w:ilvl w:val="0"/>
                <w:numId w:val="26"/>
              </w:numPr>
              <w:rPr>
                <w:rFonts w:ascii="Aptos" w:hAnsi="Aptos" w:cstheme="majorHAnsi"/>
              </w:rPr>
            </w:pPr>
            <w:r w:rsidRPr="004B7DC1">
              <w:rPr>
                <w:rFonts w:ascii="Aptos" w:hAnsi="Aptos" w:cs="Arial"/>
              </w:rPr>
              <w:t xml:space="preserve">Contractual agreement documents, hereunder terms relating to information security and data protection </w:t>
            </w:r>
            <w:r w:rsidRPr="00E03A74">
              <w:rPr>
                <w:rFonts w:ascii="Aptos" w:hAnsi="Aptos" w:cs="Arial"/>
              </w:rPr>
              <w:t>as further described in clause</w:t>
            </w:r>
            <w:r w:rsidR="0048282E">
              <w:rPr>
                <w:rFonts w:ascii="Aptos" w:hAnsi="Aptos" w:cs="Arial"/>
              </w:rPr>
              <w:t xml:space="preserve"> </w:t>
            </w:r>
            <w:r w:rsidR="0048282E">
              <w:rPr>
                <w:rFonts w:ascii="Aptos" w:hAnsi="Aptos" w:cs="Arial"/>
              </w:rPr>
              <w:fldChar w:fldCharType="begin"/>
            </w:r>
            <w:r w:rsidR="0048282E">
              <w:rPr>
                <w:rFonts w:ascii="Aptos" w:hAnsi="Aptos" w:cs="Arial"/>
              </w:rPr>
              <w:instrText xml:space="preserve"> REF _Ref185245763 \r \h </w:instrText>
            </w:r>
            <w:r w:rsidR="004B7DC1">
              <w:rPr>
                <w:rFonts w:ascii="Aptos" w:hAnsi="Aptos" w:cs="Arial"/>
              </w:rPr>
              <w:instrText xml:space="preserve"> \* MERGEFORMAT </w:instrText>
            </w:r>
            <w:r w:rsidR="0048282E">
              <w:rPr>
                <w:rFonts w:ascii="Aptos" w:hAnsi="Aptos" w:cs="Arial"/>
              </w:rPr>
            </w:r>
            <w:r w:rsidR="0048282E">
              <w:rPr>
                <w:rFonts w:ascii="Aptos" w:hAnsi="Aptos" w:cs="Arial"/>
              </w:rPr>
              <w:fldChar w:fldCharType="separate"/>
            </w:r>
            <w:r w:rsidR="0048282E">
              <w:rPr>
                <w:rFonts w:ascii="Aptos" w:hAnsi="Aptos" w:cs="Arial"/>
              </w:rPr>
              <w:t>5.3.4</w:t>
            </w:r>
            <w:r w:rsidR="0048282E">
              <w:rPr>
                <w:rFonts w:ascii="Aptos" w:hAnsi="Aptos" w:cs="Arial"/>
              </w:rPr>
              <w:fldChar w:fldCharType="end"/>
            </w:r>
            <w:r w:rsidRPr="00E03A74">
              <w:rPr>
                <w:rFonts w:ascii="Aptos" w:hAnsi="Aptos" w:cs="Arial"/>
              </w:rPr>
              <w:t xml:space="preserve"> below</w:t>
            </w:r>
            <w:r w:rsidRPr="089536A8">
              <w:rPr>
                <w:rFonts w:ascii="Aptos" w:hAnsi="Aptos"/>
              </w:rPr>
              <w:t xml:space="preserve">  </w:t>
            </w:r>
          </w:p>
        </w:tc>
        <w:tc>
          <w:tcPr>
            <w:tcW w:w="3088" w:type="dxa"/>
          </w:tcPr>
          <w:p w14:paraId="44ABEA5E" w14:textId="77777777" w:rsidR="004B7DC1" w:rsidRDefault="00A469CD" w:rsidP="004B7DC1">
            <w:pPr>
              <w:pStyle w:val="Listeavsnitt"/>
              <w:numPr>
                <w:ilvl w:val="0"/>
                <w:numId w:val="26"/>
              </w:numPr>
              <w:rPr>
                <w:rFonts w:ascii="Aptos" w:hAnsi="Aptos" w:cs="Arial"/>
              </w:rPr>
            </w:pPr>
            <w:r w:rsidRPr="00BC28D4">
              <w:rPr>
                <w:rFonts w:ascii="Aptos" w:hAnsi="Aptos" w:cs="Arial"/>
              </w:rPr>
              <w:t xml:space="preserve"> Attachment 2.1 Price matrix – limitations and reservations</w:t>
            </w:r>
          </w:p>
          <w:p w14:paraId="2B735C00" w14:textId="77777777" w:rsidR="004B7DC1" w:rsidRDefault="00A469CD" w:rsidP="004B7DC1">
            <w:pPr>
              <w:pStyle w:val="Listeavsnitt"/>
              <w:numPr>
                <w:ilvl w:val="0"/>
                <w:numId w:val="26"/>
              </w:numPr>
              <w:rPr>
                <w:rFonts w:ascii="Aptos" w:hAnsi="Aptos" w:cs="Arial"/>
              </w:rPr>
            </w:pPr>
            <w:r w:rsidRPr="00BC28D4">
              <w:rPr>
                <w:rFonts w:ascii="Aptos" w:hAnsi="Aptos" w:cs="Arial"/>
              </w:rPr>
              <w:t xml:space="preserve">Attachment 8 Compliance information security and data protection </w:t>
            </w:r>
          </w:p>
          <w:p w14:paraId="23502109" w14:textId="48316EC5" w:rsidR="00A469CD" w:rsidRPr="00BC28D4" w:rsidRDefault="00A469CD" w:rsidP="004B7DC1">
            <w:pPr>
              <w:pStyle w:val="Listeavsnitt"/>
              <w:numPr>
                <w:ilvl w:val="0"/>
                <w:numId w:val="26"/>
              </w:numPr>
              <w:rPr>
                <w:rFonts w:ascii="Aptos" w:hAnsi="Aptos" w:cs="Arial"/>
              </w:rPr>
            </w:pPr>
            <w:r w:rsidRPr="00BC28D4">
              <w:rPr>
                <w:rFonts w:ascii="Aptos" w:hAnsi="Aptos" w:cs="Arial"/>
              </w:rPr>
              <w:t xml:space="preserve">Attachment 7 Contractual clauses </w:t>
            </w:r>
          </w:p>
          <w:p w14:paraId="54BDDEBF" w14:textId="7B0E2780" w:rsidR="00A469CD" w:rsidRPr="00BC28D4" w:rsidRDefault="00A469CD" w:rsidP="00BC28D4">
            <w:pPr>
              <w:pStyle w:val="Listeavsnitt"/>
              <w:numPr>
                <w:ilvl w:val="0"/>
                <w:numId w:val="26"/>
              </w:numPr>
              <w:rPr>
                <w:rFonts w:ascii="Aptos" w:hAnsi="Aptos" w:cs="Arial"/>
              </w:rPr>
            </w:pPr>
            <w:r w:rsidRPr="00BC28D4">
              <w:rPr>
                <w:rFonts w:ascii="Aptos" w:hAnsi="Aptos" w:cs="Arial"/>
              </w:rPr>
              <w:t>Appendix 4.5 Tenderer’s Standard terms &amp; Conditions including service level agreement (SLA)</w:t>
            </w:r>
          </w:p>
          <w:p w14:paraId="360F7F78" w14:textId="0F86F1A9" w:rsidR="00A469CD" w:rsidRPr="00BC28D4" w:rsidRDefault="00A469CD" w:rsidP="00A469CD">
            <w:pPr>
              <w:spacing w:line="268" w:lineRule="auto"/>
              <w:rPr>
                <w:rFonts w:ascii="Aptos" w:hAnsi="Aptos" w:cs="Arial"/>
              </w:rPr>
            </w:pPr>
          </w:p>
        </w:tc>
      </w:tr>
    </w:tbl>
    <w:p w14:paraId="084ADB5D" w14:textId="22B6B8F2" w:rsidR="00691B30" w:rsidRPr="00BC28D4" w:rsidRDefault="00691B30" w:rsidP="00691B30">
      <w:pPr>
        <w:rPr>
          <w:rFonts w:ascii="Aptos" w:hAnsi="Aptos" w:cstheme="minorHAnsi"/>
          <w:lang w:val="en-GB"/>
        </w:rPr>
      </w:pPr>
    </w:p>
    <w:p w14:paraId="69EBFFE5" w14:textId="076E6BD6" w:rsidR="00F73997" w:rsidRPr="00BC28D4" w:rsidRDefault="00F20891" w:rsidP="00F20891">
      <w:pPr>
        <w:pStyle w:val="Overskrift2"/>
        <w:rPr>
          <w:rFonts w:ascii="Aptos" w:hAnsi="Aptos"/>
        </w:rPr>
      </w:pPr>
      <w:bookmarkStart w:id="95" w:name="_Toc189663897"/>
      <w:r w:rsidRPr="00BC28D4">
        <w:rPr>
          <w:rFonts w:ascii="Aptos" w:hAnsi="Aptos"/>
        </w:rPr>
        <w:t>Evaluation of tenders</w:t>
      </w:r>
      <w:bookmarkEnd w:id="95"/>
    </w:p>
    <w:p w14:paraId="11CEBA82" w14:textId="1554A4A3" w:rsidR="00F20891" w:rsidRPr="00BC28D4" w:rsidRDefault="00F20891" w:rsidP="00F20891">
      <w:pPr>
        <w:pStyle w:val="Overskrift3"/>
        <w:rPr>
          <w:rFonts w:ascii="Aptos" w:hAnsi="Aptos"/>
          <w:lang w:val="en-GB"/>
        </w:rPr>
      </w:pPr>
      <w:bookmarkStart w:id="96" w:name="_Toc189663898"/>
      <w:r w:rsidRPr="00BC28D4">
        <w:rPr>
          <w:rFonts w:ascii="Aptos" w:hAnsi="Aptos"/>
          <w:lang w:val="en-GB"/>
        </w:rPr>
        <w:t>General</w:t>
      </w:r>
      <w:bookmarkEnd w:id="96"/>
    </w:p>
    <w:p w14:paraId="5E0701EC" w14:textId="77777777" w:rsidR="00B80B64" w:rsidRPr="00BC28D4" w:rsidRDefault="00B80B64" w:rsidP="00B80B64">
      <w:pPr>
        <w:rPr>
          <w:rFonts w:ascii="Aptos" w:hAnsi="Aptos"/>
          <w:lang w:val="en-GB"/>
        </w:rPr>
      </w:pPr>
      <w:r w:rsidRPr="00BC28D4">
        <w:rPr>
          <w:rFonts w:ascii="Aptos" w:hAnsi="Aptos"/>
          <w:lang w:val="en-GB"/>
        </w:rPr>
        <w:t>In the evaluation of tenders, a relative model will be used.</w:t>
      </w:r>
    </w:p>
    <w:p w14:paraId="4DE1A2E2" w14:textId="77777777" w:rsidR="00B80B64" w:rsidRPr="00BC28D4" w:rsidRDefault="00B80B64" w:rsidP="00B80B64">
      <w:pPr>
        <w:rPr>
          <w:rFonts w:ascii="Aptos" w:hAnsi="Aptos"/>
          <w:lang w:val="en-GB"/>
        </w:rPr>
      </w:pPr>
      <w:r w:rsidRPr="00BC28D4">
        <w:rPr>
          <w:rFonts w:ascii="Aptos" w:hAnsi="Aptos"/>
          <w:lang w:val="en-GB"/>
        </w:rPr>
        <w:t>Within each award criteria, a tenderer will be awarded points between 0 and 10. The awarded score will reflect relevant differences in the tenders. The score for each award criteria will be multiplied by the criteria`s weight and summed.</w:t>
      </w:r>
    </w:p>
    <w:p w14:paraId="13D2B1A1" w14:textId="29801236" w:rsidR="00F20891" w:rsidRPr="00BC28D4" w:rsidRDefault="00B80B64" w:rsidP="00BC28D4">
      <w:pPr>
        <w:spacing w:after="120" w:line="276" w:lineRule="auto"/>
        <w:rPr>
          <w:rFonts w:ascii="Aptos" w:hAnsi="Aptos" w:cs="Arial"/>
          <w:lang w:val="en-GB"/>
        </w:rPr>
      </w:pPr>
      <w:r w:rsidRPr="00BC28D4">
        <w:rPr>
          <w:rFonts w:ascii="Aptos" w:hAnsi="Aptos" w:cs="Arial"/>
          <w:lang w:val="en-GB"/>
        </w:rPr>
        <w:t>The tenderer</w:t>
      </w:r>
      <w:r w:rsidR="51185607" w:rsidRPr="2785B705">
        <w:rPr>
          <w:rFonts w:ascii="Aptos" w:hAnsi="Aptos" w:cs="Arial"/>
          <w:lang w:val="en-GB"/>
        </w:rPr>
        <w:t>s</w:t>
      </w:r>
      <w:r w:rsidRPr="00BC28D4">
        <w:rPr>
          <w:rFonts w:ascii="Aptos" w:hAnsi="Aptos" w:cs="Arial"/>
          <w:lang w:val="en-GB"/>
        </w:rPr>
        <w:t xml:space="preserve"> with the total highest evaluation score will be awarded the contract.</w:t>
      </w:r>
      <w:r w:rsidR="6D54F866" w:rsidRPr="2785B705">
        <w:rPr>
          <w:rFonts w:ascii="Aptos" w:hAnsi="Aptos" w:cs="Arial"/>
          <w:lang w:val="en-GB"/>
        </w:rPr>
        <w:t xml:space="preserve"> </w:t>
      </w:r>
      <w:r w:rsidR="6D54F866" w:rsidRPr="2785B705">
        <w:rPr>
          <w:rFonts w:ascii="Aptos" w:eastAsia="Aptos" w:hAnsi="Aptos" w:cs="Aptos"/>
          <w:color w:val="000000" w:themeColor="text1"/>
          <w:lang w:val="en-GB"/>
        </w:rPr>
        <w:t>The Contracting Authority has the intention to award three Framework Agreements. However, the Contracting Authority reserves the right to award fewer Framework Agreements, if the competition shows that not sufficient tenders have the sufficient price-quality-risk ratio.</w:t>
      </w:r>
    </w:p>
    <w:p w14:paraId="50F136E0" w14:textId="71C13D11" w:rsidR="00F20891" w:rsidRPr="00BC28D4" w:rsidRDefault="00F918AC" w:rsidP="00F20891">
      <w:pPr>
        <w:pStyle w:val="Overskrift3"/>
        <w:rPr>
          <w:rFonts w:ascii="Aptos" w:hAnsi="Aptos"/>
          <w:lang w:val="en-GB"/>
        </w:rPr>
      </w:pPr>
      <w:bookmarkStart w:id="97" w:name="_Ref189572241"/>
      <w:bookmarkStart w:id="98" w:name="_Toc189663899"/>
      <w:r w:rsidRPr="00BC28D4">
        <w:rPr>
          <w:rFonts w:ascii="Aptos" w:hAnsi="Aptos"/>
          <w:lang w:val="en-GB"/>
        </w:rPr>
        <w:t>Award c</w:t>
      </w:r>
      <w:r w:rsidR="00493A8E" w:rsidRPr="00BC28D4">
        <w:rPr>
          <w:rFonts w:ascii="Aptos" w:hAnsi="Aptos"/>
          <w:lang w:val="en-GB"/>
        </w:rPr>
        <w:t>r</w:t>
      </w:r>
      <w:r w:rsidRPr="00BC28D4">
        <w:rPr>
          <w:rFonts w:ascii="Aptos" w:hAnsi="Aptos"/>
          <w:lang w:val="en-GB"/>
        </w:rPr>
        <w:t xml:space="preserve">iteria </w:t>
      </w:r>
      <w:r w:rsidR="00493A8E" w:rsidRPr="00BC28D4">
        <w:rPr>
          <w:rFonts w:ascii="Aptos" w:hAnsi="Aptos"/>
          <w:lang w:val="en-GB"/>
        </w:rPr>
        <w:t>–</w:t>
      </w:r>
      <w:r w:rsidRPr="00BC28D4">
        <w:rPr>
          <w:rFonts w:ascii="Aptos" w:hAnsi="Aptos"/>
          <w:lang w:val="en-GB"/>
        </w:rPr>
        <w:t xml:space="preserve"> Quality</w:t>
      </w:r>
      <w:bookmarkEnd w:id="97"/>
      <w:bookmarkEnd w:id="98"/>
    </w:p>
    <w:p w14:paraId="00B085FB" w14:textId="1D8BD0E4" w:rsidR="000A4B35" w:rsidRDefault="1FA9493F" w:rsidP="7B305B09">
      <w:pPr>
        <w:rPr>
          <w:rFonts w:ascii="Aptos" w:eastAsia="Arial" w:hAnsi="Aptos" w:cs="Arial"/>
          <w:color w:val="000000" w:themeColor="text1"/>
          <w:lang w:val="en-GB"/>
        </w:rPr>
      </w:pPr>
      <w:r w:rsidRPr="00BC28D4">
        <w:rPr>
          <w:rFonts w:ascii="Aptos" w:hAnsi="Aptos"/>
          <w:lang w:val="en-GB"/>
        </w:rPr>
        <w:t xml:space="preserve">The </w:t>
      </w:r>
      <w:r w:rsidR="06576B96" w:rsidRPr="00BC28D4">
        <w:rPr>
          <w:rFonts w:ascii="Aptos" w:hAnsi="Aptos"/>
          <w:lang w:val="en-GB"/>
        </w:rPr>
        <w:t xml:space="preserve">tenderer </w:t>
      </w:r>
      <w:r w:rsidRPr="00BC28D4">
        <w:rPr>
          <w:rFonts w:ascii="Aptos" w:hAnsi="Aptos"/>
          <w:lang w:val="en-GB"/>
        </w:rPr>
        <w:t xml:space="preserve">shall fill out Appendix 1 </w:t>
      </w:r>
      <w:r w:rsidRPr="00BC28D4">
        <w:rPr>
          <w:rFonts w:ascii="Aptos" w:hAnsi="Aptos"/>
          <w:i/>
          <w:iCs/>
          <w:lang w:val="en-GB"/>
        </w:rPr>
        <w:t>(Services)</w:t>
      </w:r>
      <w:r w:rsidRPr="00BC28D4">
        <w:rPr>
          <w:rFonts w:ascii="Aptos" w:hAnsi="Aptos"/>
          <w:lang w:val="en-GB"/>
        </w:rPr>
        <w:t>. The assessment will be based on the provided responses and documentation as specified</w:t>
      </w:r>
      <w:r w:rsidR="2E2CED35" w:rsidRPr="00BC28D4">
        <w:rPr>
          <w:rFonts w:ascii="Aptos" w:hAnsi="Aptos"/>
          <w:lang w:val="en-GB"/>
        </w:rPr>
        <w:t xml:space="preserve"> in the table in section </w:t>
      </w:r>
      <w:r w:rsidR="004C55AD" w:rsidRPr="00BC28D4">
        <w:rPr>
          <w:rFonts w:ascii="Aptos" w:hAnsi="Aptos"/>
          <w:lang w:val="en-GB"/>
        </w:rPr>
        <w:fldChar w:fldCharType="begin"/>
      </w:r>
      <w:r w:rsidR="004C55AD" w:rsidRPr="00BC28D4">
        <w:rPr>
          <w:rFonts w:ascii="Aptos" w:hAnsi="Aptos"/>
          <w:lang w:val="en-GB"/>
        </w:rPr>
        <w:instrText xml:space="preserve"> REF _Ref185245666 \r \h </w:instrText>
      </w:r>
      <w:r w:rsidR="009B3659" w:rsidRPr="00BC28D4">
        <w:rPr>
          <w:rFonts w:ascii="Aptos" w:hAnsi="Aptos"/>
          <w:lang w:val="en-GB"/>
        </w:rPr>
        <w:instrText xml:space="preserve"> \* MERGEFORMAT </w:instrText>
      </w:r>
      <w:r w:rsidR="004C55AD" w:rsidRPr="00BC28D4">
        <w:rPr>
          <w:rFonts w:ascii="Aptos" w:hAnsi="Aptos"/>
          <w:lang w:val="en-GB"/>
        </w:rPr>
      </w:r>
      <w:r w:rsidR="004C55AD" w:rsidRPr="00BC28D4">
        <w:rPr>
          <w:rFonts w:ascii="Aptos" w:hAnsi="Aptos"/>
          <w:lang w:val="en-GB"/>
        </w:rPr>
        <w:fldChar w:fldCharType="separate"/>
      </w:r>
      <w:r w:rsidR="00115335">
        <w:rPr>
          <w:rFonts w:ascii="Aptos" w:hAnsi="Aptos"/>
          <w:lang w:val="en-GB"/>
        </w:rPr>
        <w:t>5.2</w:t>
      </w:r>
      <w:r w:rsidR="004C55AD" w:rsidRPr="00BC28D4">
        <w:rPr>
          <w:rFonts w:ascii="Aptos" w:hAnsi="Aptos"/>
          <w:lang w:val="en-GB"/>
        </w:rPr>
        <w:fldChar w:fldCharType="end"/>
      </w:r>
      <w:r w:rsidR="2E2CED35" w:rsidRPr="00BC28D4">
        <w:rPr>
          <w:rFonts w:ascii="Aptos" w:hAnsi="Aptos"/>
          <w:lang w:val="en-GB"/>
        </w:rPr>
        <w:t>.</w:t>
      </w:r>
      <w:r w:rsidR="6F40CCE9" w:rsidRPr="00BC28D4">
        <w:rPr>
          <w:rFonts w:ascii="Aptos" w:eastAsia="Arial" w:hAnsi="Aptos" w:cs="Arial"/>
          <w:b/>
          <w:color w:val="000000" w:themeColor="text1"/>
          <w:lang w:val="en-GB"/>
        </w:rPr>
        <w:t xml:space="preserve"> </w:t>
      </w:r>
      <w:r w:rsidR="6F40CCE9" w:rsidRPr="00BC28D4">
        <w:rPr>
          <w:rFonts w:ascii="Aptos" w:eastAsia="Arial" w:hAnsi="Aptos" w:cs="Arial"/>
          <w:color w:val="000000" w:themeColor="text1"/>
          <w:lang w:val="en-GB"/>
        </w:rPr>
        <w:t xml:space="preserve">The quality of the Article Database / Research Material will have the highest </w:t>
      </w:r>
      <w:r w:rsidR="04D90E78" w:rsidRPr="00BC28D4">
        <w:rPr>
          <w:rFonts w:ascii="Aptos" w:eastAsia="Arial" w:hAnsi="Aptos" w:cs="Arial"/>
          <w:color w:val="000000" w:themeColor="text1"/>
          <w:lang w:val="en-GB"/>
        </w:rPr>
        <w:t>weight</w:t>
      </w:r>
      <w:r w:rsidR="60217CD2" w:rsidRPr="00BC28D4">
        <w:rPr>
          <w:rFonts w:ascii="Aptos" w:eastAsia="Arial" w:hAnsi="Aptos" w:cs="Arial"/>
          <w:color w:val="000000" w:themeColor="text1"/>
          <w:lang w:val="en-GB"/>
        </w:rPr>
        <w:t xml:space="preserve"> in the evaluation</w:t>
      </w:r>
      <w:r w:rsidR="04D90E78" w:rsidRPr="00BC28D4">
        <w:rPr>
          <w:rFonts w:ascii="Aptos" w:eastAsia="Arial" w:hAnsi="Aptos" w:cs="Arial"/>
          <w:color w:val="000000" w:themeColor="text1"/>
          <w:lang w:val="en-GB"/>
        </w:rPr>
        <w:t xml:space="preserve">. Advisory Services </w:t>
      </w:r>
      <w:r w:rsidR="04D90E78" w:rsidRPr="00BC28D4">
        <w:rPr>
          <w:rFonts w:ascii="Aptos" w:eastAsia="Arial" w:hAnsi="Aptos" w:cs="Arial"/>
          <w:color w:val="000000" w:themeColor="text1"/>
          <w:lang w:val="en-GB"/>
        </w:rPr>
        <w:lastRenderedPageBreak/>
        <w:t xml:space="preserve">and Conferences and events are not </w:t>
      </w:r>
      <w:r w:rsidR="7522C425" w:rsidRPr="00BC28D4">
        <w:rPr>
          <w:rFonts w:ascii="Aptos" w:eastAsia="Arial" w:hAnsi="Aptos" w:cs="Arial"/>
          <w:color w:val="000000" w:themeColor="text1"/>
          <w:lang w:val="en-GB"/>
        </w:rPr>
        <w:t>mandatory</w:t>
      </w:r>
      <w:r w:rsidR="78906674" w:rsidRPr="00BC28D4">
        <w:rPr>
          <w:rFonts w:ascii="Aptos" w:eastAsia="Arial" w:hAnsi="Aptos" w:cs="Arial"/>
          <w:color w:val="000000" w:themeColor="text1"/>
          <w:lang w:val="en-GB"/>
        </w:rPr>
        <w:t>,</w:t>
      </w:r>
      <w:r w:rsidR="7522C425" w:rsidRPr="00BC28D4">
        <w:rPr>
          <w:rFonts w:ascii="Aptos" w:eastAsia="Arial" w:hAnsi="Aptos" w:cs="Arial"/>
          <w:color w:val="000000" w:themeColor="text1"/>
          <w:lang w:val="en-GB"/>
        </w:rPr>
        <w:t xml:space="preserve"> but it will be positive in the evaluation if the</w:t>
      </w:r>
      <w:r w:rsidR="5C63C7BB" w:rsidRPr="00BC28D4">
        <w:rPr>
          <w:rFonts w:ascii="Aptos" w:eastAsia="Arial" w:hAnsi="Aptos" w:cs="Arial"/>
          <w:color w:val="000000" w:themeColor="text1"/>
          <w:lang w:val="en-GB"/>
        </w:rPr>
        <w:t xml:space="preserve"> </w:t>
      </w:r>
      <w:r w:rsidR="2367152D" w:rsidRPr="00BC28D4">
        <w:rPr>
          <w:rFonts w:ascii="Aptos" w:eastAsia="Arial" w:hAnsi="Aptos" w:cs="Arial"/>
          <w:color w:val="000000" w:themeColor="text1"/>
          <w:lang w:val="en-GB"/>
        </w:rPr>
        <w:t>tenderer</w:t>
      </w:r>
      <w:r w:rsidR="7522C425" w:rsidRPr="00BC28D4">
        <w:rPr>
          <w:rFonts w:ascii="Aptos" w:eastAsia="Arial" w:hAnsi="Aptos" w:cs="Arial"/>
          <w:color w:val="000000" w:themeColor="text1"/>
          <w:lang w:val="en-GB"/>
        </w:rPr>
        <w:t xml:space="preserve"> </w:t>
      </w:r>
      <w:r w:rsidR="3F3DD43A" w:rsidRPr="00BC28D4">
        <w:rPr>
          <w:rFonts w:ascii="Aptos" w:eastAsia="Arial" w:hAnsi="Aptos" w:cs="Arial"/>
          <w:color w:val="000000" w:themeColor="text1"/>
          <w:lang w:val="en-GB"/>
        </w:rPr>
        <w:t>is</w:t>
      </w:r>
      <w:r w:rsidR="7522C425" w:rsidRPr="00BC28D4">
        <w:rPr>
          <w:rFonts w:ascii="Aptos" w:eastAsia="Arial" w:hAnsi="Aptos" w:cs="Arial"/>
          <w:color w:val="000000" w:themeColor="text1"/>
          <w:lang w:val="en-GB"/>
        </w:rPr>
        <w:t xml:space="preserve"> able to offer such services. </w:t>
      </w:r>
    </w:p>
    <w:p w14:paraId="23D2933C" w14:textId="0EABCD93" w:rsidR="00493A8E" w:rsidRPr="00BC28D4" w:rsidRDefault="26136A2A" w:rsidP="7B305B09">
      <w:pPr>
        <w:rPr>
          <w:rFonts w:ascii="Aptos" w:eastAsia="Arial" w:hAnsi="Aptos" w:cs="Arial"/>
          <w:color w:val="000000" w:themeColor="text1"/>
          <w:lang w:val="en-GB"/>
        </w:rPr>
      </w:pPr>
      <w:r w:rsidRPr="00BC28D4">
        <w:rPr>
          <w:rFonts w:ascii="Aptos" w:eastAsia="Arial" w:hAnsi="Aptos" w:cs="Arial"/>
          <w:color w:val="000000" w:themeColor="text1"/>
          <w:lang w:val="en-GB"/>
        </w:rPr>
        <w:t xml:space="preserve">If offered, the quality of the </w:t>
      </w:r>
      <w:r w:rsidR="40BF11E8" w:rsidRPr="2785B705">
        <w:rPr>
          <w:rFonts w:ascii="Aptos" w:eastAsia="Arial" w:hAnsi="Aptos" w:cs="Arial"/>
          <w:color w:val="000000" w:themeColor="text1"/>
          <w:lang w:val="en-GB"/>
        </w:rPr>
        <w:t xml:space="preserve">non-mandatory </w:t>
      </w:r>
      <w:r w:rsidRPr="00BC28D4">
        <w:rPr>
          <w:rFonts w:ascii="Aptos" w:eastAsia="Arial" w:hAnsi="Aptos" w:cs="Arial"/>
          <w:color w:val="000000" w:themeColor="text1"/>
          <w:lang w:val="en-GB"/>
        </w:rPr>
        <w:t xml:space="preserve">services will be evaluated. </w:t>
      </w:r>
    </w:p>
    <w:p w14:paraId="3CC35DAC" w14:textId="4C9B7750" w:rsidR="00F20891" w:rsidRPr="00BC28D4" w:rsidRDefault="00F20891" w:rsidP="00F20891">
      <w:pPr>
        <w:pStyle w:val="Overskrift3"/>
        <w:rPr>
          <w:rFonts w:ascii="Aptos" w:hAnsi="Aptos"/>
          <w:lang w:val="en-GB"/>
        </w:rPr>
      </w:pPr>
      <w:bookmarkStart w:id="99" w:name="_Ref184824494"/>
      <w:bookmarkStart w:id="100" w:name="_Toc189663900"/>
      <w:r w:rsidRPr="00BC28D4">
        <w:rPr>
          <w:rFonts w:ascii="Aptos" w:hAnsi="Aptos"/>
          <w:lang w:val="en-GB"/>
        </w:rPr>
        <w:t xml:space="preserve">Award criteria </w:t>
      </w:r>
      <w:r w:rsidR="00287A84" w:rsidRPr="00BC28D4">
        <w:rPr>
          <w:rFonts w:ascii="Aptos" w:hAnsi="Aptos"/>
          <w:lang w:val="en-GB"/>
        </w:rPr>
        <w:t>–</w:t>
      </w:r>
      <w:r w:rsidR="00F918AC" w:rsidRPr="00BC28D4">
        <w:rPr>
          <w:rFonts w:ascii="Aptos" w:hAnsi="Aptos"/>
          <w:lang w:val="en-GB"/>
        </w:rPr>
        <w:t xml:space="preserve"> Price</w:t>
      </w:r>
      <w:bookmarkEnd w:id="99"/>
      <w:bookmarkEnd w:id="100"/>
    </w:p>
    <w:p w14:paraId="37C10FAF" w14:textId="41AB3790" w:rsidR="00AF7FFE" w:rsidRPr="00BC28D4" w:rsidRDefault="4398A629" w:rsidP="7B305B09">
      <w:pPr>
        <w:pStyle w:val="Brdtekst"/>
        <w:spacing w:before="0"/>
        <w:rPr>
          <w:rFonts w:ascii="Aptos" w:hAnsi="Aptos" w:cstheme="minorBidi"/>
          <w:kern w:val="2"/>
          <w:sz w:val="22"/>
          <w:szCs w:val="22"/>
          <w:lang w:val="en-GB"/>
          <w14:ligatures w14:val="standardContextual"/>
        </w:rPr>
      </w:pPr>
      <w:r w:rsidRPr="00BC28D4">
        <w:rPr>
          <w:rFonts w:ascii="Aptos" w:hAnsi="Aptos" w:cstheme="minorBidi"/>
          <w:kern w:val="2"/>
          <w:sz w:val="22"/>
          <w:szCs w:val="22"/>
          <w:lang w:val="en-GB"/>
          <w14:ligatures w14:val="standardContextual"/>
        </w:rPr>
        <w:t xml:space="preserve">The tenderer shall fill out the attached price matrix </w:t>
      </w:r>
      <w:r w:rsidR="78749BC4" w:rsidRPr="00BC28D4">
        <w:rPr>
          <w:rFonts w:ascii="Aptos" w:hAnsi="Aptos" w:cstheme="minorBidi"/>
          <w:kern w:val="2"/>
          <w:sz w:val="22"/>
          <w:szCs w:val="22"/>
          <w:lang w:val="en-GB"/>
          <w14:ligatures w14:val="standardContextual"/>
        </w:rPr>
        <w:t>(</w:t>
      </w:r>
      <w:r w:rsidR="52A1A01C" w:rsidRPr="00BC28D4">
        <w:rPr>
          <w:rFonts w:ascii="Aptos" w:hAnsi="Aptos" w:cstheme="minorBidi"/>
          <w:kern w:val="2"/>
          <w:sz w:val="22"/>
          <w:szCs w:val="22"/>
          <w:lang w:val="en-GB"/>
          <w14:ligatures w14:val="standardContextual"/>
        </w:rPr>
        <w:t xml:space="preserve">attachment </w:t>
      </w:r>
      <w:r w:rsidR="37FBC641" w:rsidRPr="00BC28D4">
        <w:rPr>
          <w:rFonts w:ascii="Aptos" w:hAnsi="Aptos" w:cstheme="minorBidi"/>
          <w:kern w:val="2"/>
          <w:sz w:val="22"/>
          <w:szCs w:val="22"/>
          <w:lang w:val="en-GB"/>
          <w14:ligatures w14:val="standardContextual"/>
        </w:rPr>
        <w:t>2.</w:t>
      </w:r>
      <w:r w:rsidR="1FA936B8" w:rsidRPr="00BC28D4">
        <w:rPr>
          <w:rFonts w:ascii="Aptos" w:hAnsi="Aptos" w:cstheme="minorBidi"/>
          <w:kern w:val="2"/>
          <w:sz w:val="22"/>
          <w:szCs w:val="22"/>
          <w:lang w:val="en-GB"/>
          <w14:ligatures w14:val="standardContextual"/>
        </w:rPr>
        <w:t>1</w:t>
      </w:r>
      <w:r w:rsidR="5FC58E50" w:rsidRPr="00BC28D4">
        <w:rPr>
          <w:rFonts w:ascii="Aptos" w:hAnsi="Aptos" w:cstheme="minorBidi"/>
          <w:kern w:val="2"/>
          <w:sz w:val="22"/>
          <w:szCs w:val="22"/>
          <w:lang w:val="en-GB"/>
          <w14:ligatures w14:val="standardContextual"/>
        </w:rPr>
        <w:t>)</w:t>
      </w:r>
      <w:r w:rsidRPr="00BC28D4">
        <w:rPr>
          <w:rFonts w:ascii="Aptos" w:hAnsi="Aptos" w:cstheme="minorBidi"/>
          <w:kern w:val="2"/>
          <w:sz w:val="22"/>
          <w:szCs w:val="22"/>
          <w:lang w:val="en-GB"/>
          <w14:ligatures w14:val="standardContextual"/>
        </w:rPr>
        <w:t xml:space="preserve">. All pricing offers shall be binding and be based on a per enterprise/entity (organisation number including all underlying organisation numbers). </w:t>
      </w:r>
    </w:p>
    <w:p w14:paraId="048390FB" w14:textId="77777777" w:rsidR="00AF7FFE" w:rsidRPr="00BC28D4" w:rsidRDefault="00AF7FFE" w:rsidP="00AF7FFE">
      <w:pPr>
        <w:pStyle w:val="Brdtekst"/>
        <w:rPr>
          <w:rFonts w:ascii="Aptos" w:hAnsi="Aptos"/>
          <w:sz w:val="22"/>
          <w:szCs w:val="22"/>
          <w:lang w:val="en-GB"/>
        </w:rPr>
      </w:pPr>
      <w:r w:rsidRPr="00BC28D4">
        <w:rPr>
          <w:rFonts w:ascii="Aptos" w:hAnsi="Aptos"/>
          <w:sz w:val="22"/>
          <w:szCs w:val="22"/>
          <w:lang w:val="en-GB"/>
        </w:rPr>
        <w:t xml:space="preserve">All price elements shall be listed in the price breakdown table. </w:t>
      </w:r>
    </w:p>
    <w:p w14:paraId="465DAFF2" w14:textId="77777777" w:rsidR="00AF7FFE" w:rsidRPr="00BC28D4" w:rsidRDefault="00AF7FFE" w:rsidP="00AF7FFE">
      <w:pPr>
        <w:pStyle w:val="Brdtekst"/>
        <w:rPr>
          <w:rFonts w:ascii="Aptos" w:hAnsi="Aptos"/>
          <w:sz w:val="22"/>
          <w:szCs w:val="22"/>
          <w:lang w:val="en-GB"/>
        </w:rPr>
      </w:pPr>
      <w:r w:rsidRPr="00BC28D4">
        <w:rPr>
          <w:rFonts w:ascii="Aptos" w:hAnsi="Aptos"/>
          <w:sz w:val="22"/>
          <w:szCs w:val="22"/>
          <w:lang w:val="en-GB"/>
        </w:rPr>
        <w:t xml:space="preserve">A clear description of which elements that are included in the enterprise/entity license shall be submitted as per the reservations and limitations table (central cost parameters: e.g. number of users, domains, slots, third-party monitoring, volumes etc.) </w:t>
      </w:r>
    </w:p>
    <w:p w14:paraId="1333AAB0" w14:textId="6E9AFD95" w:rsidR="00AF7FFE" w:rsidRPr="00BC28D4" w:rsidRDefault="00AF7FFE" w:rsidP="77BDEBB6">
      <w:pPr>
        <w:pStyle w:val="Brdtekst"/>
        <w:rPr>
          <w:rFonts w:ascii="Aptos" w:hAnsi="Aptos"/>
          <w:lang w:val="en-GB"/>
        </w:rPr>
      </w:pPr>
      <w:r w:rsidRPr="00BC28D4">
        <w:rPr>
          <w:rFonts w:ascii="Aptos" w:hAnsi="Aptos"/>
          <w:sz w:val="22"/>
          <w:szCs w:val="22"/>
          <w:lang w:val="en-GB"/>
        </w:rPr>
        <w:t>The Contracting Authority will through the negotiations update and specify which price elements to include per enterprise/entity and consequently constitute the final price evaluation.</w:t>
      </w:r>
      <w:r w:rsidR="03987A64" w:rsidRPr="00BC28D4">
        <w:rPr>
          <w:rFonts w:ascii="Aptos" w:hAnsi="Aptos"/>
          <w:sz w:val="22"/>
          <w:szCs w:val="22"/>
          <w:lang w:val="en-GB"/>
        </w:rPr>
        <w:t xml:space="preserve"> The Contracting Authority reserves the right to introduce, for example, one or more cases </w:t>
      </w:r>
      <w:r w:rsidR="00A7037C" w:rsidRPr="00A678D3">
        <w:rPr>
          <w:rFonts w:ascii="Aptos" w:hAnsi="Aptos"/>
          <w:sz w:val="22"/>
          <w:szCs w:val="22"/>
          <w:lang w:val="en-GB"/>
        </w:rPr>
        <w:t xml:space="preserve">or similar </w:t>
      </w:r>
      <w:r w:rsidR="03987A64" w:rsidRPr="00BC28D4">
        <w:rPr>
          <w:rFonts w:ascii="Aptos" w:hAnsi="Aptos"/>
          <w:sz w:val="22"/>
          <w:szCs w:val="22"/>
          <w:lang w:val="en-GB"/>
        </w:rPr>
        <w:t xml:space="preserve">during the negotiations </w:t>
      </w:r>
      <w:proofErr w:type="gramStart"/>
      <w:r w:rsidR="03987A64" w:rsidRPr="00BC28D4">
        <w:rPr>
          <w:rFonts w:ascii="Aptos" w:hAnsi="Aptos"/>
          <w:sz w:val="22"/>
          <w:szCs w:val="22"/>
          <w:lang w:val="en-GB"/>
        </w:rPr>
        <w:t>in order to</w:t>
      </w:r>
      <w:proofErr w:type="gramEnd"/>
      <w:r w:rsidR="03987A64" w:rsidRPr="00BC28D4">
        <w:rPr>
          <w:rFonts w:ascii="Aptos" w:hAnsi="Aptos"/>
          <w:sz w:val="22"/>
          <w:szCs w:val="22"/>
          <w:lang w:val="en-GB"/>
        </w:rPr>
        <w:t xml:space="preserve"> be able to compare different price formats.</w:t>
      </w:r>
    </w:p>
    <w:p w14:paraId="4027D843" w14:textId="3B07AD85" w:rsidR="00AF7FFE" w:rsidRPr="00BC28D4" w:rsidRDefault="00AF7FFE" w:rsidP="00AF7FFE">
      <w:pPr>
        <w:pStyle w:val="Brdtekst"/>
        <w:rPr>
          <w:rFonts w:ascii="Aptos" w:hAnsi="Aptos"/>
          <w:iCs/>
          <w:sz w:val="22"/>
          <w:szCs w:val="22"/>
          <w:lang w:val="en-GB"/>
        </w:rPr>
      </w:pPr>
      <w:r w:rsidRPr="00BC28D4">
        <w:rPr>
          <w:rFonts w:ascii="Aptos" w:hAnsi="Aptos"/>
          <w:iCs/>
          <w:sz w:val="22"/>
          <w:szCs w:val="22"/>
          <w:lang w:val="en-GB"/>
        </w:rPr>
        <w:t>Reservatio</w:t>
      </w:r>
      <w:r w:rsidRPr="00BC28D4">
        <w:rPr>
          <w:rFonts w:ascii="Aptos" w:hAnsi="Aptos"/>
          <w:kern w:val="2"/>
          <w:sz w:val="22"/>
          <w:szCs w:val="22"/>
          <w:lang w:val="en-GB"/>
          <w14:ligatures w14:val="standardContextual"/>
        </w:rPr>
        <w:t>ns, limitations etc. will be evaluated as part of the contract/license agreement: risk, cf. section</w:t>
      </w:r>
      <w:r w:rsidR="00AA08DA" w:rsidRPr="00BC28D4">
        <w:rPr>
          <w:rFonts w:ascii="Aptos" w:hAnsi="Aptos"/>
          <w:kern w:val="2"/>
          <w:sz w:val="22"/>
          <w:szCs w:val="22"/>
          <w:lang w:val="en-GB"/>
          <w14:ligatures w14:val="standardContextual"/>
        </w:rPr>
        <w:t xml:space="preserve"> </w:t>
      </w:r>
      <w:r w:rsidR="008226C6" w:rsidRPr="00BC28D4">
        <w:rPr>
          <w:rFonts w:ascii="Aptos" w:hAnsi="Aptos"/>
          <w:kern w:val="2"/>
          <w:sz w:val="22"/>
          <w:szCs w:val="22"/>
          <w:lang w:val="en-GB"/>
          <w14:ligatures w14:val="standardContextual"/>
        </w:rPr>
        <w:fldChar w:fldCharType="begin"/>
      </w:r>
      <w:r w:rsidR="008226C6" w:rsidRPr="00BC28D4">
        <w:rPr>
          <w:rFonts w:ascii="Aptos" w:hAnsi="Aptos"/>
          <w:kern w:val="2"/>
          <w:sz w:val="22"/>
          <w:szCs w:val="22"/>
          <w:lang w:val="en-GB"/>
          <w14:ligatures w14:val="standardContextual"/>
        </w:rPr>
        <w:instrText xml:space="preserve"> REF _Ref185245763 \r \h </w:instrText>
      </w:r>
      <w:r w:rsidR="00BC0958">
        <w:rPr>
          <w:rFonts w:ascii="Aptos" w:hAnsi="Aptos"/>
          <w:kern w:val="2"/>
          <w:sz w:val="22"/>
          <w:szCs w:val="22"/>
          <w:lang w:val="en-GB"/>
          <w14:ligatures w14:val="standardContextual"/>
        </w:rPr>
        <w:instrText xml:space="preserve"> \* MERGEFORMAT </w:instrText>
      </w:r>
      <w:r w:rsidR="008226C6" w:rsidRPr="00BC28D4">
        <w:rPr>
          <w:rFonts w:ascii="Aptos" w:hAnsi="Aptos"/>
          <w:kern w:val="2"/>
          <w:sz w:val="22"/>
          <w:szCs w:val="22"/>
          <w:lang w:val="en-GB"/>
          <w14:ligatures w14:val="standardContextual"/>
        </w:rPr>
      </w:r>
      <w:r w:rsidR="008226C6" w:rsidRPr="00BC28D4">
        <w:rPr>
          <w:rFonts w:ascii="Aptos" w:hAnsi="Aptos"/>
          <w:kern w:val="2"/>
          <w:sz w:val="22"/>
          <w:szCs w:val="22"/>
          <w:lang w:val="en-GB"/>
          <w14:ligatures w14:val="standardContextual"/>
        </w:rPr>
        <w:fldChar w:fldCharType="separate"/>
      </w:r>
      <w:r w:rsidR="00115335">
        <w:rPr>
          <w:rFonts w:ascii="Aptos" w:hAnsi="Aptos"/>
          <w:kern w:val="2"/>
          <w:sz w:val="22"/>
          <w:szCs w:val="22"/>
          <w:lang w:val="en-GB"/>
          <w14:ligatures w14:val="standardContextual"/>
        </w:rPr>
        <w:t>5.3.4</w:t>
      </w:r>
      <w:r w:rsidR="008226C6" w:rsidRPr="00BC28D4">
        <w:rPr>
          <w:rFonts w:ascii="Aptos" w:hAnsi="Aptos"/>
          <w:kern w:val="2"/>
          <w:sz w:val="22"/>
          <w:szCs w:val="22"/>
          <w:lang w:val="en-GB"/>
          <w14:ligatures w14:val="standardContextual"/>
        </w:rPr>
        <w:fldChar w:fldCharType="end"/>
      </w:r>
      <w:r w:rsidRPr="00BC28D4">
        <w:rPr>
          <w:rFonts w:ascii="Aptos" w:hAnsi="Aptos"/>
          <w:iCs/>
          <w:sz w:val="22"/>
          <w:szCs w:val="22"/>
          <w:lang w:val="en-GB"/>
        </w:rPr>
        <w:t>.</w:t>
      </w:r>
    </w:p>
    <w:p w14:paraId="53A05044" w14:textId="77777777" w:rsidR="00AF7FFE" w:rsidRPr="00BC28D4" w:rsidDel="00711C5A" w:rsidRDefault="00AF7FFE" w:rsidP="00AF7FFE">
      <w:pPr>
        <w:pStyle w:val="Brdtekst"/>
        <w:rPr>
          <w:rFonts w:ascii="Aptos" w:hAnsi="Aptos"/>
          <w:iCs/>
          <w:sz w:val="22"/>
          <w:szCs w:val="22"/>
          <w:lang w:val="en-GB"/>
        </w:rPr>
      </w:pPr>
      <w:r w:rsidRPr="00BC28D4">
        <w:rPr>
          <w:rFonts w:ascii="Aptos" w:hAnsi="Aptos"/>
          <w:iCs/>
          <w:sz w:val="22"/>
          <w:szCs w:val="22"/>
          <w:lang w:val="en-GB"/>
        </w:rPr>
        <w:t xml:space="preserve">Final </w:t>
      </w:r>
      <w:r w:rsidRPr="00BC28D4" w:rsidDel="00711C5A">
        <w:rPr>
          <w:rFonts w:ascii="Aptos" w:hAnsi="Aptos"/>
          <w:iCs/>
          <w:sz w:val="22"/>
          <w:szCs w:val="22"/>
          <w:lang w:val="en-GB"/>
        </w:rPr>
        <w:t>Prices will be evaluated based on a linear model. The model entails that the difference in scores reflects the percentage difference in price from the lowest bid. The score will thereby be calculated as follows: </w:t>
      </w:r>
    </w:p>
    <w:p w14:paraId="483416F2" w14:textId="77777777" w:rsidR="00AF7FFE" w:rsidRPr="00BC28D4" w:rsidDel="00711C5A" w:rsidRDefault="00AF7FFE" w:rsidP="00AF7FFE">
      <w:pPr>
        <w:pStyle w:val="Brdtekst"/>
        <w:rPr>
          <w:rFonts w:ascii="Aptos" w:hAnsi="Aptos"/>
          <w:iCs/>
          <w:sz w:val="22"/>
          <w:szCs w:val="22"/>
          <w:lang w:val="en-GB"/>
        </w:rPr>
      </w:pPr>
      <w:r w:rsidRPr="00BC28D4" w:rsidDel="00711C5A">
        <w:rPr>
          <w:rFonts w:ascii="Aptos" w:hAnsi="Aptos"/>
          <w:iCs/>
          <w:sz w:val="22"/>
          <w:szCs w:val="22"/>
          <w:lang w:val="en-GB"/>
        </w:rPr>
        <w:t xml:space="preserve">Score = max score - max score </w:t>
      </w:r>
      <w:r w:rsidRPr="00BC28D4">
        <w:rPr>
          <w:rFonts w:ascii="Aptos" w:hAnsi="Aptos"/>
          <w:iCs/>
          <w:sz w:val="22"/>
          <w:szCs w:val="22"/>
          <w:lang w:val="en-GB"/>
        </w:rPr>
        <w:t>x</w:t>
      </w:r>
      <w:r w:rsidRPr="00BC28D4" w:rsidDel="00711C5A">
        <w:rPr>
          <w:rFonts w:ascii="Aptos" w:hAnsi="Aptos"/>
          <w:iCs/>
          <w:sz w:val="22"/>
          <w:szCs w:val="22"/>
          <w:lang w:val="en-GB"/>
        </w:rPr>
        <w:t xml:space="preserve"> (evaluated price - lowest price) / lowest price </w:t>
      </w:r>
    </w:p>
    <w:p w14:paraId="101192DD" w14:textId="344FB19A" w:rsidR="00287A84" w:rsidRPr="00BC28D4" w:rsidRDefault="00AF7FFE" w:rsidP="000F3F3C">
      <w:pPr>
        <w:pStyle w:val="Brdtekst"/>
        <w:rPr>
          <w:rFonts w:ascii="Aptos" w:hAnsi="Aptos"/>
          <w:iCs/>
          <w:sz w:val="22"/>
          <w:szCs w:val="22"/>
          <w:lang w:val="en-GB"/>
        </w:rPr>
      </w:pPr>
      <w:r w:rsidRPr="00BC28D4" w:rsidDel="00711C5A">
        <w:rPr>
          <w:rFonts w:ascii="Aptos" w:hAnsi="Aptos"/>
          <w:iCs/>
          <w:sz w:val="22"/>
          <w:szCs w:val="22"/>
          <w:lang w:val="en-GB"/>
        </w:rPr>
        <w:t>Any prices with more than 100 % price difference from the lowest bid will be awarded 0 points. </w:t>
      </w:r>
    </w:p>
    <w:p w14:paraId="1527FA8B" w14:textId="0EA5E4A7" w:rsidR="004D5D8F" w:rsidRPr="00BC28D4" w:rsidRDefault="00F20891" w:rsidP="004D5D8F">
      <w:pPr>
        <w:pStyle w:val="Overskrift3"/>
        <w:rPr>
          <w:rFonts w:ascii="Aptos" w:hAnsi="Aptos"/>
          <w:lang w:val="en-GB"/>
        </w:rPr>
      </w:pPr>
      <w:bookmarkStart w:id="101" w:name="_Ref185245763"/>
      <w:bookmarkStart w:id="102" w:name="_Toc189663901"/>
      <w:r w:rsidRPr="00BC28D4">
        <w:rPr>
          <w:rFonts w:ascii="Aptos" w:hAnsi="Aptos"/>
          <w:lang w:val="en-GB"/>
        </w:rPr>
        <w:t xml:space="preserve">Award criteria </w:t>
      </w:r>
      <w:r w:rsidR="00F918AC" w:rsidRPr="00BC28D4">
        <w:rPr>
          <w:rFonts w:ascii="Aptos" w:hAnsi="Aptos"/>
          <w:lang w:val="en-GB"/>
        </w:rPr>
        <w:t>– Contract risk</w:t>
      </w:r>
      <w:bookmarkEnd w:id="101"/>
      <w:bookmarkEnd w:id="102"/>
    </w:p>
    <w:p w14:paraId="257C70C1" w14:textId="4C70B058" w:rsidR="005610FE" w:rsidRPr="00B32FC0" w:rsidRDefault="005610FE" w:rsidP="005610FE">
      <w:pPr>
        <w:pStyle w:val="Brdtekst"/>
        <w:rPr>
          <w:rFonts w:ascii="Aptos" w:hAnsi="Aptos"/>
          <w:sz w:val="22"/>
          <w:szCs w:val="22"/>
          <w:lang w:val="en-GB"/>
        </w:rPr>
      </w:pPr>
      <w:r w:rsidRPr="00B32FC0">
        <w:rPr>
          <w:rFonts w:ascii="Aptos" w:hAnsi="Aptos"/>
          <w:sz w:val="22"/>
          <w:szCs w:val="22"/>
          <w:lang w:val="en-GB"/>
        </w:rPr>
        <w:t>Under the award criterion risk, the Contracting Authority will evaluate the contractual risk. The assessment will be based on the negotiated result and the provided documentation as specified in section</w:t>
      </w:r>
      <w:r w:rsidR="00B32FC0" w:rsidRPr="00B32FC0">
        <w:rPr>
          <w:rFonts w:ascii="Aptos" w:hAnsi="Aptos"/>
          <w:sz w:val="22"/>
          <w:szCs w:val="22"/>
          <w:lang w:val="en-GB"/>
        </w:rPr>
        <w:t xml:space="preserve"> </w:t>
      </w:r>
      <w:r w:rsidR="00B32FC0" w:rsidRPr="00B32FC0">
        <w:rPr>
          <w:rFonts w:ascii="Aptos" w:hAnsi="Aptos"/>
          <w:sz w:val="22"/>
          <w:szCs w:val="22"/>
          <w:lang w:val="en-GB"/>
        </w:rPr>
        <w:fldChar w:fldCharType="begin"/>
      </w:r>
      <w:r w:rsidR="00B32FC0" w:rsidRPr="00B32FC0">
        <w:rPr>
          <w:rFonts w:ascii="Aptos" w:hAnsi="Aptos"/>
          <w:sz w:val="22"/>
          <w:szCs w:val="22"/>
          <w:lang w:val="en-GB"/>
        </w:rPr>
        <w:instrText xml:space="preserve"> REF _Ref185245666 \r \h </w:instrText>
      </w:r>
      <w:r w:rsidR="00B32FC0">
        <w:rPr>
          <w:rFonts w:ascii="Aptos" w:hAnsi="Aptos"/>
          <w:sz w:val="22"/>
          <w:szCs w:val="22"/>
          <w:lang w:val="en-GB"/>
        </w:rPr>
        <w:instrText xml:space="preserve"> \* MERGEFORMAT </w:instrText>
      </w:r>
      <w:r w:rsidR="00B32FC0" w:rsidRPr="00B32FC0">
        <w:rPr>
          <w:rFonts w:ascii="Aptos" w:hAnsi="Aptos"/>
          <w:sz w:val="22"/>
          <w:szCs w:val="22"/>
          <w:lang w:val="en-GB"/>
        </w:rPr>
      </w:r>
      <w:r w:rsidR="00B32FC0" w:rsidRPr="00B32FC0">
        <w:rPr>
          <w:rFonts w:ascii="Aptos" w:hAnsi="Aptos"/>
          <w:sz w:val="22"/>
          <w:szCs w:val="22"/>
          <w:lang w:val="en-GB"/>
        </w:rPr>
        <w:fldChar w:fldCharType="separate"/>
      </w:r>
      <w:r w:rsidR="00B32FC0" w:rsidRPr="00B32FC0">
        <w:rPr>
          <w:rFonts w:ascii="Aptos" w:hAnsi="Aptos"/>
          <w:sz w:val="22"/>
          <w:szCs w:val="22"/>
          <w:lang w:val="en-GB"/>
        </w:rPr>
        <w:t>5.2</w:t>
      </w:r>
      <w:r w:rsidR="00B32FC0" w:rsidRPr="00B32FC0">
        <w:rPr>
          <w:rFonts w:ascii="Aptos" w:hAnsi="Aptos"/>
          <w:sz w:val="22"/>
          <w:szCs w:val="22"/>
          <w:lang w:val="en-GB"/>
        </w:rPr>
        <w:fldChar w:fldCharType="end"/>
      </w:r>
      <w:r w:rsidRPr="00B32FC0">
        <w:rPr>
          <w:rFonts w:ascii="Aptos" w:hAnsi="Aptos"/>
          <w:sz w:val="22"/>
          <w:szCs w:val="22"/>
          <w:lang w:val="en-GB"/>
        </w:rPr>
        <w:t xml:space="preserve">. The tenderer shall submit Attachment 2.1 (Price Matrix), Attachment 8 (Compliance information security and data protection) and Attachment 7 (Contractual clauses). In addition, the tenderer shall provide their offered contractual terms that will become Appendix 4.5 (Supplier’s Terms &amp; Conditions including service level agreement (SLA)) of the framework agreement together with your offered Service Level Agreement (SLA). </w:t>
      </w:r>
    </w:p>
    <w:p w14:paraId="31FE50DD" w14:textId="77777777" w:rsidR="005610FE" w:rsidRPr="00BC28D4" w:rsidRDefault="005610FE" w:rsidP="005610FE">
      <w:pPr>
        <w:rPr>
          <w:rFonts w:ascii="Aptos" w:hAnsi="Aptos" w:cs="Arial"/>
          <w:lang w:val="en-GB"/>
        </w:rPr>
      </w:pPr>
      <w:r w:rsidRPr="00BC28D4">
        <w:rPr>
          <w:rFonts w:ascii="Aptos" w:hAnsi="Aptos" w:cs="Arial"/>
          <w:lang w:val="en-GB"/>
        </w:rPr>
        <w:t>When assessing the risk, the Contracting Authority will consider:</w:t>
      </w:r>
    </w:p>
    <w:p w14:paraId="04710355" w14:textId="77777777" w:rsidR="005610FE" w:rsidRDefault="005610FE" w:rsidP="005610FE">
      <w:pPr>
        <w:pStyle w:val="Listeavsnitt"/>
        <w:numPr>
          <w:ilvl w:val="0"/>
          <w:numId w:val="12"/>
        </w:numPr>
        <w:spacing w:after="120" w:line="276" w:lineRule="auto"/>
        <w:rPr>
          <w:rFonts w:ascii="Aptos" w:hAnsi="Aptos" w:cs="Arial"/>
        </w:rPr>
      </w:pPr>
      <w:r w:rsidRPr="00BC28D4">
        <w:rPr>
          <w:rFonts w:ascii="Aptos" w:hAnsi="Aptos" w:cs="Arial"/>
          <w:lang w:val="en-GB"/>
        </w:rPr>
        <w:t xml:space="preserve">Compliance with the Framework Agreement with its appendices terms and conditions based on the Supplier’s response in Attachment 7. </w:t>
      </w:r>
      <w:r>
        <w:rPr>
          <w:rFonts w:ascii="Aptos" w:hAnsi="Aptos" w:cs="Arial"/>
        </w:rPr>
        <w:t xml:space="preserve">This </w:t>
      </w:r>
      <w:proofErr w:type="spellStart"/>
      <w:r>
        <w:rPr>
          <w:rFonts w:ascii="Aptos" w:hAnsi="Aptos" w:cs="Arial"/>
        </w:rPr>
        <w:t>includes</w:t>
      </w:r>
      <w:proofErr w:type="spellEnd"/>
      <w:r>
        <w:rPr>
          <w:rFonts w:ascii="Aptos" w:hAnsi="Aptos" w:cs="Arial"/>
        </w:rPr>
        <w:t xml:space="preserve"> </w:t>
      </w:r>
      <w:proofErr w:type="spellStart"/>
      <w:r>
        <w:rPr>
          <w:rFonts w:ascii="Aptos" w:hAnsi="Aptos" w:cs="Arial"/>
        </w:rPr>
        <w:t>the</w:t>
      </w:r>
      <w:proofErr w:type="spellEnd"/>
      <w:r>
        <w:rPr>
          <w:rFonts w:ascii="Aptos" w:hAnsi="Aptos" w:cs="Arial"/>
        </w:rPr>
        <w:t xml:space="preserve"> </w:t>
      </w:r>
      <w:proofErr w:type="spellStart"/>
      <w:r>
        <w:rPr>
          <w:rFonts w:ascii="Aptos" w:hAnsi="Aptos" w:cs="Arial"/>
        </w:rPr>
        <w:t>Supplier’s</w:t>
      </w:r>
      <w:proofErr w:type="spellEnd"/>
      <w:r>
        <w:rPr>
          <w:rFonts w:ascii="Aptos" w:hAnsi="Aptos" w:cs="Arial"/>
        </w:rPr>
        <w:t xml:space="preserve"> </w:t>
      </w:r>
      <w:proofErr w:type="spellStart"/>
      <w:r>
        <w:rPr>
          <w:rFonts w:ascii="Aptos" w:hAnsi="Aptos" w:cs="Arial"/>
        </w:rPr>
        <w:t>offered</w:t>
      </w:r>
      <w:proofErr w:type="spellEnd"/>
      <w:r>
        <w:rPr>
          <w:rFonts w:ascii="Aptos" w:hAnsi="Aptos" w:cs="Arial"/>
        </w:rPr>
        <w:t xml:space="preserve"> Terms and </w:t>
      </w:r>
      <w:proofErr w:type="spellStart"/>
      <w:r>
        <w:rPr>
          <w:rFonts w:ascii="Aptos" w:hAnsi="Aptos" w:cs="Arial"/>
        </w:rPr>
        <w:t>Conditions</w:t>
      </w:r>
      <w:proofErr w:type="spellEnd"/>
      <w:r>
        <w:rPr>
          <w:rFonts w:ascii="Aptos" w:hAnsi="Aptos" w:cs="Arial"/>
        </w:rPr>
        <w:t xml:space="preserve"> </w:t>
      </w:r>
      <w:proofErr w:type="spellStart"/>
      <w:r>
        <w:rPr>
          <w:rFonts w:ascii="Aptos" w:hAnsi="Aptos" w:cs="Arial"/>
        </w:rPr>
        <w:t>including</w:t>
      </w:r>
      <w:proofErr w:type="spellEnd"/>
      <w:r>
        <w:rPr>
          <w:rFonts w:ascii="Aptos" w:hAnsi="Aptos" w:cs="Arial"/>
        </w:rPr>
        <w:t xml:space="preserve"> SLA</w:t>
      </w:r>
      <w:r w:rsidRPr="370F1643">
        <w:rPr>
          <w:rFonts w:ascii="Aptos" w:hAnsi="Aptos" w:cs="Arial"/>
        </w:rPr>
        <w:t xml:space="preserve"> </w:t>
      </w:r>
    </w:p>
    <w:p w14:paraId="7E998D92" w14:textId="0A17B72C" w:rsidR="005610FE" w:rsidRPr="00BC28D4" w:rsidRDefault="005610FE" w:rsidP="005610FE">
      <w:pPr>
        <w:pStyle w:val="Listeavsnitt"/>
        <w:numPr>
          <w:ilvl w:val="0"/>
          <w:numId w:val="12"/>
        </w:numPr>
        <w:spacing w:after="120" w:line="276" w:lineRule="auto"/>
        <w:rPr>
          <w:rFonts w:ascii="Aptos" w:hAnsi="Aptos" w:cs="Arial"/>
          <w:lang w:val="en-GB"/>
        </w:rPr>
      </w:pPr>
      <w:r w:rsidRPr="00BC28D4">
        <w:rPr>
          <w:rFonts w:ascii="Aptos" w:hAnsi="Aptos" w:cs="Arial"/>
          <w:lang w:val="en-GB"/>
        </w:rPr>
        <w:t>Contract/license agreement, including reservations/limitations of the contract/license agreement: risk, Attachment 2.1</w:t>
      </w:r>
      <w:r w:rsidR="00263BD4">
        <w:rPr>
          <w:rFonts w:ascii="Aptos" w:hAnsi="Aptos" w:cs="Arial"/>
          <w:lang w:val="en-GB"/>
        </w:rPr>
        <w:t>.</w:t>
      </w:r>
    </w:p>
    <w:p w14:paraId="63D914FF" w14:textId="77777777" w:rsidR="005610FE" w:rsidRPr="00BC28D4" w:rsidRDefault="005610FE" w:rsidP="005610FE">
      <w:pPr>
        <w:pStyle w:val="Listeavsnitt"/>
        <w:numPr>
          <w:ilvl w:val="0"/>
          <w:numId w:val="12"/>
        </w:numPr>
        <w:spacing w:after="120" w:line="276" w:lineRule="auto"/>
        <w:rPr>
          <w:rFonts w:ascii="Aptos" w:hAnsi="Aptos" w:cs="Arial"/>
          <w:lang w:val="en-GB"/>
        </w:rPr>
      </w:pPr>
      <w:r w:rsidRPr="00BC28D4">
        <w:rPr>
          <w:rFonts w:ascii="Aptos" w:hAnsi="Aptos" w:cs="Arial"/>
          <w:lang w:val="en-GB"/>
        </w:rPr>
        <w:lastRenderedPageBreak/>
        <w:t>Information security, including compliance with our information security requirements, Attachment 8</w:t>
      </w:r>
    </w:p>
    <w:p w14:paraId="1A075753" w14:textId="77777777" w:rsidR="005610FE" w:rsidRPr="00BC28D4" w:rsidRDefault="005610FE" w:rsidP="005610FE">
      <w:pPr>
        <w:pStyle w:val="Listeavsnitt"/>
        <w:numPr>
          <w:ilvl w:val="0"/>
          <w:numId w:val="12"/>
        </w:numPr>
        <w:spacing w:after="120" w:line="276" w:lineRule="auto"/>
        <w:rPr>
          <w:rFonts w:ascii="Aptos" w:hAnsi="Aptos" w:cs="Arial"/>
          <w:lang w:val="en-GB"/>
        </w:rPr>
      </w:pPr>
      <w:r w:rsidRPr="00BC28D4">
        <w:rPr>
          <w:rFonts w:ascii="Aptos" w:hAnsi="Aptos" w:cs="Arial"/>
          <w:lang w:val="en-GB"/>
        </w:rPr>
        <w:t>Data protection, including compliance with GDPR and our data protection requirements, Attachment 8.</w:t>
      </w:r>
    </w:p>
    <w:p w14:paraId="26ADD914" w14:textId="368F1565" w:rsidR="005610FE" w:rsidRPr="00BC28D4" w:rsidRDefault="005610FE" w:rsidP="005610FE">
      <w:pPr>
        <w:rPr>
          <w:rFonts w:ascii="Aptos" w:hAnsi="Aptos" w:cs="Arial"/>
          <w:lang w:val="en-GB"/>
        </w:rPr>
      </w:pPr>
      <w:r w:rsidRPr="00BC28D4">
        <w:rPr>
          <w:rFonts w:ascii="Aptos" w:hAnsi="Aptos" w:cs="Arial"/>
          <w:lang w:val="en-GB"/>
        </w:rPr>
        <w:t xml:space="preserve">Throughout the negotiations, the Contracting Authority may specify certain documents or terms as mandatory. Any partial or </w:t>
      </w:r>
      <w:proofErr w:type="spellStart"/>
      <w:r w:rsidRPr="00BC28D4">
        <w:rPr>
          <w:rFonts w:ascii="Aptos" w:hAnsi="Aptos" w:cs="Arial"/>
          <w:lang w:val="en-GB"/>
        </w:rPr>
        <w:t>non acceptance</w:t>
      </w:r>
      <w:proofErr w:type="spellEnd"/>
      <w:r w:rsidRPr="00BC28D4">
        <w:rPr>
          <w:rFonts w:ascii="Aptos" w:hAnsi="Aptos" w:cs="Arial"/>
          <w:lang w:val="en-GB"/>
        </w:rPr>
        <w:t xml:space="preserve"> of such requirement/document will be considered a deviation to the Framework Agreement. Such deviations to the framework agreement with appendices will not be evaluated under this Award Criteria. Deviations and reservations to the framework agreement with its appendices that are not substantial, will be priced and added to the supplier’s total price under the price criterion cf. section </w:t>
      </w:r>
      <w:r w:rsidRPr="370F1643">
        <w:rPr>
          <w:rFonts w:ascii="Aptos" w:hAnsi="Aptos" w:cs="Arial"/>
        </w:rPr>
        <w:fldChar w:fldCharType="begin"/>
      </w:r>
      <w:r w:rsidRPr="00BC28D4">
        <w:rPr>
          <w:rFonts w:ascii="Aptos" w:hAnsi="Aptos" w:cs="Arial"/>
          <w:lang w:val="en-GB"/>
        </w:rPr>
        <w:instrText xml:space="preserve"> REF _Ref153192337 \r \h  \* MERGEFORMAT </w:instrText>
      </w:r>
      <w:r w:rsidRPr="370F1643">
        <w:rPr>
          <w:rFonts w:ascii="Aptos" w:hAnsi="Aptos" w:cs="Arial"/>
        </w:rPr>
      </w:r>
      <w:r w:rsidRPr="370F1643">
        <w:rPr>
          <w:rFonts w:ascii="Aptos" w:hAnsi="Aptos" w:cs="Arial"/>
        </w:rPr>
        <w:fldChar w:fldCharType="separate"/>
      </w:r>
      <w:r w:rsidR="00115335">
        <w:rPr>
          <w:rFonts w:ascii="Aptos" w:hAnsi="Aptos" w:cs="Arial"/>
          <w:lang w:val="en-GB"/>
        </w:rPr>
        <w:t>5.6</w:t>
      </w:r>
      <w:r w:rsidRPr="370F1643">
        <w:rPr>
          <w:rFonts w:ascii="Aptos" w:hAnsi="Aptos" w:cs="Arial"/>
        </w:rPr>
        <w:fldChar w:fldCharType="end"/>
      </w:r>
      <w:r w:rsidRPr="00BC28D4">
        <w:rPr>
          <w:rFonts w:ascii="Aptos" w:hAnsi="Aptos" w:cs="Arial"/>
          <w:lang w:val="en-GB"/>
        </w:rPr>
        <w:t>.</w:t>
      </w:r>
    </w:p>
    <w:p w14:paraId="18A1AFEA" w14:textId="701DA523" w:rsidR="006D3164" w:rsidRPr="00BC28D4" w:rsidRDefault="006D3164" w:rsidP="006D3164">
      <w:pPr>
        <w:pStyle w:val="Overskrift2"/>
        <w:rPr>
          <w:rFonts w:ascii="Aptos" w:hAnsi="Aptos"/>
        </w:rPr>
      </w:pPr>
      <w:bookmarkStart w:id="103" w:name="_Toc189663902"/>
      <w:r w:rsidRPr="00BC28D4">
        <w:rPr>
          <w:rFonts w:ascii="Aptos" w:hAnsi="Aptos"/>
        </w:rPr>
        <w:t>Submission of tender</w:t>
      </w:r>
      <w:bookmarkEnd w:id="103"/>
    </w:p>
    <w:p w14:paraId="5BB8D7D5" w14:textId="3D89B33A" w:rsidR="00D02A26" w:rsidRPr="009C13E8" w:rsidRDefault="00D02A26" w:rsidP="00D02A26">
      <w:pPr>
        <w:rPr>
          <w:rFonts w:ascii="Aptos" w:hAnsi="Aptos" w:cs="Arial"/>
          <w:lang w:val="en-GB"/>
        </w:rPr>
      </w:pPr>
      <w:r w:rsidRPr="00BC28D4">
        <w:rPr>
          <w:rFonts w:ascii="Aptos" w:hAnsi="Aptos"/>
          <w:lang w:val="en-GB"/>
        </w:rPr>
        <w:t>The tender shall be electronically submitted through EU Supply</w:t>
      </w:r>
      <w:r w:rsidRPr="00BC28D4" w:rsidDel="00CD61DA">
        <w:rPr>
          <w:rFonts w:ascii="Aptos" w:hAnsi="Aptos"/>
          <w:lang w:val="en-GB"/>
        </w:rPr>
        <w:t xml:space="preserve"> </w:t>
      </w:r>
      <w:r w:rsidRPr="00BC28D4">
        <w:rPr>
          <w:rFonts w:ascii="Aptos" w:hAnsi="Aptos"/>
          <w:lang w:val="en-GB"/>
        </w:rPr>
        <w:t>before the deadline set ou</w:t>
      </w:r>
      <w:r w:rsidRPr="00BC28D4">
        <w:rPr>
          <w:rFonts w:ascii="Aptos" w:hAnsi="Aptos" w:cs="Arial"/>
          <w:lang w:val="en-GB"/>
        </w:rPr>
        <w:t>t in section</w:t>
      </w:r>
      <w:r w:rsidR="000F2B12" w:rsidRPr="00BC28D4">
        <w:rPr>
          <w:rFonts w:ascii="Aptos" w:hAnsi="Aptos" w:cs="Arial"/>
          <w:lang w:val="en-GB"/>
        </w:rPr>
        <w:t xml:space="preserve"> </w:t>
      </w:r>
      <w:r w:rsidR="000F2B12" w:rsidRPr="00BC28D4">
        <w:rPr>
          <w:rFonts w:ascii="Aptos" w:hAnsi="Aptos" w:cs="Arial"/>
          <w:lang w:val="en-GB"/>
        </w:rPr>
        <w:fldChar w:fldCharType="begin"/>
      </w:r>
      <w:r w:rsidR="000F2B12" w:rsidRPr="00BC28D4">
        <w:rPr>
          <w:rFonts w:ascii="Aptos" w:hAnsi="Aptos" w:cs="Arial"/>
          <w:lang w:val="en-GB"/>
        </w:rPr>
        <w:instrText xml:space="preserve"> REF _Ref149165229 \r \h </w:instrText>
      </w:r>
      <w:r w:rsidR="00BC0958">
        <w:rPr>
          <w:rFonts w:ascii="Aptos" w:hAnsi="Aptos" w:cs="Arial"/>
          <w:lang w:val="en-GB"/>
        </w:rPr>
        <w:instrText xml:space="preserve"> \* MERGEFORMAT </w:instrText>
      </w:r>
      <w:r w:rsidR="000F2B12" w:rsidRPr="00BC28D4">
        <w:rPr>
          <w:rFonts w:ascii="Aptos" w:hAnsi="Aptos" w:cs="Arial"/>
          <w:lang w:val="en-GB"/>
        </w:rPr>
      </w:r>
      <w:r w:rsidR="000F2B12" w:rsidRPr="00BC28D4">
        <w:rPr>
          <w:rFonts w:ascii="Aptos" w:hAnsi="Aptos" w:cs="Arial"/>
          <w:lang w:val="en-GB"/>
        </w:rPr>
        <w:fldChar w:fldCharType="separate"/>
      </w:r>
      <w:r w:rsidR="00115335">
        <w:rPr>
          <w:rFonts w:ascii="Aptos" w:hAnsi="Aptos" w:cs="Arial"/>
          <w:lang w:val="en-GB"/>
        </w:rPr>
        <w:t>3.4</w:t>
      </w:r>
      <w:r w:rsidR="000F2B12" w:rsidRPr="00BC28D4">
        <w:rPr>
          <w:rFonts w:ascii="Aptos" w:hAnsi="Aptos" w:cs="Arial"/>
          <w:lang w:val="en-GB"/>
        </w:rPr>
        <w:fldChar w:fldCharType="end"/>
      </w:r>
      <w:r w:rsidRPr="009C13E8">
        <w:rPr>
          <w:rFonts w:ascii="Aptos" w:hAnsi="Aptos" w:cs="Arial"/>
          <w:lang w:val="en-GB"/>
        </w:rPr>
        <w:t>.</w:t>
      </w:r>
    </w:p>
    <w:p w14:paraId="5D3CF186" w14:textId="77777777" w:rsidR="00D02A26" w:rsidRPr="009C13E8" w:rsidRDefault="00D02A26" w:rsidP="00D02A26">
      <w:pPr>
        <w:rPr>
          <w:rFonts w:ascii="Aptos" w:hAnsi="Aptos"/>
          <w:lang w:val="en-GB"/>
        </w:rPr>
      </w:pPr>
      <w:r w:rsidRPr="009C13E8">
        <w:rPr>
          <w:rFonts w:ascii="Aptos" w:hAnsi="Aptos"/>
          <w:lang w:val="en-GB"/>
        </w:rPr>
        <w:t xml:space="preserve">Files shall be submitted in Microsoft Office, ODF or PDF format. Files shall be named so that the file name refers to the file's content and the structure set out in the table below. </w:t>
      </w:r>
    </w:p>
    <w:p w14:paraId="060A9825" w14:textId="77777777" w:rsidR="00D02A26" w:rsidRPr="009C13E8" w:rsidRDefault="00D02A26" w:rsidP="00D02A26">
      <w:pPr>
        <w:rPr>
          <w:rFonts w:ascii="Aptos" w:hAnsi="Aptos"/>
          <w:lang w:val="en-GB"/>
        </w:rPr>
      </w:pPr>
      <w:r w:rsidRPr="009C13E8">
        <w:rPr>
          <w:rFonts w:ascii="Aptos" w:hAnsi="Aptos"/>
          <w:lang w:val="en-GB"/>
        </w:rPr>
        <w:t xml:space="preserve">All documents shall be submitted in one zip-folder. </w:t>
      </w:r>
    </w:p>
    <w:p w14:paraId="0B11F1F5" w14:textId="5F7B7D96" w:rsidR="006D3164" w:rsidRPr="009C13E8" w:rsidRDefault="00D02A26" w:rsidP="00D02A26">
      <w:pPr>
        <w:rPr>
          <w:rFonts w:ascii="Aptos" w:hAnsi="Aptos"/>
          <w:lang w:val="en-GB"/>
        </w:rPr>
      </w:pPr>
      <w:r w:rsidRPr="009C13E8">
        <w:rPr>
          <w:rFonts w:ascii="Aptos" w:hAnsi="Aptos"/>
          <w:lang w:val="en-GB"/>
        </w:rPr>
        <w:t>The tender shall contain the following documents and shall be structured as follows:</w:t>
      </w:r>
    </w:p>
    <w:tbl>
      <w:tblPr>
        <w:tblStyle w:val="Listetabell3uthevingsfarge1"/>
        <w:tblW w:w="5000" w:type="pct"/>
        <w:tblLook w:val="00A0" w:firstRow="1" w:lastRow="0" w:firstColumn="1" w:lastColumn="0" w:noHBand="0" w:noVBand="0"/>
      </w:tblPr>
      <w:tblGrid>
        <w:gridCol w:w="910"/>
        <w:gridCol w:w="4468"/>
        <w:gridCol w:w="2381"/>
        <w:gridCol w:w="1303"/>
      </w:tblGrid>
      <w:tr w:rsidR="003C7DBC" w:rsidRPr="00BC0958" w14:paraId="64AA6801" w14:textId="77777777" w:rsidTr="00BC28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2" w:type="pct"/>
          </w:tcPr>
          <w:p w14:paraId="20659894" w14:textId="77777777" w:rsidR="003C7DBC" w:rsidRPr="009C13E8" w:rsidRDefault="003C7DBC" w:rsidP="003C7DBC">
            <w:pPr>
              <w:rPr>
                <w:rFonts w:ascii="Aptos" w:hAnsi="Aptos" w:cstheme="minorHAnsi"/>
                <w:lang w:val="en-GB"/>
              </w:rPr>
            </w:pPr>
            <w:r w:rsidRPr="009C13E8">
              <w:rPr>
                <w:rFonts w:ascii="Aptos" w:hAnsi="Aptos" w:cstheme="minorHAnsi"/>
                <w:lang w:val="en-GB"/>
              </w:rPr>
              <w:t>Doc. No.</w:t>
            </w:r>
          </w:p>
        </w:tc>
        <w:tc>
          <w:tcPr>
            <w:cnfStyle w:val="000010000000" w:firstRow="0" w:lastRow="0" w:firstColumn="0" w:lastColumn="0" w:oddVBand="1" w:evenVBand="0" w:oddHBand="0" w:evenHBand="0" w:firstRowFirstColumn="0" w:firstRowLastColumn="0" w:lastRowFirstColumn="0" w:lastRowLastColumn="0"/>
            <w:tcW w:w="2465" w:type="pct"/>
          </w:tcPr>
          <w:p w14:paraId="33D0CE92" w14:textId="23160A58" w:rsidR="003C7DBC" w:rsidRPr="009C13E8" w:rsidRDefault="003C7DBC" w:rsidP="003C7DBC">
            <w:pPr>
              <w:rPr>
                <w:rFonts w:ascii="Aptos" w:hAnsi="Aptos" w:cstheme="minorHAnsi"/>
                <w:lang w:val="en-GB"/>
              </w:rPr>
            </w:pPr>
            <w:r w:rsidRPr="009C13E8">
              <w:rPr>
                <w:rFonts w:ascii="Aptos" w:hAnsi="Aptos" w:cstheme="minorHAnsi"/>
                <w:lang w:val="en-GB"/>
              </w:rPr>
              <w:t>Document</w:t>
            </w:r>
          </w:p>
        </w:tc>
        <w:tc>
          <w:tcPr>
            <w:tcW w:w="1314" w:type="pct"/>
          </w:tcPr>
          <w:p w14:paraId="749B18A4" w14:textId="6346F278" w:rsidR="003C7DBC" w:rsidRPr="009C13E8" w:rsidRDefault="6D60E5C6" w:rsidP="7B305B09">
            <w:pPr>
              <w:cnfStyle w:val="100000000000" w:firstRow="1" w:lastRow="0" w:firstColumn="0" w:lastColumn="0" w:oddVBand="0" w:evenVBand="0" w:oddHBand="0" w:evenHBand="0" w:firstRowFirstColumn="0" w:firstRowLastColumn="0" w:lastRowFirstColumn="0" w:lastRowLastColumn="0"/>
              <w:rPr>
                <w:rFonts w:ascii="Aptos" w:hAnsi="Aptos"/>
                <w:lang w:val="en-GB"/>
              </w:rPr>
            </w:pPr>
            <w:r w:rsidRPr="009C13E8">
              <w:rPr>
                <w:rFonts w:ascii="Aptos" w:hAnsi="Aptos"/>
                <w:lang w:val="en-GB"/>
              </w:rPr>
              <w:t>Document Name</w:t>
            </w:r>
          </w:p>
        </w:tc>
        <w:tc>
          <w:tcPr>
            <w:cnfStyle w:val="000010000000" w:firstRow="0" w:lastRow="0" w:firstColumn="0" w:lastColumn="0" w:oddVBand="1" w:evenVBand="0" w:oddHBand="0" w:evenHBand="0" w:firstRowFirstColumn="0" w:firstRowLastColumn="0" w:lastRowFirstColumn="0" w:lastRowLastColumn="0"/>
            <w:tcW w:w="719" w:type="pct"/>
          </w:tcPr>
          <w:p w14:paraId="7D0D323A" w14:textId="77777777" w:rsidR="003C7DBC" w:rsidRPr="009C13E8" w:rsidRDefault="003C7DBC" w:rsidP="003C7DBC">
            <w:pPr>
              <w:rPr>
                <w:rFonts w:ascii="Aptos" w:hAnsi="Aptos" w:cstheme="minorHAnsi"/>
                <w:lang w:val="en-GB"/>
              </w:rPr>
            </w:pPr>
            <w:r w:rsidRPr="009C13E8">
              <w:rPr>
                <w:rFonts w:ascii="Aptos" w:hAnsi="Aptos" w:cstheme="minorHAnsi"/>
                <w:lang w:val="en-GB"/>
              </w:rPr>
              <w:t>Format</w:t>
            </w:r>
          </w:p>
        </w:tc>
      </w:tr>
      <w:tr w:rsidR="003C7DBC" w:rsidRPr="00BC0958" w14:paraId="48463466" w14:textId="77777777" w:rsidTr="00BC2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 w:type="pct"/>
            <w:shd w:val="clear" w:color="auto" w:fill="auto"/>
            <w:vAlign w:val="center"/>
          </w:tcPr>
          <w:p w14:paraId="10EBB4FE" w14:textId="187131FB" w:rsidR="7B305B09" w:rsidRPr="00BC28D4" w:rsidRDefault="7B305B09" w:rsidP="00BC28D4">
            <w:pPr>
              <w:spacing w:line="276" w:lineRule="auto"/>
              <w:rPr>
                <w:rFonts w:ascii="Aptos" w:eastAsia="Arial" w:hAnsi="Aptos" w:cs="Arial"/>
                <w:b w:val="0"/>
                <w:bCs w:val="0"/>
                <w:color w:val="000000" w:themeColor="text1"/>
              </w:rPr>
            </w:pPr>
            <w:r w:rsidRPr="00BC28D4">
              <w:rPr>
                <w:rFonts w:ascii="Aptos" w:eastAsia="Arial" w:hAnsi="Aptos" w:cs="Arial"/>
                <w:color w:val="000000" w:themeColor="text1"/>
                <w:lang w:val="en-GB"/>
              </w:rPr>
              <w:t>9</w:t>
            </w:r>
          </w:p>
        </w:tc>
        <w:tc>
          <w:tcPr>
            <w:cnfStyle w:val="000010000000" w:firstRow="0" w:lastRow="0" w:firstColumn="0" w:lastColumn="0" w:oddVBand="1" w:evenVBand="0" w:oddHBand="0" w:evenHBand="0" w:firstRowFirstColumn="0" w:firstRowLastColumn="0" w:lastRowFirstColumn="0" w:lastRowLastColumn="0"/>
            <w:tcW w:w="2465" w:type="pct"/>
            <w:vAlign w:val="center"/>
          </w:tcPr>
          <w:p w14:paraId="4496B9C4" w14:textId="5066D750" w:rsidR="7B305B09" w:rsidRPr="00BC28D4" w:rsidRDefault="7B305B09" w:rsidP="00BC28D4">
            <w:pPr>
              <w:spacing w:line="276" w:lineRule="auto"/>
              <w:rPr>
                <w:rFonts w:ascii="Aptos" w:eastAsia="Arial" w:hAnsi="Aptos" w:cs="Arial"/>
                <w:color w:val="000000" w:themeColor="text1"/>
              </w:rPr>
            </w:pPr>
            <w:r w:rsidRPr="00BC28D4">
              <w:rPr>
                <w:rFonts w:ascii="Aptos" w:eastAsia="Arial" w:hAnsi="Aptos" w:cs="Arial"/>
                <w:color w:val="000000" w:themeColor="text1"/>
                <w:lang w:val="en-GB"/>
              </w:rPr>
              <w:t>Tender Letter</w:t>
            </w:r>
          </w:p>
        </w:tc>
        <w:tc>
          <w:tcPr>
            <w:tcW w:w="1314" w:type="pct"/>
            <w:vAlign w:val="center"/>
          </w:tcPr>
          <w:p w14:paraId="3CA1D52B" w14:textId="04A704D9" w:rsidR="7B305B09" w:rsidRPr="00BC28D4" w:rsidRDefault="7B305B09" w:rsidP="00BC28D4">
            <w:pPr>
              <w:spacing w:line="276" w:lineRule="auto"/>
              <w:jc w:val="center"/>
              <w:cnfStyle w:val="000000100000" w:firstRow="0" w:lastRow="0" w:firstColumn="0" w:lastColumn="0" w:oddVBand="0" w:evenVBand="0" w:oddHBand="1" w:evenHBand="0" w:firstRowFirstColumn="0" w:firstRowLastColumn="0" w:lastRowFirstColumn="0" w:lastRowLastColumn="0"/>
              <w:rPr>
                <w:rFonts w:ascii="Aptos" w:eastAsia="Arial" w:hAnsi="Aptos" w:cs="Arial"/>
                <w:color w:val="000000" w:themeColor="text1"/>
              </w:rPr>
            </w:pPr>
            <w:r w:rsidRPr="00BC28D4">
              <w:rPr>
                <w:rFonts w:ascii="Aptos" w:eastAsia="Arial" w:hAnsi="Aptos" w:cs="Arial"/>
                <w:color w:val="000000" w:themeColor="text1"/>
                <w:lang w:val="en-GB"/>
              </w:rPr>
              <w:t>Attachment 4</w:t>
            </w:r>
          </w:p>
        </w:tc>
        <w:tc>
          <w:tcPr>
            <w:cnfStyle w:val="000010000000" w:firstRow="0" w:lastRow="0" w:firstColumn="0" w:lastColumn="0" w:oddVBand="1" w:evenVBand="0" w:oddHBand="0" w:evenHBand="0" w:firstRowFirstColumn="0" w:firstRowLastColumn="0" w:lastRowFirstColumn="0" w:lastRowLastColumn="0"/>
            <w:tcW w:w="719" w:type="pct"/>
            <w:vAlign w:val="center"/>
          </w:tcPr>
          <w:p w14:paraId="76651A26" w14:textId="0FB5A54F" w:rsidR="7B305B09" w:rsidRPr="00BC28D4" w:rsidRDefault="7B305B09" w:rsidP="00BC28D4">
            <w:pPr>
              <w:spacing w:line="276" w:lineRule="auto"/>
              <w:jc w:val="center"/>
              <w:rPr>
                <w:rFonts w:ascii="Aptos" w:eastAsia="Arial" w:hAnsi="Aptos" w:cs="Arial"/>
                <w:color w:val="000000" w:themeColor="text1"/>
              </w:rPr>
            </w:pPr>
            <w:r w:rsidRPr="00BC28D4">
              <w:rPr>
                <w:rFonts w:ascii="Aptos" w:eastAsia="Arial" w:hAnsi="Aptos" w:cs="Arial"/>
                <w:color w:val="000000" w:themeColor="text1"/>
                <w:lang w:val="en-GB"/>
              </w:rPr>
              <w:t>Word/PDF</w:t>
            </w:r>
          </w:p>
        </w:tc>
      </w:tr>
      <w:tr w:rsidR="003C7DBC" w:rsidRPr="00BC0958" w14:paraId="513BC8AF" w14:textId="77777777" w:rsidTr="00BC28D4">
        <w:trPr>
          <w:trHeight w:val="300"/>
        </w:trPr>
        <w:tc>
          <w:tcPr>
            <w:cnfStyle w:val="001000000000" w:firstRow="0" w:lastRow="0" w:firstColumn="1" w:lastColumn="0" w:oddVBand="0" w:evenVBand="0" w:oddHBand="0" w:evenHBand="0" w:firstRowFirstColumn="0" w:firstRowLastColumn="0" w:lastRowFirstColumn="0" w:lastRowLastColumn="0"/>
            <w:tcW w:w="502" w:type="pct"/>
            <w:shd w:val="clear" w:color="auto" w:fill="auto"/>
            <w:vAlign w:val="center"/>
          </w:tcPr>
          <w:p w14:paraId="47B59BDE" w14:textId="0AA534AE" w:rsidR="7B305B09" w:rsidRPr="00BC28D4" w:rsidRDefault="7B305B09" w:rsidP="00BC28D4">
            <w:pPr>
              <w:spacing w:line="276" w:lineRule="auto"/>
              <w:rPr>
                <w:rFonts w:ascii="Aptos" w:eastAsia="Arial" w:hAnsi="Aptos" w:cs="Arial"/>
                <w:b w:val="0"/>
                <w:bCs w:val="0"/>
                <w:color w:val="000000" w:themeColor="text1"/>
              </w:rPr>
            </w:pPr>
            <w:r w:rsidRPr="00BC28D4">
              <w:rPr>
                <w:rFonts w:ascii="Aptos" w:eastAsia="Arial" w:hAnsi="Aptos" w:cs="Arial"/>
                <w:color w:val="000000" w:themeColor="text1"/>
                <w:lang w:val="en-GB"/>
              </w:rPr>
              <w:t>10</w:t>
            </w:r>
          </w:p>
        </w:tc>
        <w:tc>
          <w:tcPr>
            <w:cnfStyle w:val="000010000000" w:firstRow="0" w:lastRow="0" w:firstColumn="0" w:lastColumn="0" w:oddVBand="1" w:evenVBand="0" w:oddHBand="0" w:evenHBand="0" w:firstRowFirstColumn="0" w:firstRowLastColumn="0" w:lastRowFirstColumn="0" w:lastRowLastColumn="0"/>
            <w:tcW w:w="2465" w:type="pct"/>
            <w:vAlign w:val="center"/>
          </w:tcPr>
          <w:p w14:paraId="4AA6FD74" w14:textId="05D35AB2" w:rsidR="7B305B09" w:rsidRPr="00BC28D4" w:rsidRDefault="7B305B09" w:rsidP="00BC28D4">
            <w:pPr>
              <w:spacing w:line="276" w:lineRule="auto"/>
              <w:rPr>
                <w:rFonts w:ascii="Aptos" w:eastAsia="Arial" w:hAnsi="Aptos" w:cs="Arial"/>
                <w:color w:val="000000" w:themeColor="text1"/>
              </w:rPr>
            </w:pPr>
            <w:r w:rsidRPr="00BC28D4">
              <w:rPr>
                <w:rFonts w:ascii="Aptos" w:eastAsia="Arial" w:hAnsi="Aptos" w:cs="Arial"/>
                <w:color w:val="000000" w:themeColor="text1"/>
                <w:lang w:val="en-GB"/>
              </w:rPr>
              <w:t>Services</w:t>
            </w:r>
          </w:p>
        </w:tc>
        <w:tc>
          <w:tcPr>
            <w:tcW w:w="1314" w:type="pct"/>
            <w:vAlign w:val="center"/>
          </w:tcPr>
          <w:p w14:paraId="227073BE" w14:textId="2478C238" w:rsidR="7B305B09" w:rsidRPr="00BC28D4" w:rsidRDefault="7B305B09" w:rsidP="00BC28D4">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eastAsia="Arial" w:hAnsi="Aptos" w:cs="Arial"/>
                <w:color w:val="000000" w:themeColor="text1"/>
              </w:rPr>
            </w:pPr>
            <w:r w:rsidRPr="00BC28D4">
              <w:rPr>
                <w:rFonts w:ascii="Aptos" w:eastAsia="Arial" w:hAnsi="Aptos" w:cs="Arial"/>
                <w:color w:val="000000" w:themeColor="text1"/>
                <w:lang w:val="en-GB"/>
              </w:rPr>
              <w:t>Appendix 1</w:t>
            </w:r>
          </w:p>
        </w:tc>
        <w:tc>
          <w:tcPr>
            <w:cnfStyle w:val="000010000000" w:firstRow="0" w:lastRow="0" w:firstColumn="0" w:lastColumn="0" w:oddVBand="1" w:evenVBand="0" w:oddHBand="0" w:evenHBand="0" w:firstRowFirstColumn="0" w:firstRowLastColumn="0" w:lastRowFirstColumn="0" w:lastRowLastColumn="0"/>
            <w:tcW w:w="719" w:type="pct"/>
            <w:vAlign w:val="center"/>
          </w:tcPr>
          <w:p w14:paraId="5E302B43" w14:textId="076CBD0E" w:rsidR="7B305B09" w:rsidRPr="00BC28D4" w:rsidRDefault="7B305B09" w:rsidP="00BC28D4">
            <w:pPr>
              <w:spacing w:line="276" w:lineRule="auto"/>
              <w:jc w:val="center"/>
              <w:rPr>
                <w:rFonts w:ascii="Aptos" w:eastAsia="Arial" w:hAnsi="Aptos" w:cs="Arial"/>
                <w:color w:val="000000" w:themeColor="text1"/>
              </w:rPr>
            </w:pPr>
            <w:r w:rsidRPr="00BC28D4">
              <w:rPr>
                <w:rFonts w:ascii="Aptos" w:eastAsia="Arial" w:hAnsi="Aptos" w:cs="Arial"/>
                <w:color w:val="000000" w:themeColor="text1"/>
                <w:lang w:val="en-GB"/>
              </w:rPr>
              <w:t>Word/PDF</w:t>
            </w:r>
          </w:p>
        </w:tc>
      </w:tr>
      <w:tr w:rsidR="00E73C03" w:rsidRPr="00BC0958" w14:paraId="319DE75C" w14:textId="77777777" w:rsidTr="00BC2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 w:type="pct"/>
            <w:shd w:val="clear" w:color="auto" w:fill="auto"/>
            <w:vAlign w:val="center"/>
          </w:tcPr>
          <w:p w14:paraId="6E1D6427" w14:textId="17945A6A" w:rsidR="7B305B09" w:rsidRPr="00BC28D4" w:rsidRDefault="7B305B09" w:rsidP="00BC28D4">
            <w:pPr>
              <w:spacing w:line="276" w:lineRule="auto"/>
              <w:rPr>
                <w:rFonts w:ascii="Aptos" w:eastAsia="Arial" w:hAnsi="Aptos" w:cs="Arial"/>
                <w:b w:val="0"/>
                <w:bCs w:val="0"/>
                <w:color w:val="000000" w:themeColor="text1"/>
              </w:rPr>
            </w:pPr>
            <w:r w:rsidRPr="00BC28D4">
              <w:rPr>
                <w:rFonts w:ascii="Aptos" w:eastAsia="Arial" w:hAnsi="Aptos" w:cs="Arial"/>
                <w:color w:val="000000" w:themeColor="text1"/>
                <w:lang w:val="en-GB"/>
              </w:rPr>
              <w:t>11</w:t>
            </w:r>
          </w:p>
        </w:tc>
        <w:tc>
          <w:tcPr>
            <w:cnfStyle w:val="000010000000" w:firstRow="0" w:lastRow="0" w:firstColumn="0" w:lastColumn="0" w:oddVBand="1" w:evenVBand="0" w:oddHBand="0" w:evenHBand="0" w:firstRowFirstColumn="0" w:firstRowLastColumn="0" w:lastRowFirstColumn="0" w:lastRowLastColumn="0"/>
            <w:tcW w:w="2465" w:type="pct"/>
            <w:vAlign w:val="center"/>
          </w:tcPr>
          <w:p w14:paraId="083FA08F" w14:textId="69BA0972" w:rsidR="7B305B09" w:rsidRPr="00BC28D4" w:rsidRDefault="7B305B09" w:rsidP="00BC28D4">
            <w:pPr>
              <w:spacing w:line="276" w:lineRule="auto"/>
              <w:rPr>
                <w:rFonts w:ascii="Aptos" w:eastAsia="Arial" w:hAnsi="Aptos" w:cs="Arial"/>
                <w:color w:val="000000" w:themeColor="text1"/>
              </w:rPr>
            </w:pPr>
            <w:r w:rsidRPr="00BC28D4">
              <w:rPr>
                <w:rFonts w:ascii="Aptos" w:eastAsia="Arial" w:hAnsi="Aptos" w:cs="Arial"/>
                <w:color w:val="000000" w:themeColor="text1"/>
                <w:lang w:val="en-GB"/>
              </w:rPr>
              <w:t>Price Matrix</w:t>
            </w:r>
          </w:p>
        </w:tc>
        <w:tc>
          <w:tcPr>
            <w:tcW w:w="1314" w:type="pct"/>
            <w:vAlign w:val="center"/>
          </w:tcPr>
          <w:p w14:paraId="25D11E37" w14:textId="53A3EFAF" w:rsidR="7B305B09" w:rsidRPr="00BC28D4" w:rsidRDefault="7B305B09" w:rsidP="00BC28D4">
            <w:pPr>
              <w:spacing w:line="276" w:lineRule="auto"/>
              <w:jc w:val="center"/>
              <w:cnfStyle w:val="000000100000" w:firstRow="0" w:lastRow="0" w:firstColumn="0" w:lastColumn="0" w:oddVBand="0" w:evenVBand="0" w:oddHBand="1" w:evenHBand="0" w:firstRowFirstColumn="0" w:firstRowLastColumn="0" w:lastRowFirstColumn="0" w:lastRowLastColumn="0"/>
              <w:rPr>
                <w:rFonts w:ascii="Aptos" w:eastAsia="Arial" w:hAnsi="Aptos" w:cs="Arial"/>
                <w:color w:val="000000" w:themeColor="text1"/>
              </w:rPr>
            </w:pPr>
            <w:r w:rsidRPr="00BC28D4">
              <w:rPr>
                <w:rFonts w:ascii="Aptos" w:eastAsia="Arial" w:hAnsi="Aptos" w:cs="Arial"/>
                <w:color w:val="000000" w:themeColor="text1"/>
                <w:lang w:val="en-GB"/>
              </w:rPr>
              <w:t>Attachment 2.1</w:t>
            </w:r>
          </w:p>
        </w:tc>
        <w:tc>
          <w:tcPr>
            <w:cnfStyle w:val="000010000000" w:firstRow="0" w:lastRow="0" w:firstColumn="0" w:lastColumn="0" w:oddVBand="1" w:evenVBand="0" w:oddHBand="0" w:evenHBand="0" w:firstRowFirstColumn="0" w:firstRowLastColumn="0" w:lastRowFirstColumn="0" w:lastRowLastColumn="0"/>
            <w:tcW w:w="719" w:type="pct"/>
            <w:vAlign w:val="center"/>
          </w:tcPr>
          <w:p w14:paraId="30057925" w14:textId="73E875F8" w:rsidR="7B305B09" w:rsidRPr="00BC28D4" w:rsidRDefault="7B305B09" w:rsidP="00BC28D4">
            <w:pPr>
              <w:spacing w:line="276" w:lineRule="auto"/>
              <w:jc w:val="center"/>
              <w:rPr>
                <w:rFonts w:ascii="Aptos" w:eastAsia="Arial" w:hAnsi="Aptos" w:cs="Arial"/>
                <w:color w:val="000000" w:themeColor="text1"/>
              </w:rPr>
            </w:pPr>
            <w:r w:rsidRPr="00BC28D4">
              <w:rPr>
                <w:rFonts w:ascii="Aptos" w:eastAsia="Arial" w:hAnsi="Aptos" w:cs="Arial"/>
                <w:color w:val="000000" w:themeColor="text1"/>
                <w:lang w:val="en-GB"/>
              </w:rPr>
              <w:t>Excel/PDF</w:t>
            </w:r>
          </w:p>
        </w:tc>
      </w:tr>
      <w:tr w:rsidR="007078C3" w:rsidRPr="00BC0958" w14:paraId="0D2E6E7D" w14:textId="77777777" w:rsidTr="00BC28D4">
        <w:tc>
          <w:tcPr>
            <w:cnfStyle w:val="001000000000" w:firstRow="0" w:lastRow="0" w:firstColumn="1" w:lastColumn="0" w:oddVBand="0" w:evenVBand="0" w:oddHBand="0" w:evenHBand="0" w:firstRowFirstColumn="0" w:firstRowLastColumn="0" w:lastRowFirstColumn="0" w:lastRowLastColumn="0"/>
            <w:tcW w:w="502" w:type="pct"/>
            <w:shd w:val="clear" w:color="auto" w:fill="auto"/>
            <w:vAlign w:val="center"/>
          </w:tcPr>
          <w:p w14:paraId="3C87BDBA" w14:textId="5A3BCFE4" w:rsidR="7B305B09" w:rsidRPr="00BC28D4" w:rsidRDefault="7B305B09" w:rsidP="00BC28D4">
            <w:pPr>
              <w:spacing w:line="276" w:lineRule="auto"/>
              <w:rPr>
                <w:rFonts w:ascii="Aptos" w:eastAsia="Arial" w:hAnsi="Aptos" w:cs="Arial"/>
                <w:b w:val="0"/>
                <w:bCs w:val="0"/>
                <w:color w:val="000000" w:themeColor="text1"/>
              </w:rPr>
            </w:pPr>
            <w:r w:rsidRPr="00BC28D4">
              <w:rPr>
                <w:rFonts w:ascii="Aptos" w:eastAsia="Arial" w:hAnsi="Aptos" w:cs="Arial"/>
                <w:color w:val="000000" w:themeColor="text1"/>
                <w:lang w:val="en-GB"/>
              </w:rPr>
              <w:t>12</w:t>
            </w:r>
          </w:p>
        </w:tc>
        <w:tc>
          <w:tcPr>
            <w:cnfStyle w:val="000010000000" w:firstRow="0" w:lastRow="0" w:firstColumn="0" w:lastColumn="0" w:oddVBand="1" w:evenVBand="0" w:oddHBand="0" w:evenHBand="0" w:firstRowFirstColumn="0" w:firstRowLastColumn="0" w:lastRowFirstColumn="0" w:lastRowLastColumn="0"/>
            <w:tcW w:w="2465" w:type="pct"/>
            <w:vAlign w:val="center"/>
          </w:tcPr>
          <w:p w14:paraId="51D9D35C" w14:textId="28276000" w:rsidR="7B305B09" w:rsidRPr="00BC28D4" w:rsidRDefault="7B305B09" w:rsidP="00BC28D4">
            <w:pPr>
              <w:spacing w:line="276" w:lineRule="auto"/>
              <w:rPr>
                <w:rFonts w:ascii="Aptos" w:eastAsia="Arial" w:hAnsi="Aptos" w:cs="Arial"/>
                <w:color w:val="000000" w:themeColor="text1"/>
                <w:lang w:val="en-US"/>
              </w:rPr>
            </w:pPr>
            <w:r w:rsidRPr="00BC28D4">
              <w:rPr>
                <w:rFonts w:ascii="Aptos" w:eastAsia="Arial" w:hAnsi="Aptos" w:cs="Arial"/>
                <w:color w:val="000000" w:themeColor="text1"/>
                <w:lang w:val="en-GB"/>
              </w:rPr>
              <w:t>Compliance with information security and data protection requirements</w:t>
            </w:r>
          </w:p>
        </w:tc>
        <w:tc>
          <w:tcPr>
            <w:tcW w:w="1314" w:type="pct"/>
            <w:vAlign w:val="center"/>
          </w:tcPr>
          <w:p w14:paraId="58DF7F00" w14:textId="10065BA6" w:rsidR="7B305B09" w:rsidRPr="00BC28D4" w:rsidRDefault="7B305B09" w:rsidP="00BC28D4">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eastAsia="Arial" w:hAnsi="Aptos" w:cs="Arial"/>
                <w:color w:val="000000" w:themeColor="text1"/>
              </w:rPr>
            </w:pPr>
            <w:r w:rsidRPr="00BC28D4">
              <w:rPr>
                <w:rFonts w:ascii="Aptos" w:eastAsia="Arial" w:hAnsi="Aptos" w:cs="Arial"/>
                <w:color w:val="000000" w:themeColor="text1"/>
                <w:lang w:val="en-GB"/>
              </w:rPr>
              <w:t>Attachment 8</w:t>
            </w:r>
          </w:p>
        </w:tc>
        <w:tc>
          <w:tcPr>
            <w:cnfStyle w:val="000010000000" w:firstRow="0" w:lastRow="0" w:firstColumn="0" w:lastColumn="0" w:oddVBand="1" w:evenVBand="0" w:oddHBand="0" w:evenHBand="0" w:firstRowFirstColumn="0" w:firstRowLastColumn="0" w:lastRowFirstColumn="0" w:lastRowLastColumn="0"/>
            <w:tcW w:w="719" w:type="pct"/>
            <w:vAlign w:val="center"/>
          </w:tcPr>
          <w:p w14:paraId="2A172A78" w14:textId="59DB84A9" w:rsidR="7B305B09" w:rsidRPr="00BC28D4" w:rsidRDefault="7B305B09" w:rsidP="00BC28D4">
            <w:pPr>
              <w:spacing w:line="276" w:lineRule="auto"/>
              <w:jc w:val="center"/>
              <w:rPr>
                <w:rFonts w:ascii="Aptos" w:eastAsia="Arial" w:hAnsi="Aptos" w:cs="Arial"/>
                <w:color w:val="000000" w:themeColor="text1"/>
              </w:rPr>
            </w:pPr>
            <w:r w:rsidRPr="00BC28D4">
              <w:rPr>
                <w:rFonts w:ascii="Aptos" w:eastAsia="Arial" w:hAnsi="Aptos" w:cs="Arial"/>
                <w:color w:val="000000" w:themeColor="text1"/>
                <w:lang w:val="en-GB"/>
              </w:rPr>
              <w:t>Excel/PDF</w:t>
            </w:r>
          </w:p>
        </w:tc>
      </w:tr>
      <w:tr w:rsidR="007078C3" w:rsidRPr="00BC0958" w14:paraId="63D8AAB6" w14:textId="77777777" w:rsidTr="00BC2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 w:type="pct"/>
            <w:shd w:val="clear" w:color="auto" w:fill="auto"/>
            <w:vAlign w:val="center"/>
          </w:tcPr>
          <w:p w14:paraId="2D4D1301" w14:textId="198D531C" w:rsidR="7B305B09" w:rsidRPr="00BC28D4" w:rsidRDefault="7B305B09" w:rsidP="00BC28D4">
            <w:pPr>
              <w:spacing w:line="276" w:lineRule="auto"/>
              <w:rPr>
                <w:rFonts w:ascii="Aptos" w:eastAsia="Arial" w:hAnsi="Aptos" w:cs="Arial"/>
                <w:b w:val="0"/>
                <w:bCs w:val="0"/>
                <w:color w:val="000000" w:themeColor="text1"/>
              </w:rPr>
            </w:pPr>
            <w:r w:rsidRPr="00BC28D4">
              <w:rPr>
                <w:rFonts w:ascii="Aptos" w:eastAsia="Arial" w:hAnsi="Aptos" w:cs="Arial"/>
                <w:color w:val="000000" w:themeColor="text1"/>
                <w:lang w:val="en-GB"/>
              </w:rPr>
              <w:t>13</w:t>
            </w:r>
          </w:p>
        </w:tc>
        <w:tc>
          <w:tcPr>
            <w:cnfStyle w:val="000010000000" w:firstRow="0" w:lastRow="0" w:firstColumn="0" w:lastColumn="0" w:oddVBand="1" w:evenVBand="0" w:oddHBand="0" w:evenHBand="0" w:firstRowFirstColumn="0" w:firstRowLastColumn="0" w:lastRowFirstColumn="0" w:lastRowLastColumn="0"/>
            <w:tcW w:w="2465" w:type="pct"/>
            <w:vAlign w:val="center"/>
          </w:tcPr>
          <w:p w14:paraId="08D3EC04" w14:textId="3F1B53AC" w:rsidR="7B305B09" w:rsidRPr="00BC28D4" w:rsidRDefault="7B305B09" w:rsidP="00BC28D4">
            <w:pPr>
              <w:spacing w:line="276" w:lineRule="auto"/>
              <w:rPr>
                <w:rFonts w:ascii="Aptos" w:eastAsia="Arial" w:hAnsi="Aptos" w:cs="Arial"/>
                <w:color w:val="000000" w:themeColor="text1"/>
              </w:rPr>
            </w:pPr>
            <w:r w:rsidRPr="00BC28D4">
              <w:rPr>
                <w:rFonts w:ascii="Aptos" w:eastAsia="Arial" w:hAnsi="Aptos" w:cs="Arial"/>
                <w:color w:val="000000" w:themeColor="text1"/>
                <w:lang w:val="en-GB"/>
              </w:rPr>
              <w:t>Contractual clauses</w:t>
            </w:r>
          </w:p>
        </w:tc>
        <w:tc>
          <w:tcPr>
            <w:tcW w:w="1314" w:type="pct"/>
            <w:vAlign w:val="center"/>
          </w:tcPr>
          <w:p w14:paraId="66E9487B" w14:textId="7D25AE49" w:rsidR="7B305B09" w:rsidRPr="00BC28D4" w:rsidRDefault="7B305B09" w:rsidP="00BC28D4">
            <w:pPr>
              <w:spacing w:line="276" w:lineRule="auto"/>
              <w:jc w:val="center"/>
              <w:cnfStyle w:val="000000100000" w:firstRow="0" w:lastRow="0" w:firstColumn="0" w:lastColumn="0" w:oddVBand="0" w:evenVBand="0" w:oddHBand="1" w:evenHBand="0" w:firstRowFirstColumn="0" w:firstRowLastColumn="0" w:lastRowFirstColumn="0" w:lastRowLastColumn="0"/>
              <w:rPr>
                <w:rFonts w:ascii="Aptos" w:eastAsia="Arial" w:hAnsi="Aptos" w:cs="Arial"/>
                <w:color w:val="000000" w:themeColor="text1"/>
              </w:rPr>
            </w:pPr>
            <w:r w:rsidRPr="00BC28D4">
              <w:rPr>
                <w:rFonts w:ascii="Aptos" w:eastAsia="Arial" w:hAnsi="Aptos" w:cs="Arial"/>
                <w:color w:val="000000" w:themeColor="text1"/>
                <w:lang w:val="en-GB"/>
              </w:rPr>
              <w:t>Attachment 7</w:t>
            </w:r>
          </w:p>
        </w:tc>
        <w:tc>
          <w:tcPr>
            <w:cnfStyle w:val="000010000000" w:firstRow="0" w:lastRow="0" w:firstColumn="0" w:lastColumn="0" w:oddVBand="1" w:evenVBand="0" w:oddHBand="0" w:evenHBand="0" w:firstRowFirstColumn="0" w:firstRowLastColumn="0" w:lastRowFirstColumn="0" w:lastRowLastColumn="0"/>
            <w:tcW w:w="719" w:type="pct"/>
            <w:vAlign w:val="center"/>
          </w:tcPr>
          <w:p w14:paraId="2D4BD967" w14:textId="47929E3E" w:rsidR="7B305B09" w:rsidRPr="00BC28D4" w:rsidRDefault="7B305B09" w:rsidP="00BC28D4">
            <w:pPr>
              <w:spacing w:line="276" w:lineRule="auto"/>
              <w:jc w:val="center"/>
              <w:rPr>
                <w:rFonts w:ascii="Aptos" w:eastAsia="Arial" w:hAnsi="Aptos" w:cs="Arial"/>
                <w:color w:val="000000" w:themeColor="text1"/>
              </w:rPr>
            </w:pPr>
            <w:r w:rsidRPr="00BC28D4">
              <w:rPr>
                <w:rFonts w:ascii="Aptos" w:eastAsia="Arial" w:hAnsi="Aptos" w:cs="Arial"/>
                <w:color w:val="000000" w:themeColor="text1"/>
                <w:lang w:val="en-GB"/>
              </w:rPr>
              <w:t>Excel/PDF</w:t>
            </w:r>
          </w:p>
        </w:tc>
      </w:tr>
      <w:tr w:rsidR="00ED6EEB" w:rsidRPr="00BC0958" w14:paraId="52F01DA6" w14:textId="77777777" w:rsidTr="00BC28D4">
        <w:tc>
          <w:tcPr>
            <w:cnfStyle w:val="001000000000" w:firstRow="0" w:lastRow="0" w:firstColumn="1" w:lastColumn="0" w:oddVBand="0" w:evenVBand="0" w:oddHBand="0" w:evenHBand="0" w:firstRowFirstColumn="0" w:firstRowLastColumn="0" w:lastRowFirstColumn="0" w:lastRowLastColumn="0"/>
            <w:tcW w:w="502" w:type="pct"/>
            <w:shd w:val="clear" w:color="auto" w:fill="auto"/>
            <w:vAlign w:val="center"/>
          </w:tcPr>
          <w:p w14:paraId="6727E857" w14:textId="28385C1F" w:rsidR="7B305B09" w:rsidRPr="00BC28D4" w:rsidRDefault="7B305B09" w:rsidP="00BC28D4">
            <w:pPr>
              <w:spacing w:line="276" w:lineRule="auto"/>
              <w:rPr>
                <w:rFonts w:ascii="Aptos" w:eastAsia="Arial" w:hAnsi="Aptos" w:cs="Arial"/>
                <w:b w:val="0"/>
                <w:bCs w:val="0"/>
                <w:color w:val="000000" w:themeColor="text1"/>
              </w:rPr>
            </w:pPr>
            <w:r w:rsidRPr="00BC28D4">
              <w:rPr>
                <w:rFonts w:ascii="Aptos" w:eastAsia="Arial" w:hAnsi="Aptos" w:cs="Arial"/>
                <w:color w:val="000000" w:themeColor="text1"/>
                <w:lang w:val="en-GB"/>
              </w:rPr>
              <w:t>14</w:t>
            </w:r>
          </w:p>
        </w:tc>
        <w:tc>
          <w:tcPr>
            <w:cnfStyle w:val="000010000000" w:firstRow="0" w:lastRow="0" w:firstColumn="0" w:lastColumn="0" w:oddVBand="1" w:evenVBand="0" w:oddHBand="0" w:evenHBand="0" w:firstRowFirstColumn="0" w:firstRowLastColumn="0" w:lastRowFirstColumn="0" w:lastRowLastColumn="0"/>
            <w:tcW w:w="2465" w:type="pct"/>
            <w:vAlign w:val="center"/>
          </w:tcPr>
          <w:p w14:paraId="15A0299B" w14:textId="4E287299" w:rsidR="7B305B09" w:rsidRPr="00BC28D4" w:rsidRDefault="7B305B09" w:rsidP="00BC28D4">
            <w:pPr>
              <w:spacing w:line="276" w:lineRule="auto"/>
              <w:rPr>
                <w:rFonts w:ascii="Aptos" w:eastAsia="Arial" w:hAnsi="Aptos" w:cs="Arial"/>
                <w:color w:val="000000" w:themeColor="text1"/>
                <w:lang w:val="en-US"/>
              </w:rPr>
            </w:pPr>
            <w:r w:rsidRPr="00BC28D4">
              <w:rPr>
                <w:rFonts w:ascii="Aptos" w:eastAsia="Arial" w:hAnsi="Aptos" w:cs="Arial"/>
                <w:color w:val="000000" w:themeColor="text1"/>
                <w:lang w:val="en-GB"/>
              </w:rPr>
              <w:t>Tenderer terms and Conditions including service level agreement</w:t>
            </w:r>
          </w:p>
        </w:tc>
        <w:tc>
          <w:tcPr>
            <w:tcW w:w="1314" w:type="pct"/>
            <w:vAlign w:val="center"/>
          </w:tcPr>
          <w:p w14:paraId="000704D9" w14:textId="04184537" w:rsidR="7B305B09" w:rsidRPr="00BC28D4" w:rsidRDefault="7B305B09" w:rsidP="00BC28D4">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eastAsia="Arial" w:hAnsi="Aptos" w:cs="Arial"/>
                <w:color w:val="000000" w:themeColor="text1"/>
              </w:rPr>
            </w:pPr>
            <w:proofErr w:type="spellStart"/>
            <w:r w:rsidRPr="00BC28D4">
              <w:rPr>
                <w:rFonts w:ascii="Aptos" w:eastAsia="Arial" w:hAnsi="Aptos" w:cs="Arial"/>
                <w:color w:val="000000" w:themeColor="text1"/>
              </w:rPr>
              <w:t>Appendix</w:t>
            </w:r>
            <w:proofErr w:type="spellEnd"/>
            <w:r w:rsidRPr="00BC28D4">
              <w:rPr>
                <w:rFonts w:ascii="Aptos" w:eastAsia="Arial" w:hAnsi="Aptos" w:cs="Arial"/>
                <w:color w:val="000000" w:themeColor="text1"/>
              </w:rPr>
              <w:t xml:space="preserve"> 4.5</w:t>
            </w:r>
          </w:p>
        </w:tc>
        <w:tc>
          <w:tcPr>
            <w:cnfStyle w:val="000010000000" w:firstRow="0" w:lastRow="0" w:firstColumn="0" w:lastColumn="0" w:oddVBand="1" w:evenVBand="0" w:oddHBand="0" w:evenHBand="0" w:firstRowFirstColumn="0" w:firstRowLastColumn="0" w:lastRowFirstColumn="0" w:lastRowLastColumn="0"/>
            <w:tcW w:w="719" w:type="pct"/>
            <w:vAlign w:val="center"/>
          </w:tcPr>
          <w:p w14:paraId="52296140" w14:textId="097B3B24" w:rsidR="7B305B09" w:rsidRPr="00BC28D4" w:rsidRDefault="7B305B09" w:rsidP="00BC28D4">
            <w:pPr>
              <w:spacing w:line="276" w:lineRule="auto"/>
              <w:jc w:val="center"/>
              <w:rPr>
                <w:rFonts w:ascii="Aptos" w:eastAsia="Arial" w:hAnsi="Aptos" w:cs="Arial"/>
                <w:color w:val="000000" w:themeColor="text1"/>
              </w:rPr>
            </w:pPr>
            <w:r w:rsidRPr="00BC28D4">
              <w:rPr>
                <w:rFonts w:ascii="Aptos" w:eastAsia="Arial" w:hAnsi="Aptos" w:cs="Arial"/>
                <w:color w:val="000000" w:themeColor="text1"/>
                <w:lang w:val="en-GB"/>
              </w:rPr>
              <w:t>Word/PDF</w:t>
            </w:r>
          </w:p>
        </w:tc>
      </w:tr>
      <w:tr w:rsidR="00ED6EEB" w:rsidRPr="00BC0958" w14:paraId="68352264" w14:textId="77777777" w:rsidTr="00BC2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 w:type="pct"/>
            <w:shd w:val="clear" w:color="auto" w:fill="auto"/>
            <w:vAlign w:val="center"/>
          </w:tcPr>
          <w:p w14:paraId="3D1FF9B6" w14:textId="5941E9C1" w:rsidR="7B305B09" w:rsidRPr="00BC28D4" w:rsidRDefault="7B305B09" w:rsidP="00BC28D4">
            <w:pPr>
              <w:spacing w:line="276" w:lineRule="auto"/>
              <w:rPr>
                <w:rFonts w:ascii="Aptos" w:eastAsia="Arial" w:hAnsi="Aptos" w:cs="Arial"/>
                <w:b w:val="0"/>
                <w:bCs w:val="0"/>
                <w:color w:val="000000" w:themeColor="text1"/>
              </w:rPr>
            </w:pPr>
            <w:r w:rsidRPr="00BC28D4">
              <w:rPr>
                <w:rFonts w:ascii="Aptos" w:eastAsia="Arial" w:hAnsi="Aptos" w:cs="Arial"/>
                <w:color w:val="000000" w:themeColor="text1"/>
                <w:lang w:val="en-GB"/>
              </w:rPr>
              <w:t>15</w:t>
            </w:r>
          </w:p>
        </w:tc>
        <w:tc>
          <w:tcPr>
            <w:cnfStyle w:val="000010000000" w:firstRow="0" w:lastRow="0" w:firstColumn="0" w:lastColumn="0" w:oddVBand="1" w:evenVBand="0" w:oddHBand="0" w:evenHBand="0" w:firstRowFirstColumn="0" w:firstRowLastColumn="0" w:lastRowFirstColumn="0" w:lastRowLastColumn="0"/>
            <w:tcW w:w="2465" w:type="pct"/>
            <w:vAlign w:val="center"/>
          </w:tcPr>
          <w:p w14:paraId="1EFA77E1" w14:textId="25F38610" w:rsidR="7B305B09" w:rsidRPr="00BC28D4" w:rsidRDefault="7B305B09" w:rsidP="00BC28D4">
            <w:pPr>
              <w:spacing w:line="276" w:lineRule="auto"/>
              <w:rPr>
                <w:rFonts w:ascii="Aptos" w:eastAsia="Arial" w:hAnsi="Aptos" w:cs="Arial"/>
                <w:color w:val="000000" w:themeColor="text1"/>
                <w:lang w:val="en-GB"/>
              </w:rPr>
            </w:pPr>
            <w:r w:rsidRPr="00BC28D4">
              <w:rPr>
                <w:rFonts w:ascii="Aptos" w:eastAsia="Arial" w:hAnsi="Aptos" w:cs="Arial"/>
                <w:color w:val="000000" w:themeColor="text1"/>
                <w:lang w:val="en-GB"/>
              </w:rPr>
              <w:t>List of proposed sub</w:t>
            </w:r>
            <w:r w:rsidR="01361FEA" w:rsidRPr="00BC28D4">
              <w:rPr>
                <w:rFonts w:ascii="Aptos" w:eastAsia="Arial" w:hAnsi="Aptos" w:cs="Arial"/>
                <w:color w:val="000000" w:themeColor="text1"/>
                <w:lang w:val="en-GB"/>
              </w:rPr>
              <w:t>contractors</w:t>
            </w:r>
          </w:p>
        </w:tc>
        <w:tc>
          <w:tcPr>
            <w:tcW w:w="1314" w:type="pct"/>
            <w:vAlign w:val="center"/>
          </w:tcPr>
          <w:p w14:paraId="62BC751D" w14:textId="71B2C7BD" w:rsidR="7B305B09" w:rsidRPr="00BC28D4" w:rsidRDefault="7B305B09" w:rsidP="00BC28D4">
            <w:pPr>
              <w:spacing w:line="276" w:lineRule="auto"/>
              <w:jc w:val="center"/>
              <w:cnfStyle w:val="000000100000" w:firstRow="0" w:lastRow="0" w:firstColumn="0" w:lastColumn="0" w:oddVBand="0" w:evenVBand="0" w:oddHBand="1" w:evenHBand="0" w:firstRowFirstColumn="0" w:firstRowLastColumn="0" w:lastRowFirstColumn="0" w:lastRowLastColumn="0"/>
              <w:rPr>
                <w:rFonts w:ascii="Aptos" w:eastAsia="Arial" w:hAnsi="Aptos" w:cs="Arial"/>
                <w:color w:val="000000" w:themeColor="text1"/>
              </w:rPr>
            </w:pPr>
            <w:r w:rsidRPr="00BC28D4">
              <w:rPr>
                <w:rFonts w:ascii="Aptos" w:eastAsia="Arial" w:hAnsi="Aptos" w:cs="Arial"/>
                <w:color w:val="000000" w:themeColor="text1"/>
                <w:lang w:val="en-GB"/>
              </w:rPr>
              <w:t>Attachment 4.5.1</w:t>
            </w:r>
          </w:p>
        </w:tc>
        <w:tc>
          <w:tcPr>
            <w:cnfStyle w:val="000010000000" w:firstRow="0" w:lastRow="0" w:firstColumn="0" w:lastColumn="0" w:oddVBand="1" w:evenVBand="0" w:oddHBand="0" w:evenHBand="0" w:firstRowFirstColumn="0" w:firstRowLastColumn="0" w:lastRowFirstColumn="0" w:lastRowLastColumn="0"/>
            <w:tcW w:w="719" w:type="pct"/>
            <w:vAlign w:val="center"/>
          </w:tcPr>
          <w:p w14:paraId="3D20BA78" w14:textId="585DAF4C" w:rsidR="7B305B09" w:rsidRPr="00BC28D4" w:rsidRDefault="7B305B09" w:rsidP="00BC28D4">
            <w:pPr>
              <w:spacing w:line="276" w:lineRule="auto"/>
              <w:jc w:val="center"/>
              <w:rPr>
                <w:rFonts w:ascii="Aptos" w:eastAsia="Arial" w:hAnsi="Aptos" w:cs="Arial"/>
                <w:color w:val="000000" w:themeColor="text1"/>
              </w:rPr>
            </w:pPr>
            <w:r w:rsidRPr="00BC28D4">
              <w:rPr>
                <w:rFonts w:ascii="Aptos" w:eastAsia="Arial" w:hAnsi="Aptos" w:cs="Arial"/>
                <w:color w:val="000000" w:themeColor="text1"/>
                <w:lang w:val="en-GB"/>
              </w:rPr>
              <w:t>Word/PDF</w:t>
            </w:r>
          </w:p>
        </w:tc>
      </w:tr>
      <w:tr w:rsidR="00ED6EEB" w:rsidRPr="00BC0958" w14:paraId="0EB22BC4" w14:textId="77777777" w:rsidTr="00BC28D4">
        <w:tc>
          <w:tcPr>
            <w:cnfStyle w:val="001000000000" w:firstRow="0" w:lastRow="0" w:firstColumn="1" w:lastColumn="0" w:oddVBand="0" w:evenVBand="0" w:oddHBand="0" w:evenHBand="0" w:firstRowFirstColumn="0" w:firstRowLastColumn="0" w:lastRowFirstColumn="0" w:lastRowLastColumn="0"/>
            <w:tcW w:w="502" w:type="pct"/>
            <w:shd w:val="clear" w:color="auto" w:fill="auto"/>
            <w:vAlign w:val="center"/>
          </w:tcPr>
          <w:p w14:paraId="42F479E5" w14:textId="03CE9052" w:rsidR="7B305B09" w:rsidRPr="00BC28D4" w:rsidRDefault="7B305B09" w:rsidP="00BC28D4">
            <w:pPr>
              <w:spacing w:line="276" w:lineRule="auto"/>
              <w:rPr>
                <w:rFonts w:ascii="Aptos" w:eastAsia="Arial" w:hAnsi="Aptos" w:cs="Arial"/>
                <w:b w:val="0"/>
                <w:bCs w:val="0"/>
                <w:color w:val="000000" w:themeColor="text1"/>
              </w:rPr>
            </w:pPr>
            <w:r w:rsidRPr="00BC28D4">
              <w:rPr>
                <w:rFonts w:ascii="Aptos" w:eastAsia="Arial" w:hAnsi="Aptos" w:cs="Arial"/>
                <w:color w:val="000000" w:themeColor="text1"/>
                <w:lang w:val="en-GB"/>
              </w:rPr>
              <w:t>16</w:t>
            </w:r>
          </w:p>
        </w:tc>
        <w:tc>
          <w:tcPr>
            <w:cnfStyle w:val="000010000000" w:firstRow="0" w:lastRow="0" w:firstColumn="0" w:lastColumn="0" w:oddVBand="1" w:evenVBand="0" w:oddHBand="0" w:evenHBand="0" w:firstRowFirstColumn="0" w:firstRowLastColumn="0" w:lastRowFirstColumn="0" w:lastRowLastColumn="0"/>
            <w:tcW w:w="2465" w:type="pct"/>
            <w:vAlign w:val="center"/>
          </w:tcPr>
          <w:p w14:paraId="6CC7EE9A" w14:textId="6D456D41" w:rsidR="7B305B09" w:rsidRPr="00BC28D4" w:rsidRDefault="7B305B09" w:rsidP="00BC28D4">
            <w:pPr>
              <w:spacing w:line="276" w:lineRule="auto"/>
              <w:rPr>
                <w:rFonts w:ascii="Aptos" w:eastAsia="Arial" w:hAnsi="Aptos" w:cs="Arial"/>
                <w:color w:val="000000" w:themeColor="text1"/>
                <w:lang w:val="en-US"/>
              </w:rPr>
            </w:pPr>
            <w:r w:rsidRPr="00BC28D4">
              <w:rPr>
                <w:rFonts w:ascii="Aptos" w:eastAsia="Arial" w:hAnsi="Aptos" w:cs="Arial"/>
                <w:color w:val="000000" w:themeColor="text1"/>
                <w:lang w:val="en-GB"/>
              </w:rPr>
              <w:t>List of deviations and reservations</w:t>
            </w:r>
          </w:p>
        </w:tc>
        <w:tc>
          <w:tcPr>
            <w:tcW w:w="1314" w:type="pct"/>
            <w:vAlign w:val="center"/>
          </w:tcPr>
          <w:p w14:paraId="6D149501" w14:textId="34C31E3C" w:rsidR="7B305B09" w:rsidRPr="00BC28D4" w:rsidRDefault="7B305B09" w:rsidP="00BC28D4">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eastAsia="Arial" w:hAnsi="Aptos" w:cs="Arial"/>
                <w:color w:val="000000" w:themeColor="text1"/>
              </w:rPr>
            </w:pPr>
            <w:r w:rsidRPr="00BC28D4">
              <w:rPr>
                <w:rFonts w:ascii="Aptos" w:eastAsia="Arial" w:hAnsi="Aptos" w:cs="Arial"/>
                <w:color w:val="000000" w:themeColor="text1"/>
                <w:lang w:val="en-GB"/>
              </w:rPr>
              <w:t>Attachment 5</w:t>
            </w:r>
          </w:p>
        </w:tc>
        <w:tc>
          <w:tcPr>
            <w:cnfStyle w:val="000010000000" w:firstRow="0" w:lastRow="0" w:firstColumn="0" w:lastColumn="0" w:oddVBand="1" w:evenVBand="0" w:oddHBand="0" w:evenHBand="0" w:firstRowFirstColumn="0" w:firstRowLastColumn="0" w:lastRowFirstColumn="0" w:lastRowLastColumn="0"/>
            <w:tcW w:w="719" w:type="pct"/>
            <w:vAlign w:val="center"/>
          </w:tcPr>
          <w:p w14:paraId="0F32FFF5" w14:textId="3F1F6DF4" w:rsidR="7B305B09" w:rsidRPr="00BC28D4" w:rsidRDefault="7B305B09" w:rsidP="00BC28D4">
            <w:pPr>
              <w:spacing w:line="276" w:lineRule="auto"/>
              <w:jc w:val="center"/>
              <w:rPr>
                <w:rFonts w:ascii="Aptos" w:eastAsia="Arial" w:hAnsi="Aptos" w:cs="Arial"/>
                <w:color w:val="000000" w:themeColor="text1"/>
              </w:rPr>
            </w:pPr>
            <w:r w:rsidRPr="00BC28D4">
              <w:rPr>
                <w:rFonts w:ascii="Aptos" w:eastAsia="Arial" w:hAnsi="Aptos" w:cs="Arial"/>
                <w:color w:val="000000" w:themeColor="text1"/>
                <w:lang w:val="en-GB"/>
              </w:rPr>
              <w:t>Word/PDF</w:t>
            </w:r>
          </w:p>
        </w:tc>
      </w:tr>
      <w:tr w:rsidR="7B305B09" w:rsidRPr="00BC0958" w14:paraId="5FC8D774" w14:textId="77777777" w:rsidTr="00BC28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 w:type="pct"/>
            <w:shd w:val="clear" w:color="auto" w:fill="auto"/>
            <w:vAlign w:val="center"/>
          </w:tcPr>
          <w:p w14:paraId="51B8F979" w14:textId="6234C424" w:rsidR="7B305B09" w:rsidRPr="00BC28D4" w:rsidRDefault="7B305B09" w:rsidP="00BC28D4">
            <w:pPr>
              <w:spacing w:line="276" w:lineRule="auto"/>
              <w:rPr>
                <w:rFonts w:ascii="Aptos" w:eastAsia="Arial" w:hAnsi="Aptos" w:cs="Arial"/>
                <w:b w:val="0"/>
                <w:bCs w:val="0"/>
                <w:color w:val="000000" w:themeColor="text1"/>
              </w:rPr>
            </w:pPr>
            <w:r w:rsidRPr="00BC28D4">
              <w:rPr>
                <w:rFonts w:ascii="Aptos" w:eastAsia="Arial" w:hAnsi="Aptos" w:cs="Arial"/>
                <w:color w:val="000000" w:themeColor="text1"/>
              </w:rPr>
              <w:t>17</w:t>
            </w:r>
          </w:p>
        </w:tc>
        <w:tc>
          <w:tcPr>
            <w:cnfStyle w:val="000010000000" w:firstRow="0" w:lastRow="0" w:firstColumn="0" w:lastColumn="0" w:oddVBand="1" w:evenVBand="0" w:oddHBand="0" w:evenHBand="0" w:firstRowFirstColumn="0" w:firstRowLastColumn="0" w:lastRowFirstColumn="0" w:lastRowLastColumn="0"/>
            <w:tcW w:w="2465" w:type="pct"/>
            <w:vAlign w:val="center"/>
          </w:tcPr>
          <w:p w14:paraId="3ABA0971" w14:textId="27A6E939" w:rsidR="7B305B09" w:rsidRPr="00BC28D4" w:rsidRDefault="7B305B09" w:rsidP="00BC28D4">
            <w:pPr>
              <w:spacing w:after="120" w:line="276" w:lineRule="auto"/>
              <w:rPr>
                <w:rFonts w:ascii="Aptos" w:eastAsia="Arial" w:hAnsi="Aptos" w:cs="Arial"/>
                <w:color w:val="000000" w:themeColor="text1"/>
                <w:lang w:val="en-US"/>
              </w:rPr>
            </w:pPr>
            <w:r w:rsidRPr="00BC28D4">
              <w:rPr>
                <w:rFonts w:ascii="Aptos" w:eastAsia="Arial" w:hAnsi="Aptos" w:cs="Arial"/>
                <w:color w:val="000000" w:themeColor="text1"/>
                <w:lang w:val="en-GB"/>
              </w:rPr>
              <w:t>Redacted version of the tender</w:t>
            </w:r>
          </w:p>
        </w:tc>
        <w:tc>
          <w:tcPr>
            <w:tcW w:w="1314" w:type="pct"/>
            <w:vAlign w:val="center"/>
          </w:tcPr>
          <w:p w14:paraId="2702101C" w14:textId="294A0D5B" w:rsidR="7B305B09" w:rsidRPr="00BC28D4" w:rsidRDefault="7B305B09" w:rsidP="00BC28D4">
            <w:pPr>
              <w:spacing w:line="276" w:lineRule="auto"/>
              <w:jc w:val="center"/>
              <w:cnfStyle w:val="000000100000" w:firstRow="0" w:lastRow="0" w:firstColumn="0" w:lastColumn="0" w:oddVBand="0" w:evenVBand="0" w:oddHBand="1" w:evenHBand="0" w:firstRowFirstColumn="0" w:firstRowLastColumn="0" w:lastRowFirstColumn="0" w:lastRowLastColumn="0"/>
              <w:rPr>
                <w:rFonts w:ascii="Aptos" w:eastAsia="Arial" w:hAnsi="Aptos" w:cs="Arial"/>
                <w:color w:val="000000" w:themeColor="text1"/>
              </w:rPr>
            </w:pPr>
            <w:r w:rsidRPr="00BC28D4">
              <w:rPr>
                <w:rFonts w:ascii="Aptos" w:eastAsia="Arial" w:hAnsi="Aptos" w:cs="Arial"/>
                <w:color w:val="000000" w:themeColor="text1"/>
                <w:lang w:val="en-GB"/>
              </w:rPr>
              <w:t>Cf. section 3.1</w:t>
            </w:r>
            <w:r w:rsidR="2717F33E" w:rsidRPr="00BC28D4">
              <w:rPr>
                <w:rFonts w:ascii="Aptos" w:eastAsia="Arial" w:hAnsi="Aptos" w:cs="Arial"/>
                <w:color w:val="000000" w:themeColor="text1"/>
                <w:lang w:val="en-GB"/>
              </w:rPr>
              <w:t>1</w:t>
            </w:r>
            <w:r w:rsidRPr="00BC28D4">
              <w:rPr>
                <w:rFonts w:ascii="Aptos" w:eastAsia="Arial" w:hAnsi="Aptos" w:cs="Arial"/>
                <w:color w:val="000000" w:themeColor="text1"/>
                <w:lang w:val="en-GB"/>
              </w:rPr>
              <w:t>.2</w:t>
            </w:r>
          </w:p>
        </w:tc>
        <w:tc>
          <w:tcPr>
            <w:cnfStyle w:val="000010000000" w:firstRow="0" w:lastRow="0" w:firstColumn="0" w:lastColumn="0" w:oddVBand="1" w:evenVBand="0" w:oddHBand="0" w:evenHBand="0" w:firstRowFirstColumn="0" w:firstRowLastColumn="0" w:lastRowFirstColumn="0" w:lastRowLastColumn="0"/>
            <w:tcW w:w="719" w:type="pct"/>
            <w:vAlign w:val="center"/>
          </w:tcPr>
          <w:p w14:paraId="75AC7367" w14:textId="465B9AC6" w:rsidR="7B305B09" w:rsidRPr="00BC28D4" w:rsidRDefault="7B305B09" w:rsidP="00BC28D4">
            <w:pPr>
              <w:spacing w:line="276" w:lineRule="auto"/>
              <w:jc w:val="center"/>
              <w:rPr>
                <w:rFonts w:ascii="Aptos" w:eastAsia="Arial" w:hAnsi="Aptos" w:cs="Arial"/>
                <w:color w:val="000000" w:themeColor="text1"/>
              </w:rPr>
            </w:pPr>
            <w:r w:rsidRPr="00BC28D4">
              <w:rPr>
                <w:rFonts w:ascii="Aptos" w:eastAsia="Arial" w:hAnsi="Aptos" w:cs="Arial"/>
                <w:color w:val="000000" w:themeColor="text1"/>
                <w:lang w:val="en-GB"/>
              </w:rPr>
              <w:t>PDF</w:t>
            </w:r>
          </w:p>
        </w:tc>
      </w:tr>
      <w:tr w:rsidR="7B305B09" w:rsidRPr="00BC0958" w14:paraId="6877D566" w14:textId="77777777" w:rsidTr="00BC28D4">
        <w:trPr>
          <w:trHeight w:val="300"/>
        </w:trPr>
        <w:tc>
          <w:tcPr>
            <w:cnfStyle w:val="001000000000" w:firstRow="0" w:lastRow="0" w:firstColumn="1" w:lastColumn="0" w:oddVBand="0" w:evenVBand="0" w:oddHBand="0" w:evenHBand="0" w:firstRowFirstColumn="0" w:firstRowLastColumn="0" w:lastRowFirstColumn="0" w:lastRowLastColumn="0"/>
            <w:tcW w:w="502" w:type="pct"/>
            <w:shd w:val="clear" w:color="auto" w:fill="auto"/>
            <w:vAlign w:val="center"/>
          </w:tcPr>
          <w:p w14:paraId="1FD8126A" w14:textId="5A8329F7" w:rsidR="7B305B09" w:rsidRPr="00BC28D4" w:rsidRDefault="7B305B09" w:rsidP="00BC28D4">
            <w:pPr>
              <w:spacing w:line="276" w:lineRule="auto"/>
              <w:rPr>
                <w:rFonts w:ascii="Aptos" w:eastAsia="Arial" w:hAnsi="Aptos" w:cs="Arial"/>
                <w:b w:val="0"/>
                <w:bCs w:val="0"/>
                <w:color w:val="000000" w:themeColor="text1"/>
              </w:rPr>
            </w:pPr>
            <w:r w:rsidRPr="00BC28D4">
              <w:rPr>
                <w:rFonts w:ascii="Aptos" w:eastAsia="Arial" w:hAnsi="Aptos" w:cs="Arial"/>
                <w:color w:val="000000" w:themeColor="text1"/>
                <w:lang w:val="en-GB"/>
              </w:rPr>
              <w:t>18</w:t>
            </w:r>
          </w:p>
        </w:tc>
        <w:tc>
          <w:tcPr>
            <w:cnfStyle w:val="000010000000" w:firstRow="0" w:lastRow="0" w:firstColumn="0" w:lastColumn="0" w:oddVBand="1" w:evenVBand="0" w:oddHBand="0" w:evenHBand="0" w:firstRowFirstColumn="0" w:firstRowLastColumn="0" w:lastRowFirstColumn="0" w:lastRowLastColumn="0"/>
            <w:tcW w:w="2465" w:type="pct"/>
            <w:vAlign w:val="center"/>
          </w:tcPr>
          <w:p w14:paraId="0681F3FC" w14:textId="0CA3D759" w:rsidR="7B305B09" w:rsidRPr="00BC28D4" w:rsidRDefault="7B305B09" w:rsidP="00BC28D4">
            <w:pPr>
              <w:spacing w:line="276" w:lineRule="auto"/>
              <w:rPr>
                <w:rFonts w:ascii="Aptos" w:eastAsia="Arial" w:hAnsi="Aptos" w:cs="Arial"/>
                <w:color w:val="000000" w:themeColor="text1"/>
              </w:rPr>
            </w:pPr>
            <w:r w:rsidRPr="00BC28D4">
              <w:rPr>
                <w:rFonts w:ascii="Aptos" w:eastAsia="Arial" w:hAnsi="Aptos" w:cs="Arial"/>
                <w:color w:val="000000" w:themeColor="text1"/>
                <w:lang w:val="en-GB"/>
              </w:rPr>
              <w:t>List of redacted content</w:t>
            </w:r>
          </w:p>
        </w:tc>
        <w:tc>
          <w:tcPr>
            <w:tcW w:w="1314" w:type="pct"/>
            <w:vAlign w:val="center"/>
          </w:tcPr>
          <w:p w14:paraId="0968851D" w14:textId="4BB2006A" w:rsidR="7B305B09" w:rsidRPr="00BC28D4" w:rsidRDefault="7B305B09" w:rsidP="00BC28D4">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eastAsia="Arial" w:hAnsi="Aptos" w:cs="Arial"/>
                <w:color w:val="000000" w:themeColor="text1"/>
              </w:rPr>
            </w:pPr>
            <w:r w:rsidRPr="00BC28D4">
              <w:rPr>
                <w:rFonts w:ascii="Aptos" w:eastAsia="Arial" w:hAnsi="Aptos" w:cs="Arial"/>
                <w:color w:val="000000" w:themeColor="text1"/>
                <w:lang w:val="en-GB"/>
              </w:rPr>
              <w:t>Cf. section 3.1</w:t>
            </w:r>
            <w:r w:rsidR="16439705" w:rsidRPr="00BC28D4">
              <w:rPr>
                <w:rFonts w:ascii="Aptos" w:eastAsia="Arial" w:hAnsi="Aptos" w:cs="Arial"/>
                <w:color w:val="000000" w:themeColor="text1"/>
                <w:lang w:val="en-GB"/>
              </w:rPr>
              <w:t>1</w:t>
            </w:r>
            <w:r w:rsidRPr="00BC28D4">
              <w:rPr>
                <w:rFonts w:ascii="Aptos" w:eastAsia="Arial" w:hAnsi="Aptos" w:cs="Arial"/>
                <w:color w:val="000000" w:themeColor="text1"/>
                <w:lang w:val="en-GB"/>
              </w:rPr>
              <w:t>.2</w:t>
            </w:r>
          </w:p>
        </w:tc>
        <w:tc>
          <w:tcPr>
            <w:cnfStyle w:val="000010000000" w:firstRow="0" w:lastRow="0" w:firstColumn="0" w:lastColumn="0" w:oddVBand="1" w:evenVBand="0" w:oddHBand="0" w:evenHBand="0" w:firstRowFirstColumn="0" w:firstRowLastColumn="0" w:lastRowFirstColumn="0" w:lastRowLastColumn="0"/>
            <w:tcW w:w="719" w:type="pct"/>
            <w:vAlign w:val="center"/>
          </w:tcPr>
          <w:p w14:paraId="0AC729E6" w14:textId="5860D0E1" w:rsidR="7B305B09" w:rsidRPr="00BC28D4" w:rsidRDefault="7B305B09" w:rsidP="00BC28D4">
            <w:pPr>
              <w:spacing w:line="276" w:lineRule="auto"/>
              <w:jc w:val="center"/>
              <w:rPr>
                <w:rFonts w:ascii="Aptos" w:eastAsia="Arial" w:hAnsi="Aptos" w:cs="Arial"/>
                <w:color w:val="000000" w:themeColor="text1"/>
              </w:rPr>
            </w:pPr>
            <w:r w:rsidRPr="00BC28D4">
              <w:rPr>
                <w:rFonts w:ascii="Aptos" w:eastAsia="Arial" w:hAnsi="Aptos" w:cs="Arial"/>
                <w:color w:val="000000" w:themeColor="text1"/>
                <w:lang w:val="en-GB"/>
              </w:rPr>
              <w:t>PDF</w:t>
            </w:r>
          </w:p>
        </w:tc>
      </w:tr>
    </w:tbl>
    <w:p w14:paraId="45686E50" w14:textId="77777777" w:rsidR="004E2F82" w:rsidRPr="008C4BC5" w:rsidRDefault="004E2F82" w:rsidP="00622B8A">
      <w:pPr>
        <w:rPr>
          <w:rFonts w:ascii="Aptos" w:hAnsi="Aptos" w:cstheme="minorHAnsi"/>
          <w:lang w:val="en-GB"/>
        </w:rPr>
      </w:pPr>
    </w:p>
    <w:p w14:paraId="0E6D14CA" w14:textId="45E3D05B" w:rsidR="004B75AA" w:rsidRPr="00BC28D4" w:rsidRDefault="00622B8A" w:rsidP="004B75AA">
      <w:pPr>
        <w:rPr>
          <w:rFonts w:ascii="Aptos" w:hAnsi="Aptos" w:cs="Arial"/>
          <w:lang w:val="en-GB"/>
        </w:rPr>
      </w:pPr>
      <w:r w:rsidRPr="008C4BC5">
        <w:rPr>
          <w:rFonts w:ascii="Aptos" w:hAnsi="Aptos" w:cstheme="minorHAnsi"/>
          <w:lang w:val="en-GB"/>
        </w:rPr>
        <w:t xml:space="preserve">When submitting the tender, the supplier’s name should be specified by a short name (of max. eight (8) letters/characters), using the following structure: [Doc. No.] [Short name of Supplier] [Document Name]. Example: 01 [Supplier’s name] Tender </w:t>
      </w:r>
      <w:r w:rsidR="00362228" w:rsidRPr="008C4BC5">
        <w:rPr>
          <w:rFonts w:ascii="Aptos" w:hAnsi="Aptos" w:cstheme="minorHAnsi"/>
          <w:lang w:val="en-GB"/>
        </w:rPr>
        <w:t>letter</w:t>
      </w:r>
    </w:p>
    <w:p w14:paraId="09C3319F" w14:textId="7967CFC1" w:rsidR="004B75AA" w:rsidRPr="00BC28D4" w:rsidRDefault="004B75AA" w:rsidP="004B75AA">
      <w:pPr>
        <w:pStyle w:val="Overskrift2"/>
        <w:rPr>
          <w:rFonts w:ascii="Aptos" w:hAnsi="Aptos"/>
        </w:rPr>
      </w:pPr>
      <w:bookmarkStart w:id="104" w:name="_Toc189663903"/>
      <w:r w:rsidRPr="00BC28D4">
        <w:rPr>
          <w:rFonts w:ascii="Aptos" w:hAnsi="Aptos"/>
        </w:rPr>
        <w:t>Tender letter</w:t>
      </w:r>
      <w:bookmarkEnd w:id="104"/>
    </w:p>
    <w:p w14:paraId="205368FF" w14:textId="4A11FDDE" w:rsidR="004B75AA" w:rsidRPr="00BC28D4" w:rsidRDefault="004B75AA" w:rsidP="004B75AA">
      <w:pPr>
        <w:rPr>
          <w:rFonts w:ascii="Aptos" w:hAnsi="Aptos" w:cs="Arial"/>
          <w:lang w:val="en-GB"/>
        </w:rPr>
      </w:pPr>
      <w:r w:rsidRPr="00BC28D4">
        <w:rPr>
          <w:rFonts w:ascii="Aptos" w:hAnsi="Aptos" w:cs="Arial"/>
          <w:lang w:val="en-GB"/>
        </w:rPr>
        <w:t xml:space="preserve">The tender shall contain a signed letter of tender. For this purpose, </w:t>
      </w:r>
      <w:r w:rsidR="008B250E" w:rsidRPr="00BC28D4">
        <w:rPr>
          <w:rFonts w:ascii="Aptos" w:hAnsi="Aptos" w:cs="Arial"/>
          <w:lang w:val="en-GB"/>
        </w:rPr>
        <w:t>a</w:t>
      </w:r>
      <w:r w:rsidRPr="00BC28D4">
        <w:rPr>
          <w:rFonts w:ascii="Aptos" w:hAnsi="Aptos" w:cs="Arial"/>
          <w:lang w:val="en-GB"/>
        </w:rPr>
        <w:t xml:space="preserve">ttachment 4 </w:t>
      </w:r>
      <w:r w:rsidR="00155EFB" w:rsidRPr="00BC28D4">
        <w:rPr>
          <w:rFonts w:ascii="Aptos" w:hAnsi="Aptos" w:cs="Arial"/>
          <w:lang w:val="en-GB"/>
        </w:rPr>
        <w:t>(</w:t>
      </w:r>
      <w:r w:rsidR="00021BA9" w:rsidRPr="00BC28D4">
        <w:rPr>
          <w:rFonts w:ascii="Aptos" w:hAnsi="Aptos"/>
          <w:i/>
          <w:iCs/>
          <w:lang w:val="en-GB"/>
        </w:rPr>
        <w:t>Tender letter</w:t>
      </w:r>
      <w:r w:rsidR="00155EFB" w:rsidRPr="00BC28D4">
        <w:rPr>
          <w:rFonts w:ascii="Aptos" w:hAnsi="Aptos"/>
          <w:i/>
          <w:iCs/>
          <w:lang w:val="en-GB"/>
        </w:rPr>
        <w:t>)</w:t>
      </w:r>
      <w:r w:rsidRPr="00BC28D4">
        <w:rPr>
          <w:rFonts w:ascii="Aptos" w:hAnsi="Aptos" w:cs="Arial"/>
          <w:i/>
          <w:iCs/>
          <w:lang w:val="en-GB"/>
        </w:rPr>
        <w:t xml:space="preserve"> </w:t>
      </w:r>
      <w:r w:rsidRPr="00BC28D4">
        <w:rPr>
          <w:rFonts w:ascii="Aptos" w:hAnsi="Aptos" w:cs="Arial"/>
          <w:lang w:val="en-GB"/>
        </w:rPr>
        <w:t>shall be used. The letter of tender shall be signed by a person authori</w:t>
      </w:r>
      <w:r w:rsidR="00021BA9" w:rsidRPr="00BC28D4">
        <w:rPr>
          <w:rFonts w:ascii="Aptos" w:hAnsi="Aptos" w:cs="Arial"/>
          <w:lang w:val="en-GB"/>
        </w:rPr>
        <w:t>z</w:t>
      </w:r>
      <w:r w:rsidRPr="00BC28D4">
        <w:rPr>
          <w:rFonts w:ascii="Aptos" w:hAnsi="Aptos" w:cs="Arial"/>
          <w:lang w:val="en-GB"/>
        </w:rPr>
        <w:t>ed to act on behalf of the tenderer.</w:t>
      </w:r>
    </w:p>
    <w:p w14:paraId="3AEFB602" w14:textId="77777777" w:rsidR="004B75AA" w:rsidRPr="00BC28D4" w:rsidRDefault="004B75AA" w:rsidP="004B75AA">
      <w:pPr>
        <w:pStyle w:val="Overskrift2"/>
        <w:rPr>
          <w:rFonts w:ascii="Aptos" w:hAnsi="Aptos"/>
        </w:rPr>
      </w:pPr>
      <w:bookmarkStart w:id="105" w:name="_Toc150849107"/>
      <w:bookmarkStart w:id="106" w:name="_Toc150849110"/>
      <w:bookmarkStart w:id="107" w:name="_Toc150849111"/>
      <w:bookmarkStart w:id="108" w:name="_Toc150849112"/>
      <w:bookmarkStart w:id="109" w:name="_Toc150849113"/>
      <w:bookmarkStart w:id="110" w:name="_Toc150849114"/>
      <w:bookmarkStart w:id="111" w:name="_Ref153192337"/>
      <w:bookmarkStart w:id="112" w:name="_Toc153797251"/>
      <w:bookmarkStart w:id="113" w:name="_Ref185246051"/>
      <w:bookmarkStart w:id="114" w:name="_Toc189663904"/>
      <w:bookmarkEnd w:id="105"/>
      <w:bookmarkEnd w:id="106"/>
      <w:bookmarkEnd w:id="107"/>
      <w:bookmarkEnd w:id="108"/>
      <w:bookmarkEnd w:id="109"/>
      <w:bookmarkEnd w:id="110"/>
      <w:r w:rsidRPr="00BC28D4">
        <w:rPr>
          <w:rFonts w:ascii="Aptos" w:hAnsi="Aptos"/>
        </w:rPr>
        <w:lastRenderedPageBreak/>
        <w:t xml:space="preserve">Deviations and </w:t>
      </w:r>
      <w:bookmarkEnd w:id="111"/>
      <w:r w:rsidRPr="00BC28D4">
        <w:rPr>
          <w:rFonts w:ascii="Aptos" w:hAnsi="Aptos"/>
        </w:rPr>
        <w:t>reservations</w:t>
      </w:r>
      <w:bookmarkEnd w:id="112"/>
      <w:bookmarkEnd w:id="113"/>
      <w:bookmarkEnd w:id="114"/>
      <w:r w:rsidRPr="00BC28D4">
        <w:rPr>
          <w:rFonts w:ascii="Aptos" w:hAnsi="Aptos"/>
        </w:rPr>
        <w:t xml:space="preserve"> </w:t>
      </w:r>
    </w:p>
    <w:p w14:paraId="19264D7C" w14:textId="77777777" w:rsidR="004B75AA" w:rsidRPr="00BC28D4" w:rsidRDefault="004B75AA" w:rsidP="004B75AA">
      <w:pPr>
        <w:rPr>
          <w:rFonts w:ascii="Aptos" w:hAnsi="Aptos" w:cs="Arial"/>
          <w:lang w:val="en-GB"/>
        </w:rPr>
      </w:pPr>
      <w:r w:rsidRPr="00BC28D4">
        <w:rPr>
          <w:rFonts w:ascii="Aptos" w:hAnsi="Aptos" w:cs="Arial"/>
          <w:lang w:val="en-GB"/>
        </w:rPr>
        <w:t>Deviations from and reservations against the requirements in the ITT might result in the tender being rejected, cf. the Procurement Regulations section 24-8.</w:t>
      </w:r>
    </w:p>
    <w:p w14:paraId="6D7750F5" w14:textId="2D027AF6" w:rsidR="004B75AA" w:rsidRPr="00BC28D4" w:rsidRDefault="004B75AA" w:rsidP="004B75AA">
      <w:pPr>
        <w:rPr>
          <w:rFonts w:ascii="Aptos" w:hAnsi="Aptos" w:cs="Arial"/>
          <w:lang w:val="en-GB"/>
        </w:rPr>
      </w:pPr>
      <w:proofErr w:type="gramStart"/>
      <w:r w:rsidRPr="00BC28D4">
        <w:rPr>
          <w:rFonts w:ascii="Aptos" w:hAnsi="Aptos" w:cs="Arial"/>
          <w:lang w:val="en-GB"/>
        </w:rPr>
        <w:t>In order to</w:t>
      </w:r>
      <w:proofErr w:type="gramEnd"/>
      <w:r w:rsidRPr="00BC28D4">
        <w:rPr>
          <w:rFonts w:ascii="Aptos" w:hAnsi="Aptos" w:cs="Arial"/>
          <w:lang w:val="en-GB"/>
        </w:rPr>
        <w:t xml:space="preserve"> avoid deviations and reservations in the tenders, the Contracting Authority encourages tenderers to submit questions during the procurement procedures, cf. section</w:t>
      </w:r>
      <w:r w:rsidR="004C2982" w:rsidRPr="00BC28D4">
        <w:rPr>
          <w:rFonts w:ascii="Aptos" w:hAnsi="Aptos" w:cs="Arial"/>
          <w:lang w:val="en-GB"/>
        </w:rPr>
        <w:t xml:space="preserve"> </w:t>
      </w:r>
      <w:r w:rsidR="004C2982" w:rsidRPr="00BC28D4">
        <w:rPr>
          <w:rFonts w:ascii="Aptos" w:hAnsi="Aptos" w:cs="Arial"/>
          <w:lang w:val="en-GB"/>
        </w:rPr>
        <w:fldChar w:fldCharType="begin"/>
      </w:r>
      <w:r w:rsidR="004C2982" w:rsidRPr="00BC28D4">
        <w:rPr>
          <w:rFonts w:ascii="Aptos" w:hAnsi="Aptos" w:cs="Arial"/>
          <w:lang w:val="en-GB"/>
        </w:rPr>
        <w:instrText xml:space="preserve"> REF _Ref184824604 \r \h </w:instrText>
      </w:r>
      <w:r w:rsidR="00BC0958">
        <w:rPr>
          <w:rFonts w:ascii="Aptos" w:hAnsi="Aptos" w:cs="Arial"/>
          <w:lang w:val="en-GB"/>
        </w:rPr>
        <w:instrText xml:space="preserve"> \* MERGEFORMAT </w:instrText>
      </w:r>
      <w:r w:rsidR="004C2982" w:rsidRPr="00BC28D4">
        <w:rPr>
          <w:rFonts w:ascii="Aptos" w:hAnsi="Aptos" w:cs="Arial"/>
          <w:lang w:val="en-GB"/>
        </w:rPr>
      </w:r>
      <w:r w:rsidR="004C2982" w:rsidRPr="00BC28D4">
        <w:rPr>
          <w:rFonts w:ascii="Aptos" w:hAnsi="Aptos" w:cs="Arial"/>
          <w:lang w:val="en-GB"/>
        </w:rPr>
        <w:fldChar w:fldCharType="separate"/>
      </w:r>
      <w:r w:rsidR="00115335">
        <w:rPr>
          <w:rFonts w:ascii="Aptos" w:hAnsi="Aptos" w:cs="Arial"/>
          <w:lang w:val="en-GB"/>
        </w:rPr>
        <w:t>3.6</w:t>
      </w:r>
      <w:r w:rsidR="004C2982" w:rsidRPr="00BC28D4">
        <w:rPr>
          <w:rFonts w:ascii="Aptos" w:hAnsi="Aptos" w:cs="Arial"/>
          <w:lang w:val="en-GB"/>
        </w:rPr>
        <w:fldChar w:fldCharType="end"/>
      </w:r>
      <w:r w:rsidRPr="00BC28D4">
        <w:rPr>
          <w:rFonts w:ascii="Aptos" w:hAnsi="Aptos" w:cs="Arial"/>
          <w:lang w:val="en-GB"/>
        </w:rPr>
        <w:t>.</w:t>
      </w:r>
    </w:p>
    <w:p w14:paraId="1569A8B7" w14:textId="0DB03EBC" w:rsidR="004B75AA" w:rsidRPr="00BC28D4" w:rsidRDefault="004B75AA" w:rsidP="004B75AA">
      <w:pPr>
        <w:rPr>
          <w:rFonts w:ascii="Aptos" w:hAnsi="Aptos" w:cs="Arial"/>
          <w:lang w:val="en-GB"/>
        </w:rPr>
      </w:pPr>
      <w:r w:rsidRPr="00BC28D4">
        <w:rPr>
          <w:rFonts w:ascii="Aptos" w:hAnsi="Aptos" w:cs="Arial"/>
          <w:lang w:val="en-GB"/>
        </w:rPr>
        <w:t xml:space="preserve">If the tenderer, nevertheless, chooses to make deviations and reservations, all such deviations and reservations shall be stated in </w:t>
      </w:r>
      <w:r w:rsidR="004D761A" w:rsidRPr="00BC28D4">
        <w:rPr>
          <w:rFonts w:ascii="Aptos" w:hAnsi="Aptos" w:cs="Arial"/>
          <w:lang w:val="en-GB"/>
        </w:rPr>
        <w:t>a</w:t>
      </w:r>
      <w:r w:rsidRPr="00BC28D4">
        <w:rPr>
          <w:rFonts w:ascii="Aptos" w:hAnsi="Aptos" w:cs="Arial"/>
          <w:lang w:val="en-GB"/>
        </w:rPr>
        <w:t xml:space="preserve">ttachment 5 </w:t>
      </w:r>
      <w:r w:rsidR="004D761A" w:rsidRPr="00BC28D4">
        <w:rPr>
          <w:rFonts w:ascii="Aptos" w:hAnsi="Aptos" w:cs="Arial"/>
          <w:lang w:val="en-GB"/>
        </w:rPr>
        <w:t>(</w:t>
      </w:r>
      <w:r w:rsidRPr="00BC28D4">
        <w:rPr>
          <w:rFonts w:ascii="Aptos" w:hAnsi="Aptos" w:cs="Arial"/>
          <w:lang w:val="en-GB"/>
        </w:rPr>
        <w:t xml:space="preserve">Deviations and </w:t>
      </w:r>
      <w:r w:rsidR="004D761A" w:rsidRPr="00BC28D4">
        <w:rPr>
          <w:rFonts w:ascii="Aptos" w:hAnsi="Aptos" w:cs="Arial"/>
          <w:lang w:val="en-GB"/>
        </w:rPr>
        <w:t>r</w:t>
      </w:r>
      <w:r w:rsidRPr="00BC28D4">
        <w:rPr>
          <w:rFonts w:ascii="Aptos" w:hAnsi="Aptos" w:cs="Arial"/>
          <w:lang w:val="en-GB"/>
        </w:rPr>
        <w:t>eservations</w:t>
      </w:r>
      <w:r w:rsidR="004D761A" w:rsidRPr="00BC28D4">
        <w:rPr>
          <w:rFonts w:ascii="Aptos" w:hAnsi="Aptos" w:cs="Arial"/>
          <w:lang w:val="en-GB"/>
        </w:rPr>
        <w:t>)</w:t>
      </w:r>
      <w:r w:rsidRPr="00BC28D4">
        <w:rPr>
          <w:rFonts w:ascii="Aptos" w:hAnsi="Aptos" w:cs="Arial"/>
          <w:lang w:val="en-GB"/>
        </w:rPr>
        <w:t>. The deviations and reservations shall be clear and unambiguous and enable the Contracting Authority to evaluate the tender and set a price on the deviations/reservations, without requesting additional information from the tenderer.</w:t>
      </w:r>
    </w:p>
    <w:p w14:paraId="117A2291" w14:textId="77777777" w:rsidR="004B75AA" w:rsidRPr="00BC28D4" w:rsidRDefault="004B75AA" w:rsidP="004B75AA">
      <w:pPr>
        <w:rPr>
          <w:rFonts w:ascii="Aptos" w:hAnsi="Aptos" w:cs="Arial"/>
          <w:lang w:val="en-GB"/>
        </w:rPr>
      </w:pPr>
      <w:r w:rsidRPr="00BC28D4">
        <w:rPr>
          <w:rFonts w:ascii="Aptos" w:hAnsi="Aptos" w:cs="Arial"/>
          <w:lang w:val="en-GB"/>
        </w:rPr>
        <w:t>The deviations and reservations shall refer to the relevant appendices/attachments and sections of the contract etc. The tenderer shall clearly state the consequences that the deviations and reservations will have for the performance, price and/or other factors in the tender.</w:t>
      </w:r>
    </w:p>
    <w:p w14:paraId="158CBCFD" w14:textId="574F0BE5" w:rsidR="004B75AA" w:rsidRPr="00BC28D4" w:rsidRDefault="004B75AA" w:rsidP="004B75AA">
      <w:pPr>
        <w:rPr>
          <w:rFonts w:ascii="Aptos" w:hAnsi="Aptos" w:cs="Arial"/>
          <w:lang w:val="en-GB"/>
        </w:rPr>
      </w:pPr>
      <w:r w:rsidRPr="00BC28D4">
        <w:rPr>
          <w:rFonts w:ascii="Aptos" w:hAnsi="Aptos" w:cs="Arial"/>
          <w:lang w:val="en-GB"/>
        </w:rPr>
        <w:t xml:space="preserve">The tenderer may not invoke any reservations or deviations that are not listed in </w:t>
      </w:r>
      <w:r w:rsidR="004D761A" w:rsidRPr="00BC28D4">
        <w:rPr>
          <w:rFonts w:ascii="Aptos" w:hAnsi="Aptos" w:cs="Arial"/>
          <w:lang w:val="en-GB"/>
        </w:rPr>
        <w:t>attachment 5 (Deviations and reservations)</w:t>
      </w:r>
      <w:r w:rsidRPr="00BC28D4">
        <w:rPr>
          <w:rFonts w:ascii="Aptos" w:hAnsi="Aptos" w:cs="Arial"/>
          <w:lang w:val="en-GB"/>
        </w:rPr>
        <w:t xml:space="preserve">. Notwithstanding the previous, the Contracting Authority is entitled to </w:t>
      </w:r>
      <w:proofErr w:type="gramStart"/>
      <w:r w:rsidRPr="00BC28D4">
        <w:rPr>
          <w:rFonts w:ascii="Aptos" w:hAnsi="Aptos" w:cs="Arial"/>
          <w:lang w:val="en-GB"/>
        </w:rPr>
        <w:t>take into account</w:t>
      </w:r>
      <w:proofErr w:type="gramEnd"/>
      <w:r w:rsidRPr="00BC28D4">
        <w:rPr>
          <w:rFonts w:ascii="Aptos" w:hAnsi="Aptos" w:cs="Arial"/>
          <w:lang w:val="en-GB"/>
        </w:rPr>
        <w:t xml:space="preserve"> any reservations or deviations which are not listed in </w:t>
      </w:r>
      <w:r w:rsidR="004D761A" w:rsidRPr="00BC28D4">
        <w:rPr>
          <w:rFonts w:ascii="Aptos" w:hAnsi="Aptos" w:cs="Arial"/>
          <w:lang w:val="en-GB"/>
        </w:rPr>
        <w:t>attachment 5 (Deviations and reservations)</w:t>
      </w:r>
      <w:r w:rsidRPr="00BC28D4">
        <w:rPr>
          <w:rFonts w:ascii="Aptos" w:hAnsi="Aptos" w:cs="Arial"/>
          <w:lang w:val="en-GB"/>
        </w:rPr>
        <w:t>, but which are discovered elsewhere in the tender during the evaluation.</w:t>
      </w:r>
    </w:p>
    <w:p w14:paraId="533B051C" w14:textId="77777777" w:rsidR="004B75AA" w:rsidRPr="00BC28D4" w:rsidRDefault="004B75AA" w:rsidP="004B75AA">
      <w:pPr>
        <w:pStyle w:val="Overskrift2"/>
        <w:rPr>
          <w:rFonts w:ascii="Aptos" w:hAnsi="Aptos"/>
        </w:rPr>
      </w:pPr>
      <w:bookmarkStart w:id="115" w:name="_Toc153797252"/>
      <w:bookmarkStart w:id="116" w:name="_Toc189663905"/>
      <w:r w:rsidRPr="00BC28D4">
        <w:rPr>
          <w:rFonts w:ascii="Aptos" w:hAnsi="Aptos"/>
        </w:rPr>
        <w:t>Period of tender validity</w:t>
      </w:r>
      <w:bookmarkEnd w:id="115"/>
      <w:bookmarkEnd w:id="116"/>
    </w:p>
    <w:p w14:paraId="1A3FDCCA" w14:textId="5D0E88B9" w:rsidR="004B75AA" w:rsidRPr="00BC28D4" w:rsidRDefault="004B75AA" w:rsidP="004B75AA">
      <w:pPr>
        <w:rPr>
          <w:rFonts w:ascii="Aptos" w:hAnsi="Aptos" w:cs="Arial"/>
          <w:lang w:val="en-GB"/>
        </w:rPr>
      </w:pPr>
      <w:r w:rsidRPr="00BC28D4">
        <w:rPr>
          <w:rFonts w:ascii="Aptos" w:hAnsi="Aptos" w:cs="Arial"/>
          <w:lang w:val="en-GB"/>
        </w:rPr>
        <w:t>Each submitted tender shall be valid for a period of 3 months from the deadline for</w:t>
      </w:r>
      <w:r w:rsidR="5E256653" w:rsidRPr="00BC28D4">
        <w:rPr>
          <w:rFonts w:ascii="Aptos" w:hAnsi="Aptos" w:cs="Arial"/>
          <w:lang w:val="en-GB"/>
        </w:rPr>
        <w:t xml:space="preserve"> the last</w:t>
      </w:r>
      <w:r w:rsidRPr="00BC28D4">
        <w:rPr>
          <w:rFonts w:ascii="Aptos" w:hAnsi="Aptos" w:cs="Arial"/>
          <w:lang w:val="en-GB"/>
        </w:rPr>
        <w:t xml:space="preserve"> submission of tenders, unless the Contracting Authority has established a shorter tender validity in the invitation to submit revised tenders. </w:t>
      </w:r>
    </w:p>
    <w:p w14:paraId="1F05EE27" w14:textId="2DE3F094" w:rsidR="004B75AA" w:rsidRPr="00BC28D4" w:rsidRDefault="004B75AA" w:rsidP="004B75AA">
      <w:pPr>
        <w:rPr>
          <w:rFonts w:ascii="Aptos" w:hAnsi="Aptos" w:cs="Arial"/>
          <w:lang w:val="en-GB"/>
        </w:rPr>
      </w:pPr>
      <w:r w:rsidRPr="00BC28D4">
        <w:rPr>
          <w:rFonts w:ascii="Aptos" w:hAnsi="Aptos" w:cs="Arial"/>
          <w:lang w:val="en-GB"/>
        </w:rPr>
        <w:t xml:space="preserve">The tenderer shall confirm the validity of tender in the </w:t>
      </w:r>
      <w:r w:rsidR="006935FC" w:rsidRPr="00BC28D4">
        <w:rPr>
          <w:rFonts w:ascii="Aptos" w:hAnsi="Aptos" w:cs="Arial"/>
          <w:lang w:val="en-GB"/>
        </w:rPr>
        <w:t>Tender letter</w:t>
      </w:r>
      <w:r w:rsidRPr="00BC28D4">
        <w:rPr>
          <w:rFonts w:ascii="Aptos" w:hAnsi="Aptos" w:cs="Arial"/>
          <w:lang w:val="en-GB"/>
        </w:rPr>
        <w:t xml:space="preserve">, cf. </w:t>
      </w:r>
      <w:r w:rsidR="004D761A" w:rsidRPr="00BC28D4">
        <w:rPr>
          <w:rFonts w:ascii="Aptos" w:hAnsi="Aptos" w:cs="Arial"/>
          <w:lang w:val="en-GB"/>
        </w:rPr>
        <w:t>a</w:t>
      </w:r>
      <w:r w:rsidRPr="00BC28D4">
        <w:rPr>
          <w:rFonts w:ascii="Aptos" w:hAnsi="Aptos" w:cs="Arial"/>
          <w:lang w:val="en-GB"/>
        </w:rPr>
        <w:t xml:space="preserve">ttachment 4 </w:t>
      </w:r>
      <w:r w:rsidR="004D761A" w:rsidRPr="00BC28D4">
        <w:rPr>
          <w:rFonts w:ascii="Aptos" w:hAnsi="Aptos" w:cs="Arial"/>
          <w:i/>
          <w:iCs/>
          <w:lang w:val="en-GB"/>
        </w:rPr>
        <w:t>(</w:t>
      </w:r>
      <w:r w:rsidR="006935FC" w:rsidRPr="00BC28D4">
        <w:rPr>
          <w:rFonts w:ascii="Aptos" w:hAnsi="Aptos"/>
          <w:i/>
          <w:iCs/>
          <w:lang w:val="en-GB"/>
        </w:rPr>
        <w:t>Tender letter</w:t>
      </w:r>
      <w:r w:rsidR="004D761A" w:rsidRPr="00BC28D4">
        <w:rPr>
          <w:rFonts w:ascii="Aptos" w:hAnsi="Aptos"/>
          <w:i/>
          <w:iCs/>
          <w:lang w:val="en-GB"/>
        </w:rPr>
        <w:t>)</w:t>
      </w:r>
      <w:r w:rsidRPr="00BC28D4">
        <w:rPr>
          <w:rFonts w:ascii="Aptos" w:hAnsi="Aptos" w:cs="Arial"/>
          <w:lang w:val="en-GB"/>
        </w:rPr>
        <w:t>.</w:t>
      </w:r>
      <w:bookmarkStart w:id="117" w:name="_Hlk117003981"/>
    </w:p>
    <w:p w14:paraId="418E0D8F" w14:textId="77777777" w:rsidR="004B75AA" w:rsidRPr="00BC28D4" w:rsidRDefault="004B75AA" w:rsidP="004B75AA">
      <w:pPr>
        <w:pStyle w:val="Overskrift2"/>
        <w:rPr>
          <w:rFonts w:ascii="Aptos" w:hAnsi="Aptos"/>
        </w:rPr>
      </w:pPr>
      <w:bookmarkStart w:id="118" w:name="_Toc153797253"/>
      <w:bookmarkStart w:id="119" w:name="_Toc189663906"/>
      <w:bookmarkEnd w:id="117"/>
      <w:r w:rsidRPr="00BC28D4">
        <w:rPr>
          <w:rFonts w:ascii="Aptos" w:hAnsi="Aptos"/>
        </w:rPr>
        <w:t>Admission or prohibition of variants</w:t>
      </w:r>
      <w:bookmarkEnd w:id="118"/>
      <w:bookmarkEnd w:id="119"/>
      <w:r w:rsidRPr="00BC28D4">
        <w:rPr>
          <w:rFonts w:ascii="Aptos" w:hAnsi="Aptos"/>
        </w:rPr>
        <w:t xml:space="preserve"> </w:t>
      </w:r>
    </w:p>
    <w:p w14:paraId="01AAF40E" w14:textId="63AF7B00" w:rsidR="004B75AA" w:rsidRPr="00BC28D4" w:rsidRDefault="004B75AA" w:rsidP="004B75AA">
      <w:pPr>
        <w:rPr>
          <w:rFonts w:ascii="Aptos" w:hAnsi="Aptos" w:cs="Arial"/>
          <w:lang w:val="en-GB"/>
        </w:rPr>
      </w:pPr>
      <w:r w:rsidRPr="00BC28D4">
        <w:rPr>
          <w:rFonts w:ascii="Aptos" w:hAnsi="Aptos" w:cs="Arial"/>
          <w:lang w:val="en-GB"/>
        </w:rPr>
        <w:t>The Contracting Authority does not authori</w:t>
      </w:r>
      <w:r w:rsidR="006935FC" w:rsidRPr="00BC28D4">
        <w:rPr>
          <w:rFonts w:ascii="Aptos" w:hAnsi="Aptos" w:cs="Arial"/>
          <w:lang w:val="en-GB"/>
        </w:rPr>
        <w:t>z</w:t>
      </w:r>
      <w:r w:rsidRPr="00BC28D4">
        <w:rPr>
          <w:rFonts w:ascii="Aptos" w:hAnsi="Aptos" w:cs="Arial"/>
          <w:lang w:val="en-GB"/>
        </w:rPr>
        <w:t xml:space="preserve">e variants. </w:t>
      </w:r>
    </w:p>
    <w:p w14:paraId="16616D0B" w14:textId="77777777" w:rsidR="004B75AA" w:rsidRPr="00BC28D4" w:rsidRDefault="004B75AA" w:rsidP="004B75AA">
      <w:pPr>
        <w:pStyle w:val="Overskrift2"/>
        <w:rPr>
          <w:rFonts w:ascii="Aptos" w:hAnsi="Aptos"/>
        </w:rPr>
      </w:pPr>
      <w:bookmarkStart w:id="120" w:name="_Toc153797254"/>
      <w:bookmarkStart w:id="121" w:name="_Toc189663907"/>
      <w:r w:rsidRPr="00BC28D4">
        <w:rPr>
          <w:rFonts w:ascii="Aptos" w:hAnsi="Aptos"/>
        </w:rPr>
        <w:t>Parallel tenders</w:t>
      </w:r>
      <w:bookmarkEnd w:id="120"/>
      <w:bookmarkEnd w:id="121"/>
    </w:p>
    <w:p w14:paraId="32A0FC11" w14:textId="77777777" w:rsidR="004B75AA" w:rsidRPr="00BC28D4" w:rsidRDefault="004B75AA" w:rsidP="004B75AA">
      <w:pPr>
        <w:rPr>
          <w:rFonts w:ascii="Aptos" w:hAnsi="Aptos" w:cs="Arial"/>
          <w:lang w:val="en-GB"/>
        </w:rPr>
      </w:pPr>
      <w:r w:rsidRPr="00BC28D4">
        <w:rPr>
          <w:rFonts w:ascii="Aptos" w:hAnsi="Aptos" w:cs="Arial"/>
          <w:lang w:val="en-GB"/>
        </w:rPr>
        <w:t xml:space="preserve">Parallel tenders will not be accepted. The tenderer is thus only allowed to submit one tender.  </w:t>
      </w:r>
    </w:p>
    <w:p w14:paraId="64F2E414" w14:textId="77777777" w:rsidR="004B75AA" w:rsidRPr="00BC28D4" w:rsidRDefault="004B75AA" w:rsidP="004B75AA">
      <w:pPr>
        <w:pStyle w:val="Overskrift2"/>
        <w:rPr>
          <w:rFonts w:ascii="Aptos" w:hAnsi="Aptos"/>
        </w:rPr>
      </w:pPr>
      <w:bookmarkStart w:id="122" w:name="_Toc153797255"/>
      <w:bookmarkStart w:id="123" w:name="_Toc189663908"/>
      <w:r w:rsidRPr="00BC28D4">
        <w:rPr>
          <w:rFonts w:ascii="Aptos" w:hAnsi="Aptos"/>
        </w:rPr>
        <w:t>Rejection of tenders</w:t>
      </w:r>
      <w:bookmarkEnd w:id="122"/>
      <w:bookmarkEnd w:id="123"/>
      <w:r w:rsidRPr="00BC28D4">
        <w:rPr>
          <w:rFonts w:ascii="Aptos" w:hAnsi="Aptos"/>
        </w:rPr>
        <w:t xml:space="preserve"> </w:t>
      </w:r>
    </w:p>
    <w:p w14:paraId="5524AD2E" w14:textId="77777777" w:rsidR="004B75AA" w:rsidRPr="00BC28D4" w:rsidRDefault="004B75AA" w:rsidP="004B75AA">
      <w:pPr>
        <w:rPr>
          <w:rFonts w:ascii="Aptos" w:hAnsi="Aptos" w:cs="Arial"/>
          <w:lang w:val="en-GB"/>
        </w:rPr>
      </w:pPr>
      <w:r w:rsidRPr="00BC28D4">
        <w:rPr>
          <w:rFonts w:ascii="Aptos" w:hAnsi="Aptos" w:cs="Arial"/>
          <w:lang w:val="en-GB"/>
        </w:rPr>
        <w:t>The grounds for rejection in the Procurement Regulations chapter 24 apply. The tenderer shall familiarise themself with these provisions.</w:t>
      </w:r>
      <w:bookmarkStart w:id="124" w:name="_Ref95217637"/>
      <w:bookmarkStart w:id="125" w:name="_Ref95217646"/>
    </w:p>
    <w:p w14:paraId="7B149659" w14:textId="77777777" w:rsidR="004B75AA" w:rsidRPr="00BC28D4" w:rsidRDefault="004B75AA" w:rsidP="004B75AA">
      <w:pPr>
        <w:pStyle w:val="Overskrift2"/>
        <w:rPr>
          <w:rFonts w:ascii="Aptos" w:hAnsi="Aptos"/>
        </w:rPr>
      </w:pPr>
      <w:bookmarkStart w:id="126" w:name="_Toc153797256"/>
      <w:bookmarkStart w:id="127" w:name="_Toc189663909"/>
      <w:r w:rsidRPr="00BC28D4">
        <w:rPr>
          <w:rFonts w:ascii="Aptos" w:hAnsi="Aptos"/>
        </w:rPr>
        <w:t>Opening of tenders</w:t>
      </w:r>
      <w:bookmarkEnd w:id="126"/>
      <w:bookmarkEnd w:id="127"/>
    </w:p>
    <w:p w14:paraId="5FD8CFF6" w14:textId="77777777" w:rsidR="004B75AA" w:rsidRPr="00BC28D4" w:rsidRDefault="004B75AA" w:rsidP="004B75AA">
      <w:pPr>
        <w:rPr>
          <w:rFonts w:ascii="Aptos" w:hAnsi="Aptos" w:cs="Arial"/>
          <w:lang w:val="en-GB"/>
        </w:rPr>
      </w:pPr>
      <w:r w:rsidRPr="00BC28D4">
        <w:rPr>
          <w:rFonts w:ascii="Aptos" w:hAnsi="Aptos" w:cs="Arial"/>
          <w:lang w:val="en-GB"/>
        </w:rPr>
        <w:t>There will be no public opening of tenders.</w:t>
      </w:r>
    </w:p>
    <w:p w14:paraId="08560140" w14:textId="00012A15" w:rsidR="78F881A4" w:rsidRPr="00BC28D4" w:rsidRDefault="78F881A4" w:rsidP="2785B705">
      <w:pPr>
        <w:pStyle w:val="Overskrift2"/>
        <w:rPr>
          <w:rFonts w:ascii="Aptos" w:hAnsi="Aptos"/>
        </w:rPr>
      </w:pPr>
      <w:bookmarkStart w:id="128" w:name="_Toc189663910"/>
      <w:r w:rsidRPr="2785B705">
        <w:rPr>
          <w:rFonts w:ascii="Aptos" w:hAnsi="Aptos"/>
        </w:rPr>
        <w:t>Environmental requirements</w:t>
      </w:r>
      <w:bookmarkEnd w:id="128"/>
    </w:p>
    <w:p w14:paraId="14F832FC" w14:textId="262E232B" w:rsidR="78F881A4" w:rsidRPr="00BC28D4" w:rsidRDefault="78F881A4" w:rsidP="2785B705">
      <w:pPr>
        <w:rPr>
          <w:rFonts w:ascii="Aptos" w:hAnsi="Aptos"/>
          <w:lang w:val="en-GB"/>
        </w:rPr>
      </w:pPr>
      <w:r w:rsidRPr="2785B705">
        <w:rPr>
          <w:rFonts w:ascii="Aptos" w:hAnsi="Aptos"/>
          <w:lang w:val="en-GB"/>
        </w:rPr>
        <w:t>In public procurements performed by the Norwegian public sector minimum 30 % of the award criteria shall relate to environmental requirements, cf. the public procurement regulation section 7-9. This does not apply if the services or products procured as such has an environmental footprint which is insignificant and the reason is set out in the procurement documents, cf. the public procurement regulation section 7-9 (5).</w:t>
      </w:r>
    </w:p>
    <w:p w14:paraId="0D2EA703" w14:textId="1FE66A1A" w:rsidR="00DE07D6" w:rsidRPr="00BC28D4" w:rsidRDefault="78F881A4" w:rsidP="2785B705">
      <w:pPr>
        <w:rPr>
          <w:rFonts w:ascii="Aptos" w:hAnsi="Aptos"/>
          <w:lang w:val="en-GB"/>
        </w:rPr>
      </w:pPr>
      <w:r w:rsidRPr="2785B705">
        <w:rPr>
          <w:rFonts w:ascii="Aptos" w:hAnsi="Aptos"/>
          <w:lang w:val="en-GB"/>
        </w:rPr>
        <w:lastRenderedPageBreak/>
        <w:t xml:space="preserve">The article database is a SaaS-solution made available by the Supplier. The solution is for all the Supplier’s different customers, and it is not tailor made to the Norwegian public sector. The SaaS-solution is typically offered as a public cloud service, where the solution is the same for every customer and the solution is provided on the same technical infrastructure for all the Supplier’s customers. This entails that </w:t>
      </w:r>
      <w:proofErr w:type="gramStart"/>
      <w:r w:rsidRPr="2785B705">
        <w:rPr>
          <w:rFonts w:ascii="Aptos" w:hAnsi="Aptos"/>
          <w:lang w:val="en-GB"/>
        </w:rPr>
        <w:t>effectively,</w:t>
      </w:r>
      <w:proofErr w:type="gramEnd"/>
      <w:r w:rsidRPr="2785B705">
        <w:rPr>
          <w:rFonts w:ascii="Aptos" w:hAnsi="Aptos"/>
          <w:lang w:val="en-GB"/>
        </w:rPr>
        <w:t xml:space="preserve"> the customers share the technical resources necessary for the Supplier to provide the service. This goes for all the Supplier’s customers that may potentially be all over the world.</w:t>
      </w:r>
    </w:p>
    <w:p w14:paraId="5D6CFC9C" w14:textId="25ADD9D1" w:rsidR="78F881A4" w:rsidRPr="00BC28D4" w:rsidRDefault="78F881A4" w:rsidP="2785B705">
      <w:pPr>
        <w:rPr>
          <w:rFonts w:ascii="Aptos" w:hAnsi="Aptos"/>
          <w:lang w:val="en-GB"/>
        </w:rPr>
      </w:pPr>
      <w:r w:rsidRPr="2785B705">
        <w:rPr>
          <w:rFonts w:ascii="Aptos" w:hAnsi="Aptos"/>
          <w:lang w:val="en-GB"/>
        </w:rPr>
        <w:t xml:space="preserve">As the service is a public cloud offering, the Supplier will not make individual modifications to a specific Customer. Setting out technical requirements relating to environmental aspects will therefore not be </w:t>
      </w:r>
      <w:proofErr w:type="gramStart"/>
      <w:r w:rsidRPr="2785B705">
        <w:rPr>
          <w:rFonts w:ascii="Aptos" w:hAnsi="Aptos"/>
          <w:lang w:val="en-GB"/>
        </w:rPr>
        <w:t>taken into account</w:t>
      </w:r>
      <w:proofErr w:type="gramEnd"/>
      <w:r w:rsidRPr="2785B705">
        <w:rPr>
          <w:rFonts w:ascii="Aptos" w:hAnsi="Aptos"/>
          <w:lang w:val="en-GB"/>
        </w:rPr>
        <w:t xml:space="preserve"> by the Supplier, especially not prior to providing an offer. </w:t>
      </w:r>
    </w:p>
    <w:p w14:paraId="404E1015" w14:textId="2150D34C" w:rsidR="78F881A4" w:rsidRPr="00BC28D4" w:rsidRDefault="78F881A4" w:rsidP="2785B705">
      <w:pPr>
        <w:rPr>
          <w:rFonts w:ascii="Aptos" w:hAnsi="Aptos"/>
          <w:lang w:val="en-GB"/>
        </w:rPr>
      </w:pPr>
      <w:r w:rsidRPr="2785B705">
        <w:rPr>
          <w:rFonts w:ascii="Aptos" w:hAnsi="Aptos"/>
          <w:lang w:val="en-GB"/>
        </w:rPr>
        <w:t xml:space="preserve">It could be argued that there may be variables between different solutions, depending on which data centres they run out of and the efficiency in the code. For the time being it is difficult to measure and assess the compute resources used for the specific customer within a data centre. The same goes for measuring the effectiveness of the provided SaaS-solution. At the current stage, it is therefore not possible to differentiate between the different solutions. </w:t>
      </w:r>
    </w:p>
    <w:p w14:paraId="766E65D5" w14:textId="201FBFEF" w:rsidR="78F881A4" w:rsidRPr="00BC28D4" w:rsidRDefault="78F881A4" w:rsidP="2785B705">
      <w:pPr>
        <w:rPr>
          <w:rFonts w:ascii="Aptos" w:hAnsi="Aptos"/>
          <w:lang w:val="en-GB"/>
        </w:rPr>
      </w:pPr>
      <w:r w:rsidRPr="2785B705">
        <w:rPr>
          <w:rFonts w:ascii="Aptos" w:hAnsi="Aptos"/>
          <w:lang w:val="en-GB"/>
        </w:rPr>
        <w:t>The Norwegian agency for public and financial management has provided a guidance relating to the regulation set out in the public procurement regulation section 7-9. They provide consultancy services as an example of a service where the service as such has an insignificant environmental footprint.</w:t>
      </w:r>
      <w:r w:rsidRPr="2785B705">
        <w:rPr>
          <w:rStyle w:val="Fotnotereferanse"/>
          <w:rFonts w:ascii="Aptos" w:hAnsi="Aptos"/>
          <w:lang w:val="en-GB"/>
        </w:rPr>
        <w:footnoteReference w:id="2"/>
      </w:r>
      <w:r w:rsidRPr="2785B705">
        <w:rPr>
          <w:rFonts w:ascii="Aptos" w:hAnsi="Aptos"/>
          <w:lang w:val="en-GB"/>
        </w:rPr>
        <w:t xml:space="preserve"> As the consultancy service consists of providing access to physical personnel with expertise knowledge, the service offered is effectively only manual labour. The environmental footprint is therefore limited to the consultants </w:t>
      </w:r>
      <w:proofErr w:type="gramStart"/>
      <w:r w:rsidRPr="2785B705">
        <w:rPr>
          <w:rFonts w:ascii="Aptos" w:hAnsi="Aptos"/>
          <w:lang w:val="en-GB"/>
        </w:rPr>
        <w:t>effort, and</w:t>
      </w:r>
      <w:proofErr w:type="gramEnd"/>
      <w:r w:rsidRPr="2785B705">
        <w:rPr>
          <w:rFonts w:ascii="Aptos" w:hAnsi="Aptos"/>
          <w:lang w:val="en-GB"/>
        </w:rPr>
        <w:t xml:space="preserve"> will be the similar as an employee of the customer. Therefore, the environmental footprint is considered insignificant for these services.</w:t>
      </w:r>
    </w:p>
    <w:p w14:paraId="05C692F3" w14:textId="1AA985B4" w:rsidR="78F881A4" w:rsidRPr="00BC28D4" w:rsidRDefault="78F881A4" w:rsidP="2785B705">
      <w:pPr>
        <w:rPr>
          <w:rFonts w:ascii="Aptos" w:hAnsi="Aptos"/>
          <w:lang w:val="en-GB"/>
        </w:rPr>
      </w:pPr>
      <w:r w:rsidRPr="2785B705">
        <w:rPr>
          <w:rFonts w:ascii="Aptos" w:hAnsi="Aptos"/>
          <w:lang w:val="en-GB"/>
        </w:rPr>
        <w:t xml:space="preserve">The last area of the Framework Agreement is for events and conferences. This relates to events and conferences the Supplier is hosting already. These are global events and conferences that may be used by everyone. In addition to being a small part of the scope of the Framework Agreement, the environmental footprint of these events and conferences </w:t>
      </w:r>
      <w:proofErr w:type="gramStart"/>
      <w:r w:rsidRPr="2785B705">
        <w:rPr>
          <w:rFonts w:ascii="Aptos" w:hAnsi="Aptos"/>
          <w:lang w:val="en-GB"/>
        </w:rPr>
        <w:t>are considered to be</w:t>
      </w:r>
      <w:proofErr w:type="gramEnd"/>
      <w:r w:rsidRPr="2785B705">
        <w:rPr>
          <w:rFonts w:ascii="Aptos" w:hAnsi="Aptos"/>
          <w:lang w:val="en-GB"/>
        </w:rPr>
        <w:t xml:space="preserve"> insignificant. The main deliverable for an event and conference is a physical location for hosting the event, as well as setting up an itinerary with speakers, networking forums, etc. As such, the main deliverables are gathering people to share their knowledge. In the same way as consultancy services is considered insignificant, hosting a conference or event has similar deliverables and must therefore be considered as insignificant.</w:t>
      </w:r>
    </w:p>
    <w:p w14:paraId="72C73F58" w14:textId="5B124A95" w:rsidR="2785B705" w:rsidRPr="00BC28D4" w:rsidRDefault="2785B705" w:rsidP="2785B705">
      <w:pPr>
        <w:rPr>
          <w:rFonts w:ascii="Aptos" w:hAnsi="Aptos" w:cs="Arial"/>
          <w:lang w:val="en-GB"/>
        </w:rPr>
      </w:pPr>
    </w:p>
    <w:p w14:paraId="1BAF057C" w14:textId="77777777" w:rsidR="004B75AA" w:rsidRPr="00BC28D4" w:rsidRDefault="004B75AA" w:rsidP="004B75AA">
      <w:pPr>
        <w:pStyle w:val="Overskrift1"/>
        <w:rPr>
          <w:rFonts w:ascii="Aptos" w:hAnsi="Aptos" w:cs="Arial"/>
          <w:szCs w:val="24"/>
        </w:rPr>
      </w:pPr>
      <w:bookmarkStart w:id="129" w:name="_Toc64620762"/>
      <w:bookmarkStart w:id="130" w:name="_Toc153797257"/>
      <w:bookmarkStart w:id="131" w:name="_Toc189663911"/>
      <w:bookmarkEnd w:id="124"/>
      <w:bookmarkEnd w:id="125"/>
      <w:r w:rsidRPr="00BC28D4">
        <w:rPr>
          <w:rFonts w:ascii="Aptos" w:hAnsi="Aptos" w:cs="Arial"/>
          <w:szCs w:val="24"/>
        </w:rPr>
        <w:t>Conclusion of the Procurement Procedure</w:t>
      </w:r>
      <w:bookmarkEnd w:id="129"/>
      <w:bookmarkEnd w:id="130"/>
      <w:bookmarkEnd w:id="131"/>
      <w:r w:rsidRPr="00BC28D4">
        <w:rPr>
          <w:rFonts w:ascii="Aptos" w:hAnsi="Aptos" w:cs="Arial"/>
          <w:szCs w:val="24"/>
        </w:rPr>
        <w:t xml:space="preserve"> </w:t>
      </w:r>
    </w:p>
    <w:p w14:paraId="247215DA" w14:textId="77777777" w:rsidR="004B75AA" w:rsidRPr="00BC28D4" w:rsidRDefault="004B75AA" w:rsidP="004B75AA">
      <w:pPr>
        <w:pStyle w:val="Overskrift2"/>
        <w:rPr>
          <w:rFonts w:ascii="Aptos" w:hAnsi="Aptos"/>
        </w:rPr>
      </w:pPr>
      <w:bookmarkStart w:id="132" w:name="_Toc64620764"/>
      <w:bookmarkStart w:id="133" w:name="_Toc153797258"/>
      <w:bookmarkStart w:id="134" w:name="_Toc189663912"/>
      <w:r w:rsidRPr="00BC28D4">
        <w:rPr>
          <w:rFonts w:ascii="Aptos" w:hAnsi="Aptos"/>
        </w:rPr>
        <w:t>Notification of award and standstill period</w:t>
      </w:r>
      <w:bookmarkEnd w:id="132"/>
      <w:bookmarkEnd w:id="133"/>
      <w:bookmarkEnd w:id="134"/>
    </w:p>
    <w:p w14:paraId="47BD21B0" w14:textId="77777777" w:rsidR="004B75AA" w:rsidRPr="00BC28D4" w:rsidRDefault="004B75AA" w:rsidP="004B75AA">
      <w:pPr>
        <w:rPr>
          <w:rFonts w:ascii="Aptos" w:hAnsi="Aptos" w:cs="Arial"/>
          <w:lang w:val="en-GB"/>
        </w:rPr>
      </w:pPr>
      <w:r w:rsidRPr="00BC28D4">
        <w:rPr>
          <w:rFonts w:ascii="Aptos" w:hAnsi="Aptos" w:cs="Arial"/>
          <w:lang w:val="en-GB"/>
        </w:rPr>
        <w:t xml:space="preserve">The Contracting authority will, through EU Supply, notify all tenderers concerned of the award of the contract. </w:t>
      </w:r>
    </w:p>
    <w:p w14:paraId="3DC24071" w14:textId="77777777" w:rsidR="004B75AA" w:rsidRPr="00BC28D4" w:rsidRDefault="004B75AA" w:rsidP="004B75AA">
      <w:pPr>
        <w:rPr>
          <w:rFonts w:ascii="Aptos" w:hAnsi="Aptos" w:cs="Arial"/>
          <w:lang w:val="en-GB"/>
        </w:rPr>
      </w:pPr>
      <w:r w:rsidRPr="00BC28D4">
        <w:rPr>
          <w:rFonts w:ascii="Aptos" w:hAnsi="Aptos" w:cs="Arial"/>
          <w:lang w:val="en-GB"/>
        </w:rPr>
        <w:lastRenderedPageBreak/>
        <w:t xml:space="preserve">The notification will contain the name of the successful tenderer as well as a summary of the relevant reasons for the selection of the tenderer. </w:t>
      </w:r>
    </w:p>
    <w:p w14:paraId="602F1148" w14:textId="77777777" w:rsidR="004B75AA" w:rsidRPr="00BC28D4" w:rsidRDefault="004B75AA" w:rsidP="004B75AA">
      <w:pPr>
        <w:rPr>
          <w:rFonts w:ascii="Aptos" w:hAnsi="Aptos" w:cs="Arial"/>
          <w:lang w:val="en-GB"/>
        </w:rPr>
      </w:pPr>
      <w:r w:rsidRPr="00BC28D4">
        <w:rPr>
          <w:rFonts w:ascii="Aptos" w:hAnsi="Aptos" w:cs="Arial"/>
          <w:lang w:val="en-GB"/>
        </w:rPr>
        <w:t xml:space="preserve">The notification will also contain information on the exact standstill period that will apply before the contract can be concluded (contract signature), cf. the Procurement Regulations section 25-2. </w:t>
      </w:r>
    </w:p>
    <w:p w14:paraId="08B6D605" w14:textId="77777777" w:rsidR="004B75AA" w:rsidRPr="00BC28D4" w:rsidRDefault="004B75AA" w:rsidP="004B75AA">
      <w:pPr>
        <w:pStyle w:val="Overskrift2"/>
        <w:rPr>
          <w:rFonts w:ascii="Aptos" w:hAnsi="Aptos"/>
        </w:rPr>
      </w:pPr>
      <w:bookmarkStart w:id="135" w:name="_Toc153797259"/>
      <w:bookmarkStart w:id="136" w:name="_Ref184824205"/>
      <w:bookmarkStart w:id="137" w:name="_Toc189663913"/>
      <w:r w:rsidRPr="00BC28D4">
        <w:rPr>
          <w:rFonts w:ascii="Aptos" w:hAnsi="Aptos"/>
        </w:rPr>
        <w:t>Termination of the procurement procedure</w:t>
      </w:r>
      <w:bookmarkEnd w:id="135"/>
      <w:bookmarkEnd w:id="136"/>
      <w:bookmarkEnd w:id="137"/>
    </w:p>
    <w:p w14:paraId="693D2FA4" w14:textId="77777777" w:rsidR="004B75AA" w:rsidRPr="00BC28D4" w:rsidRDefault="004B75AA" w:rsidP="004B75AA">
      <w:pPr>
        <w:rPr>
          <w:rFonts w:ascii="Aptos" w:hAnsi="Aptos" w:cs="Arial"/>
          <w:lang w:val="en-GB"/>
        </w:rPr>
      </w:pPr>
      <w:r w:rsidRPr="00BC28D4">
        <w:rPr>
          <w:rFonts w:ascii="Aptos" w:hAnsi="Aptos" w:cs="Arial"/>
          <w:lang w:val="en-GB"/>
        </w:rPr>
        <w:t>The Contracting Authority can terminate the procurement procedure if there are reasonable grounds for such actions, cf. the Procurement Regulations section 25-4, for example due to the loss of planned financing or lack of political approval, or if the result of the qualification process provides reasonable grounds for such a decision, or the purpose of the procurement is not met.</w:t>
      </w:r>
    </w:p>
    <w:p w14:paraId="6B599EC3" w14:textId="77777777" w:rsidR="004B75AA" w:rsidRPr="00BC28D4" w:rsidRDefault="004B75AA" w:rsidP="004B75AA">
      <w:pPr>
        <w:pStyle w:val="Overskrift1"/>
        <w:rPr>
          <w:rFonts w:ascii="Aptos" w:hAnsi="Aptos" w:cs="Arial"/>
          <w:szCs w:val="24"/>
        </w:rPr>
      </w:pPr>
      <w:bookmarkStart w:id="138" w:name="_Toc153797260"/>
      <w:bookmarkStart w:id="139" w:name="_Toc189663914"/>
      <w:r w:rsidRPr="00BC28D4">
        <w:rPr>
          <w:rFonts w:ascii="Aptos" w:hAnsi="Aptos" w:cs="Arial"/>
          <w:szCs w:val="24"/>
        </w:rPr>
        <w:t>Conditions for the performance of the contract</w:t>
      </w:r>
      <w:bookmarkEnd w:id="138"/>
      <w:bookmarkEnd w:id="139"/>
    </w:p>
    <w:p w14:paraId="682C862A" w14:textId="77777777" w:rsidR="004B75AA" w:rsidRPr="00BC28D4" w:rsidRDefault="004B75AA" w:rsidP="004B75AA">
      <w:pPr>
        <w:pStyle w:val="Overskrift2"/>
        <w:rPr>
          <w:rFonts w:ascii="Aptos" w:hAnsi="Aptos"/>
        </w:rPr>
      </w:pPr>
      <w:bookmarkStart w:id="140" w:name="_Toc153797261"/>
      <w:bookmarkStart w:id="141" w:name="_Toc189663915"/>
      <w:r w:rsidRPr="00BC28D4">
        <w:rPr>
          <w:rFonts w:ascii="Aptos" w:hAnsi="Aptos"/>
        </w:rPr>
        <w:t>General</w:t>
      </w:r>
      <w:bookmarkEnd w:id="140"/>
      <w:bookmarkEnd w:id="141"/>
    </w:p>
    <w:p w14:paraId="0F23E5AF" w14:textId="0EB0E3A9" w:rsidR="004B75AA" w:rsidRPr="00BC28D4" w:rsidRDefault="004B75AA" w:rsidP="004B75AA">
      <w:pPr>
        <w:rPr>
          <w:rFonts w:ascii="Aptos" w:hAnsi="Aptos" w:cs="Arial"/>
          <w:lang w:val="en-GB"/>
        </w:rPr>
      </w:pPr>
      <w:r w:rsidRPr="00BC28D4">
        <w:rPr>
          <w:rFonts w:ascii="Aptos" w:hAnsi="Aptos" w:cs="Arial"/>
          <w:lang w:val="en-GB"/>
        </w:rPr>
        <w:t>The contract is found in part II of the Procurement Documents set out in section</w:t>
      </w:r>
      <w:r w:rsidR="00916764" w:rsidRPr="00BC28D4">
        <w:rPr>
          <w:rFonts w:ascii="Aptos" w:hAnsi="Aptos" w:cs="Arial"/>
          <w:lang w:val="en-GB"/>
        </w:rPr>
        <w:t xml:space="preserve"> </w:t>
      </w:r>
      <w:r w:rsidR="00916764" w:rsidRPr="00BC28D4">
        <w:rPr>
          <w:rFonts w:ascii="Aptos" w:hAnsi="Aptos" w:cs="Arial"/>
          <w:lang w:val="en-GB"/>
        </w:rPr>
        <w:fldChar w:fldCharType="begin"/>
      </w:r>
      <w:r w:rsidR="00916764" w:rsidRPr="00BC28D4">
        <w:rPr>
          <w:rFonts w:ascii="Aptos" w:hAnsi="Aptos" w:cs="Arial"/>
          <w:lang w:val="en-GB"/>
        </w:rPr>
        <w:instrText xml:space="preserve"> REF _Ref184824769 \r \h </w:instrText>
      </w:r>
      <w:r w:rsidR="00BC0958">
        <w:rPr>
          <w:rFonts w:ascii="Aptos" w:hAnsi="Aptos" w:cs="Arial"/>
          <w:lang w:val="en-GB"/>
        </w:rPr>
        <w:instrText xml:space="preserve"> \* MERGEFORMAT </w:instrText>
      </w:r>
      <w:r w:rsidR="00916764" w:rsidRPr="00BC28D4">
        <w:rPr>
          <w:rFonts w:ascii="Aptos" w:hAnsi="Aptos" w:cs="Arial"/>
          <w:lang w:val="en-GB"/>
        </w:rPr>
      </w:r>
      <w:r w:rsidR="00916764" w:rsidRPr="00BC28D4">
        <w:rPr>
          <w:rFonts w:ascii="Aptos" w:hAnsi="Aptos" w:cs="Arial"/>
          <w:lang w:val="en-GB"/>
        </w:rPr>
        <w:fldChar w:fldCharType="separate"/>
      </w:r>
      <w:r w:rsidR="00115335">
        <w:rPr>
          <w:rFonts w:ascii="Aptos" w:hAnsi="Aptos" w:cs="Arial"/>
          <w:lang w:val="en-GB"/>
        </w:rPr>
        <w:t>2.8</w:t>
      </w:r>
      <w:r w:rsidR="00916764" w:rsidRPr="00BC28D4">
        <w:rPr>
          <w:rFonts w:ascii="Aptos" w:hAnsi="Aptos" w:cs="Arial"/>
          <w:lang w:val="en-GB"/>
        </w:rPr>
        <w:fldChar w:fldCharType="end"/>
      </w:r>
      <w:r w:rsidRPr="00BC28D4">
        <w:rPr>
          <w:rFonts w:ascii="Aptos" w:hAnsi="Aptos" w:cs="Arial"/>
          <w:lang w:val="en-GB"/>
        </w:rPr>
        <w:t xml:space="preserve">. </w:t>
      </w:r>
    </w:p>
    <w:p w14:paraId="6F2F17AE" w14:textId="77777777" w:rsidR="004B75AA" w:rsidRPr="00BC28D4" w:rsidRDefault="004B75AA" w:rsidP="004B75AA">
      <w:pPr>
        <w:rPr>
          <w:rFonts w:ascii="Aptos" w:hAnsi="Aptos" w:cs="Arial"/>
          <w:lang w:val="en-GB"/>
        </w:rPr>
      </w:pPr>
      <w:r w:rsidRPr="00BC28D4">
        <w:rPr>
          <w:rFonts w:ascii="Aptos" w:hAnsi="Aptos" w:cs="Arial"/>
          <w:lang w:val="en-GB"/>
        </w:rPr>
        <w:t xml:space="preserve">In the following subsections, particular conditions to which the performance of the contract will be subject are described. </w:t>
      </w:r>
    </w:p>
    <w:p w14:paraId="7CAC5562" w14:textId="77777777" w:rsidR="004B75AA" w:rsidRPr="00BC28D4" w:rsidRDefault="004B75AA" w:rsidP="004B75AA">
      <w:pPr>
        <w:pStyle w:val="Overskrift2"/>
        <w:rPr>
          <w:rFonts w:ascii="Aptos" w:hAnsi="Aptos"/>
        </w:rPr>
      </w:pPr>
      <w:bookmarkStart w:id="142" w:name="_Toc114520908"/>
      <w:bookmarkStart w:id="143" w:name="_Toc153797262"/>
      <w:bookmarkStart w:id="144" w:name="_Toc189663916"/>
      <w:bookmarkStart w:id="145" w:name="_Hlk117003916"/>
      <w:r w:rsidRPr="00BC28D4">
        <w:rPr>
          <w:rFonts w:ascii="Aptos" w:hAnsi="Aptos"/>
        </w:rPr>
        <w:t>Subcontracting</w:t>
      </w:r>
      <w:bookmarkEnd w:id="142"/>
      <w:bookmarkEnd w:id="143"/>
      <w:bookmarkEnd w:id="144"/>
      <w:r w:rsidRPr="00BC28D4">
        <w:rPr>
          <w:rFonts w:ascii="Aptos" w:hAnsi="Aptos"/>
        </w:rPr>
        <w:t xml:space="preserve"> </w:t>
      </w:r>
    </w:p>
    <w:p w14:paraId="7A549572" w14:textId="77777777" w:rsidR="004B75AA" w:rsidRPr="00BC28D4" w:rsidRDefault="004B75AA" w:rsidP="004B75AA">
      <w:pPr>
        <w:rPr>
          <w:rFonts w:ascii="Aptos" w:hAnsi="Aptos" w:cs="Arial"/>
          <w:lang w:val="en-GB"/>
        </w:rPr>
      </w:pPr>
      <w:r w:rsidRPr="00BC28D4">
        <w:rPr>
          <w:rFonts w:ascii="Aptos" w:hAnsi="Aptos" w:cs="Arial"/>
          <w:lang w:val="en-GB"/>
        </w:rPr>
        <w:t xml:space="preserve">When using sub-suppliers, the supplier remains bound by its obligations to the Contracting Authority under the agreement and retains sole responsibility for carrying out the contract. </w:t>
      </w:r>
    </w:p>
    <w:p w14:paraId="19F63891" w14:textId="77777777" w:rsidR="004B75AA" w:rsidRPr="00BC28D4" w:rsidRDefault="004B75AA" w:rsidP="004B75AA">
      <w:pPr>
        <w:rPr>
          <w:rFonts w:ascii="Aptos" w:hAnsi="Aptos" w:cs="Arial"/>
          <w:lang w:val="en-GB"/>
        </w:rPr>
      </w:pPr>
      <w:r w:rsidRPr="00BC28D4">
        <w:rPr>
          <w:rFonts w:ascii="Aptos" w:hAnsi="Aptos" w:cs="Arial"/>
          <w:lang w:val="en-GB"/>
        </w:rPr>
        <w:t xml:space="preserve">The supplier shall ensure sub-suppliers’ compliance with all requirements and obligations in the contract. </w:t>
      </w:r>
    </w:p>
    <w:p w14:paraId="15E4D9C9" w14:textId="19570BF0" w:rsidR="004B75AA" w:rsidRPr="00BC28D4" w:rsidRDefault="6F3D2AC0" w:rsidP="7B305B09">
      <w:pPr>
        <w:rPr>
          <w:rFonts w:ascii="Aptos" w:hAnsi="Aptos" w:cs="Arial"/>
          <w:lang w:val="en-GB"/>
        </w:rPr>
      </w:pPr>
      <w:r w:rsidRPr="00BC28D4">
        <w:rPr>
          <w:rFonts w:ascii="Aptos" w:hAnsi="Aptos" w:cs="Arial"/>
          <w:lang w:val="en-GB"/>
        </w:rPr>
        <w:t xml:space="preserve">The tenderer shall provide a list of </w:t>
      </w:r>
      <w:r w:rsidRPr="00F817D5">
        <w:rPr>
          <w:rFonts w:ascii="Aptos" w:hAnsi="Aptos" w:cs="Arial"/>
          <w:lang w:val="en-GB"/>
        </w:rPr>
        <w:t xml:space="preserve">proposed sub-suppliers, as well as a description of the deliveries of those sub-suppliers, including their share of the contract, cf. </w:t>
      </w:r>
      <w:r w:rsidR="72F0C810" w:rsidRPr="00F817D5">
        <w:rPr>
          <w:rFonts w:ascii="Aptos" w:hAnsi="Aptos" w:cs="Arial"/>
          <w:lang w:val="en-GB"/>
        </w:rPr>
        <w:t xml:space="preserve">attachment 4.5.1 </w:t>
      </w:r>
      <w:r w:rsidR="4665389C" w:rsidRPr="00F817D5">
        <w:rPr>
          <w:rFonts w:ascii="Aptos" w:hAnsi="Aptos" w:cs="Arial"/>
          <w:i/>
          <w:iCs/>
          <w:lang w:val="en-GB"/>
        </w:rPr>
        <w:t>(</w:t>
      </w:r>
      <w:r w:rsidR="0E8D82AF" w:rsidRPr="00F817D5">
        <w:rPr>
          <w:rFonts w:ascii="Aptos" w:hAnsi="Aptos" w:cs="Arial"/>
          <w:i/>
          <w:iCs/>
          <w:lang w:val="en-GB"/>
        </w:rPr>
        <w:t xml:space="preserve">list of </w:t>
      </w:r>
      <w:r w:rsidR="4665389C" w:rsidRPr="00F817D5">
        <w:rPr>
          <w:rFonts w:ascii="Aptos" w:hAnsi="Aptos" w:cs="Arial"/>
          <w:i/>
          <w:iCs/>
          <w:lang w:val="en-GB"/>
        </w:rPr>
        <w:t>sub</w:t>
      </w:r>
      <w:r w:rsidR="00344C1E">
        <w:rPr>
          <w:rFonts w:ascii="Aptos" w:hAnsi="Aptos" w:cs="Arial"/>
          <w:i/>
          <w:iCs/>
          <w:lang w:val="en-GB"/>
        </w:rPr>
        <w:t>-</w:t>
      </w:r>
      <w:r w:rsidR="4665389C" w:rsidRPr="00F817D5">
        <w:rPr>
          <w:rFonts w:ascii="Aptos" w:hAnsi="Aptos" w:cs="Arial"/>
          <w:i/>
          <w:iCs/>
          <w:lang w:val="en-GB"/>
        </w:rPr>
        <w:t>contractors)</w:t>
      </w:r>
      <w:r w:rsidRPr="00F817D5">
        <w:rPr>
          <w:rFonts w:ascii="Aptos" w:hAnsi="Aptos"/>
          <w:i/>
          <w:iCs/>
          <w:color w:val="289BFC" w:themeColor="accent1" w:themeTint="80"/>
          <w:lang w:val="en-GB"/>
        </w:rPr>
        <w:t>.</w:t>
      </w:r>
      <w:r w:rsidRPr="00F817D5">
        <w:rPr>
          <w:rFonts w:ascii="Aptos" w:hAnsi="Aptos" w:cs="Arial"/>
          <w:lang w:val="en-GB"/>
        </w:rPr>
        <w:t xml:space="preserve"> The Contracting Authority reserves the right to demand substitution of proposed sub-suppliers listed in </w:t>
      </w:r>
      <w:r w:rsidR="6B203568" w:rsidRPr="00F817D5">
        <w:rPr>
          <w:rFonts w:ascii="Aptos" w:hAnsi="Aptos" w:cs="Arial"/>
          <w:lang w:val="en-GB"/>
        </w:rPr>
        <w:t>attachment 4.5.1</w:t>
      </w:r>
      <w:r w:rsidR="4605267D" w:rsidRPr="00F817D5">
        <w:rPr>
          <w:rFonts w:ascii="Aptos" w:hAnsi="Aptos" w:cs="Arial"/>
          <w:lang w:val="en-GB"/>
        </w:rPr>
        <w:t xml:space="preserve"> </w:t>
      </w:r>
      <w:r w:rsidR="4605267D" w:rsidRPr="00F817D5">
        <w:rPr>
          <w:rFonts w:ascii="Aptos" w:hAnsi="Aptos" w:cs="Arial"/>
          <w:i/>
          <w:iCs/>
          <w:lang w:val="en-GB"/>
        </w:rPr>
        <w:t>(</w:t>
      </w:r>
      <w:r w:rsidR="3776884F" w:rsidRPr="00F817D5">
        <w:rPr>
          <w:rFonts w:ascii="Aptos" w:hAnsi="Aptos" w:cs="Arial"/>
          <w:i/>
          <w:iCs/>
          <w:lang w:val="en-GB"/>
        </w:rPr>
        <w:t xml:space="preserve">list of </w:t>
      </w:r>
      <w:r w:rsidR="4605267D" w:rsidRPr="00F817D5">
        <w:rPr>
          <w:rFonts w:ascii="Aptos" w:hAnsi="Aptos" w:cs="Arial"/>
          <w:i/>
          <w:iCs/>
          <w:lang w:val="en-GB"/>
        </w:rPr>
        <w:t>subcontractors)</w:t>
      </w:r>
      <w:r w:rsidRPr="00F817D5">
        <w:rPr>
          <w:rFonts w:ascii="Aptos" w:hAnsi="Aptos" w:cs="Arial"/>
          <w:lang w:val="en-GB"/>
        </w:rPr>
        <w:t xml:space="preserve"> if there are justifiable reasons for such substitution. This includes if reasons for exclusion of tenders in the Procurement Regulations section 24-2 are present. </w:t>
      </w:r>
    </w:p>
    <w:p w14:paraId="0783B5F6" w14:textId="1CE82854" w:rsidR="004B75AA" w:rsidRPr="00BC28D4" w:rsidRDefault="004B75AA" w:rsidP="004B75AA">
      <w:pPr>
        <w:rPr>
          <w:rFonts w:ascii="Aptos" w:hAnsi="Aptos" w:cs="Arial"/>
          <w:lang w:val="en-GB"/>
        </w:rPr>
      </w:pPr>
      <w:r w:rsidRPr="00BC28D4">
        <w:rPr>
          <w:rFonts w:ascii="Aptos" w:hAnsi="Aptos" w:cs="Arial"/>
          <w:lang w:val="en-GB"/>
        </w:rPr>
        <w:t>See in addition section</w:t>
      </w:r>
      <w:r w:rsidR="00402CE9" w:rsidRPr="00BC28D4">
        <w:rPr>
          <w:rFonts w:ascii="Aptos" w:hAnsi="Aptos" w:cs="Arial"/>
          <w:lang w:val="en-GB"/>
        </w:rPr>
        <w:t xml:space="preserve"> </w:t>
      </w:r>
      <w:r w:rsidR="00402CE9" w:rsidRPr="00BC28D4">
        <w:rPr>
          <w:rFonts w:ascii="Aptos" w:hAnsi="Aptos" w:cs="Arial"/>
          <w:lang w:val="en-GB"/>
        </w:rPr>
        <w:fldChar w:fldCharType="begin"/>
      </w:r>
      <w:r w:rsidR="00402CE9" w:rsidRPr="00BC28D4">
        <w:rPr>
          <w:rFonts w:ascii="Aptos" w:hAnsi="Aptos" w:cs="Arial"/>
          <w:lang w:val="en-GB"/>
        </w:rPr>
        <w:instrText xml:space="preserve"> REF _Ref184824873 \r \h </w:instrText>
      </w:r>
      <w:r w:rsidR="00BC0958">
        <w:rPr>
          <w:rFonts w:ascii="Aptos" w:hAnsi="Aptos" w:cs="Arial"/>
          <w:lang w:val="en-GB"/>
        </w:rPr>
        <w:instrText xml:space="preserve"> \* MERGEFORMAT </w:instrText>
      </w:r>
      <w:r w:rsidR="00402CE9" w:rsidRPr="00BC28D4">
        <w:rPr>
          <w:rFonts w:ascii="Aptos" w:hAnsi="Aptos" w:cs="Arial"/>
          <w:lang w:val="en-GB"/>
        </w:rPr>
      </w:r>
      <w:r w:rsidR="00402CE9" w:rsidRPr="00BC28D4">
        <w:rPr>
          <w:rFonts w:ascii="Aptos" w:hAnsi="Aptos" w:cs="Arial"/>
          <w:lang w:val="en-GB"/>
        </w:rPr>
        <w:fldChar w:fldCharType="separate"/>
      </w:r>
      <w:r w:rsidR="00115335">
        <w:rPr>
          <w:rFonts w:ascii="Aptos" w:hAnsi="Aptos" w:cs="Arial"/>
          <w:lang w:val="en-GB"/>
        </w:rPr>
        <w:t>3.9</w:t>
      </w:r>
      <w:r w:rsidR="00402CE9" w:rsidRPr="00BC28D4">
        <w:rPr>
          <w:rFonts w:ascii="Aptos" w:hAnsi="Aptos" w:cs="Arial"/>
          <w:lang w:val="en-GB"/>
        </w:rPr>
        <w:fldChar w:fldCharType="end"/>
      </w:r>
      <w:r w:rsidRPr="00BC28D4">
        <w:rPr>
          <w:rFonts w:ascii="Aptos" w:hAnsi="Aptos" w:cs="Arial"/>
          <w:lang w:val="en-GB"/>
        </w:rPr>
        <w:t>.</w:t>
      </w:r>
    </w:p>
    <w:p w14:paraId="62E84BD9" w14:textId="77777777" w:rsidR="004B75AA" w:rsidRPr="00BC28D4" w:rsidRDefault="004B75AA" w:rsidP="004B75AA">
      <w:pPr>
        <w:pStyle w:val="Overskrift2"/>
        <w:rPr>
          <w:rFonts w:ascii="Aptos" w:hAnsi="Aptos"/>
        </w:rPr>
      </w:pPr>
      <w:bookmarkStart w:id="146" w:name="_Toc114520911"/>
      <w:bookmarkStart w:id="147" w:name="_Toc153797263"/>
      <w:bookmarkStart w:id="148" w:name="_Toc189663917"/>
      <w:bookmarkEnd w:id="145"/>
      <w:r w:rsidRPr="00BC28D4">
        <w:rPr>
          <w:rFonts w:ascii="Aptos" w:hAnsi="Aptos"/>
        </w:rPr>
        <w:t>Pay and working conditions</w:t>
      </w:r>
      <w:bookmarkEnd w:id="146"/>
      <w:bookmarkEnd w:id="147"/>
      <w:bookmarkEnd w:id="148"/>
      <w:r w:rsidRPr="00BC28D4">
        <w:rPr>
          <w:rFonts w:ascii="Aptos" w:hAnsi="Aptos"/>
        </w:rPr>
        <w:t xml:space="preserve"> </w:t>
      </w:r>
    </w:p>
    <w:p w14:paraId="04B2A77E" w14:textId="36506F93" w:rsidR="004B75AA" w:rsidRPr="00BC28D4" w:rsidRDefault="6F3D2AC0" w:rsidP="004B75AA">
      <w:pPr>
        <w:rPr>
          <w:rFonts w:ascii="Aptos" w:hAnsi="Aptos" w:cs="Arial"/>
          <w:lang w:val="en-GB"/>
        </w:rPr>
      </w:pPr>
      <w:r w:rsidRPr="00BC28D4">
        <w:rPr>
          <w:rFonts w:ascii="Aptos" w:hAnsi="Aptos" w:cs="Arial"/>
          <w:lang w:val="en-GB"/>
        </w:rPr>
        <w:t xml:space="preserve">The contract contains requirements for pay and working conditions, documentation and sanctions in accordance with the Regulations of 8 February </w:t>
      </w:r>
      <w:r w:rsidRPr="00F817D5">
        <w:rPr>
          <w:rFonts w:ascii="Aptos" w:hAnsi="Aptos" w:cs="Arial"/>
          <w:lang w:val="en-GB"/>
        </w:rPr>
        <w:t>2008 no. 112 on pay and working conditions in public contracts (</w:t>
      </w:r>
      <w:proofErr w:type="spellStart"/>
      <w:r w:rsidRPr="00F817D5">
        <w:rPr>
          <w:rFonts w:ascii="Aptos" w:hAnsi="Aptos" w:cs="Arial"/>
          <w:lang w:val="en-GB"/>
        </w:rPr>
        <w:t>forskrift</w:t>
      </w:r>
      <w:proofErr w:type="spellEnd"/>
      <w:r w:rsidRPr="00F817D5">
        <w:rPr>
          <w:rFonts w:ascii="Aptos" w:hAnsi="Aptos" w:cs="Arial"/>
          <w:lang w:val="en-GB"/>
        </w:rPr>
        <w:t xml:space="preserve"> om </w:t>
      </w:r>
      <w:proofErr w:type="spellStart"/>
      <w:r w:rsidRPr="00F817D5">
        <w:rPr>
          <w:rFonts w:ascii="Aptos" w:hAnsi="Aptos" w:cs="Arial"/>
          <w:lang w:val="en-GB"/>
        </w:rPr>
        <w:t>lønns</w:t>
      </w:r>
      <w:proofErr w:type="spellEnd"/>
      <w:r w:rsidRPr="00F817D5">
        <w:rPr>
          <w:rFonts w:ascii="Aptos" w:hAnsi="Aptos" w:cs="Arial"/>
          <w:lang w:val="en-GB"/>
        </w:rPr>
        <w:t xml:space="preserve">- </w:t>
      </w:r>
      <w:proofErr w:type="spellStart"/>
      <w:r w:rsidRPr="00F817D5">
        <w:rPr>
          <w:rFonts w:ascii="Aptos" w:hAnsi="Aptos" w:cs="Arial"/>
          <w:lang w:val="en-GB"/>
        </w:rPr>
        <w:t>og</w:t>
      </w:r>
      <w:proofErr w:type="spellEnd"/>
      <w:r w:rsidRPr="00F817D5">
        <w:rPr>
          <w:rFonts w:ascii="Aptos" w:hAnsi="Aptos" w:cs="Arial"/>
          <w:lang w:val="en-GB"/>
        </w:rPr>
        <w:t xml:space="preserve"> </w:t>
      </w:r>
      <w:proofErr w:type="spellStart"/>
      <w:r w:rsidRPr="00F817D5">
        <w:rPr>
          <w:rFonts w:ascii="Aptos" w:hAnsi="Aptos" w:cs="Arial"/>
          <w:lang w:val="en-GB"/>
        </w:rPr>
        <w:t>arbeidsvilkår</w:t>
      </w:r>
      <w:proofErr w:type="spellEnd"/>
      <w:r w:rsidRPr="00F817D5">
        <w:rPr>
          <w:rFonts w:ascii="Aptos" w:hAnsi="Aptos" w:cs="Arial"/>
          <w:lang w:val="en-GB"/>
        </w:rPr>
        <w:t xml:space="preserve"> </w:t>
      </w:r>
      <w:proofErr w:type="spellStart"/>
      <w:r w:rsidRPr="00F817D5">
        <w:rPr>
          <w:rFonts w:ascii="Aptos" w:hAnsi="Aptos" w:cs="Arial"/>
          <w:lang w:val="en-GB"/>
        </w:rPr>
        <w:t>i</w:t>
      </w:r>
      <w:proofErr w:type="spellEnd"/>
      <w:r w:rsidRPr="00F817D5">
        <w:rPr>
          <w:rFonts w:ascii="Aptos" w:hAnsi="Aptos" w:cs="Arial"/>
          <w:lang w:val="en-GB"/>
        </w:rPr>
        <w:t xml:space="preserve"> </w:t>
      </w:r>
      <w:proofErr w:type="spellStart"/>
      <w:r w:rsidRPr="00F817D5">
        <w:rPr>
          <w:rFonts w:ascii="Aptos" w:hAnsi="Aptos" w:cs="Arial"/>
          <w:lang w:val="en-GB"/>
        </w:rPr>
        <w:t>offentlige</w:t>
      </w:r>
      <w:proofErr w:type="spellEnd"/>
      <w:r w:rsidRPr="00F817D5">
        <w:rPr>
          <w:rFonts w:ascii="Aptos" w:hAnsi="Aptos" w:cs="Arial"/>
          <w:lang w:val="en-GB"/>
        </w:rPr>
        <w:t xml:space="preserve"> </w:t>
      </w:r>
      <w:proofErr w:type="spellStart"/>
      <w:r w:rsidRPr="00F817D5">
        <w:rPr>
          <w:rFonts w:ascii="Aptos" w:hAnsi="Aptos" w:cs="Arial"/>
          <w:lang w:val="en-GB"/>
        </w:rPr>
        <w:t>kontrakter</w:t>
      </w:r>
      <w:proofErr w:type="spellEnd"/>
      <w:r w:rsidRPr="00F817D5">
        <w:rPr>
          <w:rFonts w:ascii="Aptos" w:hAnsi="Aptos" w:cs="Arial"/>
          <w:lang w:val="en-GB"/>
        </w:rPr>
        <w:t xml:space="preserve">), cf. </w:t>
      </w:r>
      <w:r w:rsidR="2A6AC65D" w:rsidRPr="00F817D5">
        <w:rPr>
          <w:rFonts w:ascii="Aptos" w:hAnsi="Aptos" w:cs="Arial"/>
          <w:lang w:val="en-GB"/>
        </w:rPr>
        <w:t>a</w:t>
      </w:r>
      <w:r w:rsidR="47733395" w:rsidRPr="00F817D5">
        <w:rPr>
          <w:rFonts w:ascii="Aptos" w:hAnsi="Aptos" w:cs="Arial"/>
          <w:lang w:val="en-GB"/>
        </w:rPr>
        <w:t>ppendix 4.</w:t>
      </w:r>
      <w:r w:rsidR="3EAD752D" w:rsidRPr="2785B705">
        <w:rPr>
          <w:rFonts w:ascii="Aptos" w:hAnsi="Aptos" w:cs="Arial"/>
          <w:lang w:val="en-GB"/>
        </w:rPr>
        <w:t>4</w:t>
      </w:r>
      <w:r w:rsidR="3B2FF7C6" w:rsidRPr="00F817D5">
        <w:rPr>
          <w:rFonts w:ascii="Aptos" w:hAnsi="Aptos" w:cs="Arial"/>
          <w:lang w:val="en-GB"/>
        </w:rPr>
        <w:t xml:space="preserve"> (</w:t>
      </w:r>
      <w:r w:rsidR="0775B2A1" w:rsidRPr="00F817D5">
        <w:rPr>
          <w:rFonts w:ascii="Aptos" w:hAnsi="Aptos" w:cs="Arial"/>
          <w:lang w:val="en-GB"/>
        </w:rPr>
        <w:t>E</w:t>
      </w:r>
      <w:r w:rsidR="620857F4" w:rsidRPr="2785B705">
        <w:rPr>
          <w:rFonts w:ascii="Aptos" w:hAnsi="Aptos" w:cs="Arial"/>
          <w:lang w:val="en-GB"/>
        </w:rPr>
        <w:t>SG Requirements</w:t>
      </w:r>
      <w:r w:rsidR="0775B2A1" w:rsidRPr="00F817D5">
        <w:rPr>
          <w:rFonts w:ascii="Aptos" w:hAnsi="Aptos" w:cs="Arial"/>
          <w:lang w:val="en-GB"/>
        </w:rPr>
        <w:t>)</w:t>
      </w:r>
      <w:r w:rsidRPr="00F817D5">
        <w:rPr>
          <w:rFonts w:ascii="Aptos" w:hAnsi="Aptos" w:cs="Arial"/>
          <w:lang w:val="en-GB"/>
        </w:rPr>
        <w:t>.</w:t>
      </w:r>
    </w:p>
    <w:p w14:paraId="54D03037" w14:textId="77777777" w:rsidR="004B75AA" w:rsidRPr="00BC28D4" w:rsidRDefault="004B75AA" w:rsidP="004B75AA">
      <w:pPr>
        <w:pStyle w:val="Overskrift2"/>
        <w:rPr>
          <w:rFonts w:ascii="Aptos" w:hAnsi="Aptos"/>
        </w:rPr>
      </w:pPr>
      <w:bookmarkStart w:id="149" w:name="_Toc114520912"/>
      <w:bookmarkStart w:id="150" w:name="_Toc153797264"/>
      <w:bookmarkStart w:id="151" w:name="_Toc189663918"/>
      <w:bookmarkStart w:id="152" w:name="_Hlk113285423"/>
      <w:r w:rsidRPr="00BC28D4">
        <w:rPr>
          <w:rFonts w:ascii="Aptos" w:hAnsi="Aptos"/>
        </w:rPr>
        <w:t>Transparency and work with fundamental human rights and decent working conditions</w:t>
      </w:r>
      <w:bookmarkEnd w:id="149"/>
      <w:bookmarkEnd w:id="150"/>
      <w:bookmarkEnd w:id="151"/>
    </w:p>
    <w:p w14:paraId="51D68499" w14:textId="29DAF4FD" w:rsidR="004B75AA" w:rsidRPr="00BC28D4" w:rsidRDefault="6F3D2AC0" w:rsidP="004B75AA">
      <w:pPr>
        <w:rPr>
          <w:rFonts w:ascii="Aptos" w:hAnsi="Aptos" w:cs="Arial"/>
          <w:lang w:val="en-GB"/>
        </w:rPr>
      </w:pPr>
      <w:r w:rsidRPr="00BC28D4">
        <w:rPr>
          <w:rFonts w:ascii="Aptos" w:hAnsi="Aptos" w:cs="Arial"/>
          <w:lang w:val="en-GB"/>
        </w:rPr>
        <w:t xml:space="preserve">The contract contains requirements to promote basic human rights and decent working conditions, cf. </w:t>
      </w:r>
      <w:r w:rsidR="1275ED56" w:rsidRPr="00BC28D4">
        <w:rPr>
          <w:rFonts w:ascii="Aptos" w:hAnsi="Aptos" w:cs="Arial"/>
          <w:lang w:val="en-GB"/>
        </w:rPr>
        <w:t xml:space="preserve">the Framework Agreement </w:t>
      </w:r>
      <w:r w:rsidR="3F5EBFD2" w:rsidRPr="00BC28D4">
        <w:rPr>
          <w:rFonts w:ascii="Aptos" w:hAnsi="Aptos" w:cs="Arial"/>
          <w:lang w:val="en-GB"/>
        </w:rPr>
        <w:t>appendix 4.</w:t>
      </w:r>
      <w:r w:rsidR="2420C5CA" w:rsidRPr="2785B705">
        <w:rPr>
          <w:rFonts w:ascii="Aptos" w:hAnsi="Aptos" w:cs="Arial"/>
          <w:lang w:val="en-GB"/>
        </w:rPr>
        <w:t>4</w:t>
      </w:r>
      <w:r w:rsidRPr="00BC28D4">
        <w:rPr>
          <w:rFonts w:ascii="Aptos" w:hAnsi="Aptos" w:cs="Arial"/>
          <w:lang w:val="en-GB"/>
        </w:rPr>
        <w:t xml:space="preserve">. </w:t>
      </w:r>
    </w:p>
    <w:p w14:paraId="2DA9BA86" w14:textId="345FF699" w:rsidR="004B75AA" w:rsidRPr="00BC28D4" w:rsidRDefault="47BAFA19" w:rsidP="004B75AA">
      <w:pPr>
        <w:rPr>
          <w:rFonts w:ascii="Aptos" w:hAnsi="Aptos" w:cs="Arial"/>
          <w:lang w:val="en-GB"/>
        </w:rPr>
      </w:pPr>
      <w:r w:rsidRPr="00BC28D4">
        <w:rPr>
          <w:rFonts w:ascii="Aptos" w:hAnsi="Aptos" w:cs="Arial"/>
          <w:lang w:val="en-GB"/>
        </w:rPr>
        <w:lastRenderedPageBreak/>
        <w:t>T</w:t>
      </w:r>
      <w:r w:rsidR="004B75AA" w:rsidRPr="00BC28D4">
        <w:rPr>
          <w:rFonts w:ascii="Aptos" w:hAnsi="Aptos" w:cs="Arial"/>
          <w:lang w:val="en-GB"/>
        </w:rPr>
        <w:t xml:space="preserve">enderers that are subject to the Act of 18 of June 2021 No. 99 relating to enterprises’ transparency and </w:t>
      </w:r>
      <w:r w:rsidR="004B75AA" w:rsidRPr="00BC28D4">
        <w:rPr>
          <w:rStyle w:val="BrdtekstTegn"/>
          <w:rFonts w:ascii="Aptos" w:hAnsi="Aptos"/>
          <w:lang w:val="en-GB"/>
        </w:rPr>
        <w:t>work</w:t>
      </w:r>
      <w:r w:rsidR="004B75AA" w:rsidRPr="00BC28D4">
        <w:rPr>
          <w:rFonts w:ascii="Aptos" w:hAnsi="Aptos" w:cs="Arial"/>
          <w:lang w:val="en-GB"/>
        </w:rPr>
        <w:t xml:space="preserve"> on fundamental human rights and decent working conditions (Transparency Act), must ensure compliance with all legal obligations of the Transparency Act. </w:t>
      </w:r>
    </w:p>
    <w:p w14:paraId="63657175" w14:textId="77777777" w:rsidR="004B75AA" w:rsidRPr="00BC28D4" w:rsidRDefault="004B75AA" w:rsidP="004B75AA">
      <w:pPr>
        <w:rPr>
          <w:rFonts w:ascii="Aptos" w:hAnsi="Aptos" w:cs="Arial"/>
          <w:lang w:val="en-GB"/>
        </w:rPr>
      </w:pPr>
      <w:r w:rsidRPr="00BC28D4">
        <w:rPr>
          <w:rFonts w:ascii="Aptos" w:hAnsi="Aptos" w:cs="Arial"/>
          <w:lang w:val="en-GB"/>
        </w:rPr>
        <w:t xml:space="preserve">All suppliers, irrespective of being subject to the Transparency Act, shall promote fundamental human rights and decent working conditions in its own operations and its’ supply chain for the execution of the contract. This includes providing the Contracting Authority with: </w:t>
      </w:r>
    </w:p>
    <w:p w14:paraId="45BE79FC" w14:textId="77777777" w:rsidR="004B75AA" w:rsidRPr="00BC28D4" w:rsidRDefault="004B75AA" w:rsidP="004B75AA">
      <w:pPr>
        <w:pStyle w:val="Listeavsnitt"/>
        <w:numPr>
          <w:ilvl w:val="0"/>
          <w:numId w:val="25"/>
        </w:numPr>
        <w:spacing w:after="120" w:line="276" w:lineRule="auto"/>
        <w:rPr>
          <w:rFonts w:ascii="Aptos" w:hAnsi="Aptos" w:cs="Arial"/>
          <w:lang w:val="en-GB"/>
        </w:rPr>
      </w:pPr>
      <w:r w:rsidRPr="00BC28D4">
        <w:rPr>
          <w:rFonts w:ascii="Aptos" w:hAnsi="Aptos" w:cs="Arial"/>
          <w:lang w:val="en-GB"/>
        </w:rPr>
        <w:t xml:space="preserve">the necessary information related to the supplier to identify and assess actual and potential adverse impacts on fundamental human rights and decent work conditions that are directly linked with the execution of the contract, </w:t>
      </w:r>
    </w:p>
    <w:p w14:paraId="375A8247" w14:textId="77777777" w:rsidR="004B75AA" w:rsidRPr="00BC28D4" w:rsidRDefault="004B75AA" w:rsidP="004B75AA">
      <w:pPr>
        <w:pStyle w:val="Listeavsnitt"/>
        <w:numPr>
          <w:ilvl w:val="0"/>
          <w:numId w:val="25"/>
        </w:numPr>
        <w:spacing w:after="120" w:line="276" w:lineRule="auto"/>
        <w:rPr>
          <w:rFonts w:ascii="Aptos" w:hAnsi="Aptos" w:cs="Arial"/>
          <w:lang w:val="en-GB"/>
        </w:rPr>
      </w:pPr>
      <w:r w:rsidRPr="00BC28D4">
        <w:rPr>
          <w:rFonts w:ascii="Aptos" w:hAnsi="Aptos" w:cs="Arial"/>
          <w:lang w:val="en-GB"/>
        </w:rPr>
        <w:t xml:space="preserve">corresponding information relating to the supplier's supply chain, and </w:t>
      </w:r>
    </w:p>
    <w:p w14:paraId="2644AD72" w14:textId="77777777" w:rsidR="004B75AA" w:rsidRPr="00BC28D4" w:rsidRDefault="004B75AA" w:rsidP="004B75AA">
      <w:pPr>
        <w:pStyle w:val="Listeavsnitt"/>
        <w:numPr>
          <w:ilvl w:val="0"/>
          <w:numId w:val="25"/>
        </w:numPr>
        <w:spacing w:after="120" w:line="276" w:lineRule="auto"/>
        <w:rPr>
          <w:rFonts w:ascii="Aptos" w:hAnsi="Aptos" w:cs="Arial"/>
          <w:lang w:val="en-GB"/>
        </w:rPr>
      </w:pPr>
      <w:r w:rsidRPr="00BC28D4">
        <w:rPr>
          <w:rFonts w:ascii="Aptos" w:hAnsi="Aptos" w:cs="Arial"/>
          <w:lang w:val="en-GB"/>
        </w:rPr>
        <w:t>immediate notification of any material adverse incident affecting fundamental human rights or decent work conditions.</w:t>
      </w:r>
    </w:p>
    <w:p w14:paraId="33BEA51D" w14:textId="77777777" w:rsidR="004B75AA" w:rsidRPr="00BC28D4" w:rsidRDefault="004B75AA" w:rsidP="004B75AA">
      <w:pPr>
        <w:pStyle w:val="Overskrift2"/>
        <w:rPr>
          <w:rFonts w:ascii="Aptos" w:hAnsi="Aptos"/>
        </w:rPr>
      </w:pPr>
      <w:bookmarkStart w:id="153" w:name="_Toc153797265"/>
      <w:bookmarkStart w:id="154" w:name="_Toc189663919"/>
      <w:bookmarkEnd w:id="152"/>
      <w:r w:rsidRPr="00BC28D4">
        <w:rPr>
          <w:rFonts w:ascii="Aptos" w:hAnsi="Aptos"/>
        </w:rPr>
        <w:t>Governance and reporting</w:t>
      </w:r>
      <w:bookmarkEnd w:id="153"/>
      <w:bookmarkEnd w:id="154"/>
    </w:p>
    <w:p w14:paraId="70EE1889" w14:textId="6D955862" w:rsidR="00622B8A" w:rsidRPr="00BC28D4" w:rsidRDefault="6F3D2AC0" w:rsidP="00E035E8">
      <w:pPr>
        <w:rPr>
          <w:rFonts w:ascii="Aptos" w:hAnsi="Aptos"/>
          <w:lang w:val="en-GB"/>
        </w:rPr>
      </w:pPr>
      <w:r w:rsidRPr="00BC28D4">
        <w:rPr>
          <w:rFonts w:ascii="Aptos" w:hAnsi="Aptos"/>
          <w:lang w:val="en-GB"/>
        </w:rPr>
        <w:t>The contract contains obligatio</w:t>
      </w:r>
      <w:r w:rsidRPr="00BC28D4">
        <w:rPr>
          <w:rFonts w:ascii="Aptos" w:hAnsi="Aptos" w:cs="Arial"/>
          <w:lang w:val="en-GB"/>
        </w:rPr>
        <w:t xml:space="preserve">ns regarding governance and reporting. These obligations are primarily set out in </w:t>
      </w:r>
      <w:r w:rsidR="2DD6E3BD" w:rsidRPr="00BC28D4">
        <w:rPr>
          <w:rFonts w:ascii="Aptos" w:hAnsi="Aptos" w:cs="Arial"/>
          <w:lang w:val="en-GB"/>
        </w:rPr>
        <w:t xml:space="preserve">appendix </w:t>
      </w:r>
      <w:r w:rsidRPr="00BC28D4">
        <w:rPr>
          <w:rFonts w:ascii="Aptos" w:hAnsi="Aptos" w:cs="Arial"/>
          <w:lang w:val="en-GB"/>
        </w:rPr>
        <w:t>3.</w:t>
      </w:r>
    </w:p>
    <w:sectPr w:rsidR="00622B8A" w:rsidRPr="00BC28D4" w:rsidSect="008E56A8">
      <w:headerReference w:type="default"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885E7" w14:textId="77777777" w:rsidR="0095766B" w:rsidRDefault="0095766B" w:rsidP="00622380">
      <w:pPr>
        <w:spacing w:after="0" w:line="240" w:lineRule="auto"/>
      </w:pPr>
      <w:r>
        <w:separator/>
      </w:r>
    </w:p>
  </w:endnote>
  <w:endnote w:type="continuationSeparator" w:id="0">
    <w:p w14:paraId="72C2AE58" w14:textId="77777777" w:rsidR="0095766B" w:rsidRDefault="0095766B" w:rsidP="00622380">
      <w:pPr>
        <w:spacing w:after="0" w:line="240" w:lineRule="auto"/>
      </w:pPr>
      <w:r>
        <w:continuationSeparator/>
      </w:r>
    </w:p>
  </w:endnote>
  <w:endnote w:type="continuationNotice" w:id="1">
    <w:p w14:paraId="7CF663F0" w14:textId="77777777" w:rsidR="0095766B" w:rsidRDefault="009576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F441F" w14:textId="7A7B76F5" w:rsidR="00230795" w:rsidRDefault="00230795" w:rsidP="007A0C1D">
    <w:pPr>
      <w:pStyle w:val="Bunntekst"/>
      <w:rPr>
        <w:rFonts w:ascii="Arial" w:hAnsi="Arial" w:cs="Arial"/>
      </w:rPr>
    </w:pPr>
  </w:p>
  <w:sdt>
    <w:sdtPr>
      <w:rPr>
        <w:rFonts w:ascii="Arial" w:hAnsi="Arial" w:cs="Arial"/>
      </w:rPr>
      <w:id w:val="1725564489"/>
      <w:docPartObj>
        <w:docPartGallery w:val="Page Numbers (Bottom of Page)"/>
        <w:docPartUnique/>
      </w:docPartObj>
    </w:sdtPr>
    <w:sdtContent>
      <w:p w14:paraId="722C98DE" w14:textId="77777777" w:rsidR="007A0C1D" w:rsidRDefault="007A0C1D" w:rsidP="007A0C1D">
        <w:pPr>
          <w:pStyle w:val="Bunntekst"/>
          <w:rPr>
            <w:rFonts w:ascii="Arial" w:hAnsi="Arial" w:cs="Arial"/>
          </w:rPr>
        </w:pPr>
      </w:p>
      <w:p w14:paraId="33F16B65" w14:textId="77777777" w:rsidR="007A0C1D" w:rsidRDefault="007A0C1D" w:rsidP="007A0C1D">
        <w:pPr>
          <w:pStyle w:val="Bunntekst"/>
          <w:pBdr>
            <w:top w:val="single" w:sz="8" w:space="1" w:color="012A4C" w:themeColor="text2"/>
          </w:pBdr>
          <w:rPr>
            <w:rFonts w:ascii="Arial" w:hAnsi="Arial" w:cs="Arial"/>
          </w:rPr>
        </w:pPr>
      </w:p>
      <w:p w14:paraId="3A3BD1DF" w14:textId="28E8972C" w:rsidR="00622380" w:rsidRPr="00217493" w:rsidRDefault="00383B9F" w:rsidP="007A0C1D">
        <w:pPr>
          <w:pStyle w:val="Bunntekst"/>
          <w:tabs>
            <w:tab w:val="clear" w:pos="4536"/>
            <w:tab w:val="center" w:pos="5103"/>
          </w:tabs>
          <w:rPr>
            <w:rFonts w:ascii="Arial" w:hAnsi="Arial" w:cs="Arial"/>
            <w:color w:val="012A4C" w:themeColor="text2"/>
            <w:lang w:val="en-GB"/>
          </w:rPr>
        </w:pPr>
        <w:r>
          <w:rPr>
            <w:rFonts w:ascii="Arial" w:hAnsi="Arial" w:cs="Arial"/>
            <w:b/>
            <w:color w:val="012A4C" w:themeColor="text2"/>
            <w:sz w:val="20"/>
            <w:szCs w:val="20"/>
            <w:lang w:val="en-GB"/>
          </w:rPr>
          <w:t>24/</w:t>
        </w:r>
        <w:r w:rsidR="00DB51E8">
          <w:rPr>
            <w:rFonts w:ascii="Arial" w:hAnsi="Arial" w:cs="Arial"/>
            <w:b/>
            <w:color w:val="012A4C" w:themeColor="text2"/>
            <w:sz w:val="20"/>
            <w:szCs w:val="20"/>
            <w:lang w:val="en-GB"/>
          </w:rPr>
          <w:t>576</w:t>
        </w:r>
        <w:r w:rsidR="007A0C1D" w:rsidRPr="00217493">
          <w:rPr>
            <w:rFonts w:ascii="Arial" w:hAnsi="Arial" w:cs="Arial"/>
            <w:color w:val="012A4C" w:themeColor="text2"/>
            <w:sz w:val="20"/>
            <w:szCs w:val="20"/>
            <w:lang w:val="en-GB"/>
          </w:rPr>
          <w:t xml:space="preserve"> | Instructions to tenderers</w:t>
        </w:r>
        <w:r w:rsidR="007A0C1D" w:rsidRPr="00217493">
          <w:rPr>
            <w:rFonts w:ascii="Arial" w:hAnsi="Arial" w:cs="Arial"/>
            <w:color w:val="012A4C" w:themeColor="text2"/>
            <w:lang w:val="en-GB"/>
          </w:rPr>
          <w:tab/>
        </w:r>
        <w:r w:rsidR="007A0C1D" w:rsidRPr="00217493">
          <w:rPr>
            <w:rFonts w:ascii="Arial" w:hAnsi="Arial" w:cs="Arial"/>
            <w:color w:val="012A4C" w:themeColor="text2"/>
            <w:lang w:val="en-GB"/>
          </w:rPr>
          <w:tab/>
        </w:r>
        <w:sdt>
          <w:sdtPr>
            <w:rPr>
              <w:rFonts w:ascii="Arial" w:hAnsi="Arial" w:cs="Arial"/>
            </w:rPr>
            <w:id w:val="-1769616900"/>
            <w:docPartObj>
              <w:docPartGallery w:val="Page Numbers (Top of Page)"/>
              <w:docPartUnique/>
            </w:docPartObj>
          </w:sdtPr>
          <w:sdtContent>
            <w:r w:rsidR="007A0C1D" w:rsidRPr="00217493">
              <w:rPr>
                <w:rFonts w:ascii="Arial" w:hAnsi="Arial" w:cs="Arial"/>
                <w:color w:val="012A4C" w:themeColor="text2"/>
                <w:lang w:val="en-GB"/>
              </w:rPr>
              <w:t xml:space="preserve">Page </w:t>
            </w:r>
            <w:r w:rsidR="007A0C1D" w:rsidRPr="002D1AEC">
              <w:rPr>
                <w:rFonts w:ascii="Arial" w:hAnsi="Arial" w:cs="Arial"/>
                <w:b/>
                <w:bCs/>
                <w:color w:val="012A4C" w:themeColor="text2"/>
                <w:sz w:val="24"/>
                <w:szCs w:val="24"/>
              </w:rPr>
              <w:fldChar w:fldCharType="begin"/>
            </w:r>
            <w:r w:rsidR="007A0C1D" w:rsidRPr="00217493">
              <w:rPr>
                <w:rFonts w:ascii="Arial" w:hAnsi="Arial" w:cs="Arial"/>
                <w:b/>
                <w:color w:val="012A4C" w:themeColor="text2"/>
                <w:lang w:val="en-GB"/>
              </w:rPr>
              <w:instrText>PAGE</w:instrText>
            </w:r>
            <w:r w:rsidR="007A0C1D" w:rsidRPr="002D1AEC">
              <w:rPr>
                <w:rFonts w:ascii="Arial" w:hAnsi="Arial" w:cs="Arial"/>
                <w:b/>
                <w:bCs/>
                <w:color w:val="012A4C" w:themeColor="text2"/>
                <w:sz w:val="24"/>
                <w:szCs w:val="24"/>
              </w:rPr>
              <w:fldChar w:fldCharType="separate"/>
            </w:r>
            <w:r w:rsidR="007A0C1D" w:rsidRPr="00217493">
              <w:rPr>
                <w:rFonts w:ascii="Arial" w:hAnsi="Arial" w:cs="Arial"/>
                <w:b/>
                <w:color w:val="012A4C" w:themeColor="text2"/>
                <w:sz w:val="24"/>
                <w:szCs w:val="24"/>
                <w:lang w:val="en-GB"/>
              </w:rPr>
              <w:t>2</w:t>
            </w:r>
            <w:r w:rsidR="007A0C1D" w:rsidRPr="002D1AEC">
              <w:rPr>
                <w:rFonts w:ascii="Arial" w:hAnsi="Arial" w:cs="Arial"/>
                <w:b/>
                <w:bCs/>
                <w:color w:val="012A4C" w:themeColor="text2"/>
                <w:sz w:val="24"/>
                <w:szCs w:val="24"/>
              </w:rPr>
              <w:fldChar w:fldCharType="end"/>
            </w:r>
            <w:r w:rsidR="007A0C1D" w:rsidRPr="00217493">
              <w:rPr>
                <w:rFonts w:ascii="Arial" w:hAnsi="Arial" w:cs="Arial"/>
                <w:color w:val="012A4C" w:themeColor="text2"/>
                <w:lang w:val="en-GB"/>
              </w:rPr>
              <w:t xml:space="preserve"> of </w:t>
            </w:r>
            <w:r w:rsidR="007A0C1D" w:rsidRPr="002D1AEC">
              <w:rPr>
                <w:rFonts w:ascii="Arial" w:hAnsi="Arial" w:cs="Arial"/>
                <w:b/>
                <w:bCs/>
                <w:color w:val="012A4C" w:themeColor="text2"/>
                <w:sz w:val="24"/>
                <w:szCs w:val="24"/>
              </w:rPr>
              <w:fldChar w:fldCharType="begin"/>
            </w:r>
            <w:r w:rsidR="007A0C1D" w:rsidRPr="00217493">
              <w:rPr>
                <w:rFonts w:ascii="Arial" w:hAnsi="Arial" w:cs="Arial"/>
                <w:b/>
                <w:color w:val="012A4C" w:themeColor="text2"/>
                <w:lang w:val="en-GB"/>
              </w:rPr>
              <w:instrText>NUMPAGES</w:instrText>
            </w:r>
            <w:r w:rsidR="007A0C1D" w:rsidRPr="002D1AEC">
              <w:rPr>
                <w:rFonts w:ascii="Arial" w:hAnsi="Arial" w:cs="Arial"/>
                <w:b/>
                <w:bCs/>
                <w:color w:val="012A4C" w:themeColor="text2"/>
                <w:sz w:val="24"/>
                <w:szCs w:val="24"/>
              </w:rPr>
              <w:fldChar w:fldCharType="separate"/>
            </w:r>
            <w:r w:rsidR="007A0C1D" w:rsidRPr="00217493">
              <w:rPr>
                <w:rFonts w:ascii="Arial" w:hAnsi="Arial" w:cs="Arial"/>
                <w:b/>
                <w:color w:val="012A4C" w:themeColor="text2"/>
                <w:sz w:val="24"/>
                <w:szCs w:val="24"/>
                <w:lang w:val="en-GB"/>
              </w:rPr>
              <w:t>25</w:t>
            </w:r>
            <w:r w:rsidR="007A0C1D" w:rsidRPr="002D1AEC">
              <w:rPr>
                <w:rFonts w:ascii="Arial" w:hAnsi="Arial" w:cs="Arial"/>
                <w:b/>
                <w:bCs/>
                <w:color w:val="012A4C" w:themeColor="text2"/>
                <w:sz w:val="24"/>
                <w:szCs w:val="24"/>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B305B09" w14:paraId="2778724A" w14:textId="77777777" w:rsidTr="002B0136">
      <w:trPr>
        <w:trHeight w:val="300"/>
      </w:trPr>
      <w:tc>
        <w:tcPr>
          <w:tcW w:w="3020" w:type="dxa"/>
        </w:tcPr>
        <w:p w14:paraId="3AA5CE25" w14:textId="381A674C" w:rsidR="7B305B09" w:rsidRDefault="7B305B09" w:rsidP="002B0136">
          <w:pPr>
            <w:pStyle w:val="Topptekst"/>
            <w:ind w:left="-115"/>
          </w:pPr>
        </w:p>
      </w:tc>
      <w:tc>
        <w:tcPr>
          <w:tcW w:w="3020" w:type="dxa"/>
        </w:tcPr>
        <w:p w14:paraId="4AB0AC63" w14:textId="78ECB7E2" w:rsidR="7B305B09" w:rsidRDefault="7B305B09" w:rsidP="002B0136">
          <w:pPr>
            <w:pStyle w:val="Topptekst"/>
            <w:jc w:val="center"/>
          </w:pPr>
        </w:p>
      </w:tc>
      <w:tc>
        <w:tcPr>
          <w:tcW w:w="3020" w:type="dxa"/>
        </w:tcPr>
        <w:p w14:paraId="68E65C82" w14:textId="2916E621" w:rsidR="7B305B09" w:rsidRDefault="7B305B09" w:rsidP="002B0136">
          <w:pPr>
            <w:pStyle w:val="Topptekst"/>
            <w:ind w:right="-115"/>
            <w:jc w:val="right"/>
          </w:pPr>
        </w:p>
      </w:tc>
    </w:tr>
  </w:tbl>
  <w:p w14:paraId="0B425DE6" w14:textId="7C43EC4F" w:rsidR="7B305B09" w:rsidRDefault="7B305B09" w:rsidP="002B013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E7030" w14:textId="77777777" w:rsidR="0095766B" w:rsidRDefault="0095766B" w:rsidP="00622380">
      <w:pPr>
        <w:spacing w:after="0" w:line="240" w:lineRule="auto"/>
      </w:pPr>
      <w:r>
        <w:separator/>
      </w:r>
    </w:p>
  </w:footnote>
  <w:footnote w:type="continuationSeparator" w:id="0">
    <w:p w14:paraId="46F8FAB5" w14:textId="77777777" w:rsidR="0095766B" w:rsidRDefault="0095766B" w:rsidP="00622380">
      <w:pPr>
        <w:spacing w:after="0" w:line="240" w:lineRule="auto"/>
      </w:pPr>
      <w:r>
        <w:continuationSeparator/>
      </w:r>
    </w:p>
  </w:footnote>
  <w:footnote w:type="continuationNotice" w:id="1">
    <w:p w14:paraId="7A59791C" w14:textId="77777777" w:rsidR="0095766B" w:rsidRDefault="0095766B">
      <w:pPr>
        <w:spacing w:after="0" w:line="240" w:lineRule="auto"/>
      </w:pPr>
    </w:p>
  </w:footnote>
  <w:footnote w:id="2">
    <w:p w14:paraId="7180863A" w14:textId="20A778CB" w:rsidR="2785B705" w:rsidRDefault="2785B705" w:rsidP="2785B705">
      <w:pPr>
        <w:pStyle w:val="Fotnotetekst"/>
        <w:rPr>
          <w:rStyle w:val="Hyperkobling"/>
        </w:rPr>
      </w:pPr>
      <w:r w:rsidRPr="2785B705">
        <w:rPr>
          <w:rStyle w:val="Fotnotereferanse"/>
        </w:rPr>
        <w:footnoteRef/>
      </w:r>
      <w:r>
        <w:t xml:space="preserve"> Chapter 7 - </w:t>
      </w:r>
      <w:hyperlink r:id="rId1" w:history="1">
        <w:r w:rsidRPr="2785B705">
          <w:rPr>
            <w:rStyle w:val="Hyperkobling"/>
          </w:rPr>
          <w:t>Veileder til regler om klima- og miljøhensyn i offentlige anskaffelser - 7. Anskaffelser som etter sin art har uvesentlig klimaavtrykk og miljøbelastning | Anskaffelser.no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3FD1E" w14:textId="7DE68B40" w:rsidR="003E4BD9" w:rsidRPr="00383B9F" w:rsidRDefault="003E4BD9" w:rsidP="003E4BD9">
    <w:pPr>
      <w:pStyle w:val="Bunntekst"/>
      <w:rPr>
        <w:rFonts w:ascii="Arial" w:hAnsi="Arial" w:cs="Arial"/>
        <w:color w:val="012A4C" w:themeColor="text2"/>
        <w:sz w:val="20"/>
        <w:szCs w:val="20"/>
        <w:lang w:val="en-GB"/>
      </w:rPr>
    </w:pPr>
    <w:r w:rsidRPr="005C7EDF">
      <w:rPr>
        <w:rFonts w:ascii="Arial" w:hAnsi="Arial" w:cs="Arial"/>
        <w:b/>
        <w:bCs/>
        <w:noProof/>
        <w:color w:val="012A4C" w:themeColor="text2"/>
        <w:sz w:val="20"/>
        <w:szCs w:val="20"/>
        <w:lang w:val="en-GB"/>
      </w:rPr>
      <w:drawing>
        <wp:anchor distT="0" distB="0" distL="114300" distR="114300" simplePos="0" relativeHeight="251658240" behindDoc="0" locked="0" layoutInCell="1" allowOverlap="1" wp14:anchorId="1D4058D2" wp14:editId="489C29C2">
          <wp:simplePos x="0" y="0"/>
          <wp:positionH relativeFrom="margin">
            <wp:align>right</wp:align>
          </wp:positionH>
          <wp:positionV relativeFrom="margin">
            <wp:posOffset>-574158</wp:posOffset>
          </wp:positionV>
          <wp:extent cx="601980" cy="359410"/>
          <wp:effectExtent l="0" t="0" r="7620" b="2540"/>
          <wp:wrapSquare wrapText="bothSides"/>
          <wp:docPr id="32649368" name="Bilde 32649368" descr="Direktoratet for forvaltning og økonomistyring (DFØ), profil og ledige  stillinger | FINN jo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rektoratet for forvaltning og økonomistyring (DFØ), profil og ledige  stillinger | FINN jobb"/>
                  <pic:cNvPicPr>
                    <a:picLocks noChangeAspect="1" noChangeArrowheads="1"/>
                  </pic:cNvPicPr>
                </pic:nvPicPr>
                <pic:blipFill rotWithShape="1">
                  <a:blip r:embed="rId1">
                    <a:extLst>
                      <a:ext uri="{28A0092B-C50C-407E-A947-70E740481C1C}">
                        <a14:useLocalDpi xmlns:a14="http://schemas.microsoft.com/office/drawing/2010/main" val="0"/>
                      </a:ext>
                    </a:extLst>
                  </a:blip>
                  <a:srcRect t="-10001" r="49246" b="1"/>
                  <a:stretch/>
                </pic:blipFill>
                <pic:spPr bwMode="auto">
                  <a:xfrm>
                    <a:off x="0" y="0"/>
                    <a:ext cx="601980" cy="3594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C7EDF">
      <w:rPr>
        <w:rFonts w:ascii="Arial" w:hAnsi="Arial" w:cs="Arial"/>
        <w:b/>
        <w:bCs/>
        <w:color w:val="012A4C" w:themeColor="text2"/>
        <w:sz w:val="20"/>
        <w:szCs w:val="20"/>
        <w:lang w:val="en-GB"/>
      </w:rPr>
      <w:t>#mps</w:t>
    </w:r>
    <w:r w:rsidRPr="005C7EDF">
      <w:rPr>
        <w:rFonts w:ascii="Arial" w:hAnsi="Arial" w:cs="Arial"/>
        <w:color w:val="012A4C" w:themeColor="text2"/>
        <w:sz w:val="20"/>
        <w:szCs w:val="20"/>
        <w:lang w:val="en-GB"/>
      </w:rPr>
      <w:t xml:space="preserve"> </w:t>
    </w:r>
    <w:r w:rsidRPr="005C7EDF">
      <w:rPr>
        <w:rFonts w:cstheme="minorHAnsi"/>
        <w:color w:val="012A4C" w:themeColor="text2"/>
        <w:sz w:val="20"/>
        <w:szCs w:val="20"/>
        <w:lang w:val="en-GB"/>
      </w:rPr>
      <w:t xml:space="preserve">| </w:t>
    </w:r>
    <w:r w:rsidR="00383B9F">
      <w:rPr>
        <w:rFonts w:cstheme="minorHAnsi"/>
        <w:color w:val="012A4C" w:themeColor="text2"/>
        <w:sz w:val="20"/>
        <w:szCs w:val="20"/>
        <w:lang w:val="en-GB"/>
      </w:rPr>
      <w:t>Cloud R&amp;A</w:t>
    </w:r>
  </w:p>
  <w:p w14:paraId="12D26C73" w14:textId="77777777" w:rsidR="003E4BD9" w:rsidRPr="005C7EDF" w:rsidRDefault="003E4BD9" w:rsidP="003E4BD9">
    <w:pPr>
      <w:pStyle w:val="Topptekst"/>
      <w:pBdr>
        <w:bottom w:val="single" w:sz="8" w:space="1" w:color="012A4C" w:themeColor="text2"/>
      </w:pBdr>
      <w:rPr>
        <w:rFonts w:ascii="Arial" w:hAnsi="Arial" w:cs="Arial"/>
        <w:lang w:val="en-GB"/>
      </w:rPr>
    </w:pPr>
  </w:p>
  <w:p w14:paraId="59C94FCC" w14:textId="77777777" w:rsidR="0083778B" w:rsidRPr="005C7EDF" w:rsidRDefault="0083778B" w:rsidP="003E4BD9">
    <w:pPr>
      <w:pStyle w:val="Topptekst"/>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2463" w14:textId="50203A42" w:rsidR="00210C05" w:rsidRDefault="00210C05" w:rsidP="00210C05">
    <w:pPr>
      <w:pStyle w:val="Topptekst"/>
      <w:jc w:val="right"/>
    </w:pPr>
    <w:r>
      <w:t>Published</w:t>
    </w:r>
    <w:r w:rsidR="002E7A4C">
      <w:t xml:space="preserve"> February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6CDE"/>
    <w:multiLevelType w:val="hybridMultilevel"/>
    <w:tmpl w:val="E1ECC8A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21867D9"/>
    <w:multiLevelType w:val="hybridMultilevel"/>
    <w:tmpl w:val="38928088"/>
    <w:lvl w:ilvl="0" w:tplc="3612D2A2">
      <w:start w:val="1"/>
      <w:numFmt w:val="bullet"/>
      <w:lvlText w:val=""/>
      <w:lvlJc w:val="left"/>
      <w:pPr>
        <w:ind w:left="720" w:hanging="360"/>
      </w:pPr>
      <w:rPr>
        <w:rFonts w:ascii="Wingdings" w:hAnsi="Wingdings" w:hint="default"/>
        <w:lang w:val="en-GB"/>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35318B4"/>
    <w:multiLevelType w:val="hybridMultilevel"/>
    <w:tmpl w:val="F31C1B3E"/>
    <w:lvl w:ilvl="0" w:tplc="5B2873A4">
      <w:start w:val="971"/>
      <w:numFmt w:val="bullet"/>
      <w:lvlText w:val="-"/>
      <w:lvlJc w:val="left"/>
      <w:pPr>
        <w:ind w:left="720" w:hanging="360"/>
      </w:pPr>
      <w:rPr>
        <w:rFonts w:ascii="Aptos" w:eastAsiaTheme="minorEastAsia" w:hAnsi="Aptos"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95A3A7B"/>
    <w:multiLevelType w:val="hybridMultilevel"/>
    <w:tmpl w:val="1BAE3AD4"/>
    <w:lvl w:ilvl="0" w:tplc="345E87A0">
      <w:numFmt w:val="bullet"/>
      <w:lvlText w:val="•"/>
      <w:lvlJc w:val="left"/>
      <w:pPr>
        <w:ind w:left="1080" w:hanging="720"/>
      </w:pPr>
      <w:rPr>
        <w:rFonts w:ascii="Cambria" w:eastAsiaTheme="minorHAnsi" w:hAnsi="Cambria" w:cstheme="minorBidi" w:hint="default"/>
      </w:rPr>
    </w:lvl>
    <w:lvl w:ilvl="1" w:tplc="8AEE3572" w:tentative="1">
      <w:start w:val="1"/>
      <w:numFmt w:val="bullet"/>
      <w:lvlText w:val="o"/>
      <w:lvlJc w:val="left"/>
      <w:pPr>
        <w:ind w:left="1440" w:hanging="360"/>
      </w:pPr>
      <w:rPr>
        <w:rFonts w:ascii="Courier New" w:hAnsi="Courier New" w:cs="Courier New" w:hint="default"/>
      </w:rPr>
    </w:lvl>
    <w:lvl w:ilvl="2" w:tplc="A8703CA8" w:tentative="1">
      <w:start w:val="1"/>
      <w:numFmt w:val="bullet"/>
      <w:lvlText w:val=""/>
      <w:lvlJc w:val="left"/>
      <w:pPr>
        <w:ind w:left="2160" w:hanging="360"/>
      </w:pPr>
      <w:rPr>
        <w:rFonts w:ascii="Wingdings" w:hAnsi="Wingdings" w:hint="default"/>
      </w:rPr>
    </w:lvl>
    <w:lvl w:ilvl="3" w:tplc="7788288A" w:tentative="1">
      <w:start w:val="1"/>
      <w:numFmt w:val="bullet"/>
      <w:lvlText w:val=""/>
      <w:lvlJc w:val="left"/>
      <w:pPr>
        <w:ind w:left="2880" w:hanging="360"/>
      </w:pPr>
      <w:rPr>
        <w:rFonts w:ascii="Symbol" w:hAnsi="Symbol" w:hint="default"/>
      </w:rPr>
    </w:lvl>
    <w:lvl w:ilvl="4" w:tplc="AFA84780" w:tentative="1">
      <w:start w:val="1"/>
      <w:numFmt w:val="bullet"/>
      <w:lvlText w:val="o"/>
      <w:lvlJc w:val="left"/>
      <w:pPr>
        <w:ind w:left="3600" w:hanging="360"/>
      </w:pPr>
      <w:rPr>
        <w:rFonts w:ascii="Courier New" w:hAnsi="Courier New" w:cs="Courier New" w:hint="default"/>
      </w:rPr>
    </w:lvl>
    <w:lvl w:ilvl="5" w:tplc="8B1C1C10" w:tentative="1">
      <w:start w:val="1"/>
      <w:numFmt w:val="bullet"/>
      <w:lvlText w:val=""/>
      <w:lvlJc w:val="left"/>
      <w:pPr>
        <w:ind w:left="4320" w:hanging="360"/>
      </w:pPr>
      <w:rPr>
        <w:rFonts w:ascii="Wingdings" w:hAnsi="Wingdings" w:hint="default"/>
      </w:rPr>
    </w:lvl>
    <w:lvl w:ilvl="6" w:tplc="E228C926" w:tentative="1">
      <w:start w:val="1"/>
      <w:numFmt w:val="bullet"/>
      <w:lvlText w:val=""/>
      <w:lvlJc w:val="left"/>
      <w:pPr>
        <w:ind w:left="5040" w:hanging="360"/>
      </w:pPr>
      <w:rPr>
        <w:rFonts w:ascii="Symbol" w:hAnsi="Symbol" w:hint="default"/>
      </w:rPr>
    </w:lvl>
    <w:lvl w:ilvl="7" w:tplc="5F1893D6" w:tentative="1">
      <w:start w:val="1"/>
      <w:numFmt w:val="bullet"/>
      <w:lvlText w:val="o"/>
      <w:lvlJc w:val="left"/>
      <w:pPr>
        <w:ind w:left="5760" w:hanging="360"/>
      </w:pPr>
      <w:rPr>
        <w:rFonts w:ascii="Courier New" w:hAnsi="Courier New" w:cs="Courier New" w:hint="default"/>
      </w:rPr>
    </w:lvl>
    <w:lvl w:ilvl="8" w:tplc="FA08CBB0" w:tentative="1">
      <w:start w:val="1"/>
      <w:numFmt w:val="bullet"/>
      <w:lvlText w:val=""/>
      <w:lvlJc w:val="left"/>
      <w:pPr>
        <w:ind w:left="6480" w:hanging="360"/>
      </w:pPr>
      <w:rPr>
        <w:rFonts w:ascii="Wingdings" w:hAnsi="Wingdings" w:hint="default"/>
      </w:rPr>
    </w:lvl>
  </w:abstractNum>
  <w:abstractNum w:abstractNumId="4" w15:restartNumberingAfterBreak="0">
    <w:nsid w:val="1B2E616C"/>
    <w:multiLevelType w:val="hybridMultilevel"/>
    <w:tmpl w:val="3E9413F4"/>
    <w:lvl w:ilvl="0" w:tplc="FFFFFFFF">
      <w:start w:val="1"/>
      <w:numFmt w:val="lowerLetter"/>
      <w:lvlText w:val="%1)"/>
      <w:lvlJc w:val="left"/>
      <w:pPr>
        <w:ind w:left="720" w:hanging="360"/>
      </w:pPr>
      <w:rPr>
        <w:rFonts w:hint="default"/>
        <w:lang w:val="en-G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B14108"/>
    <w:multiLevelType w:val="multilevel"/>
    <w:tmpl w:val="DA28D0A6"/>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6" w15:restartNumberingAfterBreak="0">
    <w:nsid w:val="231D4795"/>
    <w:multiLevelType w:val="hybridMultilevel"/>
    <w:tmpl w:val="C7664B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7342CBE"/>
    <w:multiLevelType w:val="hybridMultilevel"/>
    <w:tmpl w:val="729C4068"/>
    <w:lvl w:ilvl="0" w:tplc="30C447FE">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D3E5498"/>
    <w:multiLevelType w:val="hybridMultilevel"/>
    <w:tmpl w:val="21588AEC"/>
    <w:lvl w:ilvl="0" w:tplc="5B2873A4">
      <w:start w:val="971"/>
      <w:numFmt w:val="bullet"/>
      <w:lvlText w:val="-"/>
      <w:lvlJc w:val="left"/>
      <w:pPr>
        <w:ind w:left="720" w:hanging="360"/>
      </w:pPr>
      <w:rPr>
        <w:rFonts w:ascii="Aptos" w:eastAsiaTheme="minorEastAsia" w:hAnsi="Aptos"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D9D15A1"/>
    <w:multiLevelType w:val="hybridMultilevel"/>
    <w:tmpl w:val="EB1648A2"/>
    <w:lvl w:ilvl="0" w:tplc="E2C0622A">
      <w:start w:val="1"/>
      <w:numFmt w:val="bullet"/>
      <w:lvlText w:val="⎕"/>
      <w:lvlJc w:val="left"/>
      <w:pPr>
        <w:ind w:left="720" w:hanging="360"/>
      </w:pPr>
      <w:rPr>
        <w:rFonts w:ascii="Cambria" w:hAnsi="Cambria" w:hint="default"/>
      </w:rPr>
    </w:lvl>
    <w:lvl w:ilvl="1" w:tplc="78F02DA8" w:tentative="1">
      <w:start w:val="1"/>
      <w:numFmt w:val="bullet"/>
      <w:lvlText w:val="o"/>
      <w:lvlJc w:val="left"/>
      <w:pPr>
        <w:ind w:left="1440" w:hanging="360"/>
      </w:pPr>
      <w:rPr>
        <w:rFonts w:ascii="Courier New" w:hAnsi="Courier New" w:cs="Courier New" w:hint="default"/>
      </w:rPr>
    </w:lvl>
    <w:lvl w:ilvl="2" w:tplc="F8F8021E" w:tentative="1">
      <w:start w:val="1"/>
      <w:numFmt w:val="bullet"/>
      <w:lvlText w:val=""/>
      <w:lvlJc w:val="left"/>
      <w:pPr>
        <w:ind w:left="2160" w:hanging="360"/>
      </w:pPr>
      <w:rPr>
        <w:rFonts w:ascii="Wingdings" w:hAnsi="Wingdings" w:hint="default"/>
      </w:rPr>
    </w:lvl>
    <w:lvl w:ilvl="3" w:tplc="9058040C" w:tentative="1">
      <w:start w:val="1"/>
      <w:numFmt w:val="bullet"/>
      <w:lvlText w:val=""/>
      <w:lvlJc w:val="left"/>
      <w:pPr>
        <w:ind w:left="2880" w:hanging="360"/>
      </w:pPr>
      <w:rPr>
        <w:rFonts w:ascii="Symbol" w:hAnsi="Symbol" w:hint="default"/>
      </w:rPr>
    </w:lvl>
    <w:lvl w:ilvl="4" w:tplc="8E4C5CC0" w:tentative="1">
      <w:start w:val="1"/>
      <w:numFmt w:val="bullet"/>
      <w:lvlText w:val="o"/>
      <w:lvlJc w:val="left"/>
      <w:pPr>
        <w:ind w:left="3600" w:hanging="360"/>
      </w:pPr>
      <w:rPr>
        <w:rFonts w:ascii="Courier New" w:hAnsi="Courier New" w:cs="Courier New" w:hint="default"/>
      </w:rPr>
    </w:lvl>
    <w:lvl w:ilvl="5" w:tplc="C4E62E1C" w:tentative="1">
      <w:start w:val="1"/>
      <w:numFmt w:val="bullet"/>
      <w:lvlText w:val=""/>
      <w:lvlJc w:val="left"/>
      <w:pPr>
        <w:ind w:left="4320" w:hanging="360"/>
      </w:pPr>
      <w:rPr>
        <w:rFonts w:ascii="Wingdings" w:hAnsi="Wingdings" w:hint="default"/>
      </w:rPr>
    </w:lvl>
    <w:lvl w:ilvl="6" w:tplc="346CA182" w:tentative="1">
      <w:start w:val="1"/>
      <w:numFmt w:val="bullet"/>
      <w:lvlText w:val=""/>
      <w:lvlJc w:val="left"/>
      <w:pPr>
        <w:ind w:left="5040" w:hanging="360"/>
      </w:pPr>
      <w:rPr>
        <w:rFonts w:ascii="Symbol" w:hAnsi="Symbol" w:hint="default"/>
      </w:rPr>
    </w:lvl>
    <w:lvl w:ilvl="7" w:tplc="890C3018" w:tentative="1">
      <w:start w:val="1"/>
      <w:numFmt w:val="bullet"/>
      <w:lvlText w:val="o"/>
      <w:lvlJc w:val="left"/>
      <w:pPr>
        <w:ind w:left="5760" w:hanging="360"/>
      </w:pPr>
      <w:rPr>
        <w:rFonts w:ascii="Courier New" w:hAnsi="Courier New" w:cs="Courier New" w:hint="default"/>
      </w:rPr>
    </w:lvl>
    <w:lvl w:ilvl="8" w:tplc="654A2D54" w:tentative="1">
      <w:start w:val="1"/>
      <w:numFmt w:val="bullet"/>
      <w:lvlText w:val=""/>
      <w:lvlJc w:val="left"/>
      <w:pPr>
        <w:ind w:left="6480" w:hanging="360"/>
      </w:pPr>
      <w:rPr>
        <w:rFonts w:ascii="Wingdings" w:hAnsi="Wingdings" w:hint="default"/>
      </w:rPr>
    </w:lvl>
  </w:abstractNum>
  <w:abstractNum w:abstractNumId="10" w15:restartNumberingAfterBreak="0">
    <w:nsid w:val="2EF350DF"/>
    <w:multiLevelType w:val="hybridMultilevel"/>
    <w:tmpl w:val="2ECCAB9E"/>
    <w:lvl w:ilvl="0" w:tplc="0E5C3452">
      <w:start w:val="1"/>
      <w:numFmt w:val="lowerRoman"/>
      <w:lvlText w:val="%1)"/>
      <w:lvlJc w:val="left"/>
      <w:pPr>
        <w:ind w:left="1080" w:hanging="720"/>
      </w:pPr>
      <w:rPr>
        <w:rFonts w:hint="default"/>
      </w:rPr>
    </w:lvl>
    <w:lvl w:ilvl="1" w:tplc="BEAE8E5E" w:tentative="1">
      <w:start w:val="1"/>
      <w:numFmt w:val="lowerLetter"/>
      <w:lvlText w:val="%2."/>
      <w:lvlJc w:val="left"/>
      <w:pPr>
        <w:ind w:left="1440" w:hanging="360"/>
      </w:pPr>
    </w:lvl>
    <w:lvl w:ilvl="2" w:tplc="14545210" w:tentative="1">
      <w:start w:val="1"/>
      <w:numFmt w:val="lowerRoman"/>
      <w:lvlText w:val="%3."/>
      <w:lvlJc w:val="right"/>
      <w:pPr>
        <w:ind w:left="2160" w:hanging="180"/>
      </w:pPr>
    </w:lvl>
    <w:lvl w:ilvl="3" w:tplc="8D16F052" w:tentative="1">
      <w:start w:val="1"/>
      <w:numFmt w:val="decimal"/>
      <w:lvlText w:val="%4."/>
      <w:lvlJc w:val="left"/>
      <w:pPr>
        <w:ind w:left="2880" w:hanging="360"/>
      </w:pPr>
    </w:lvl>
    <w:lvl w:ilvl="4" w:tplc="FE8491C4" w:tentative="1">
      <w:start w:val="1"/>
      <w:numFmt w:val="lowerLetter"/>
      <w:lvlText w:val="%5."/>
      <w:lvlJc w:val="left"/>
      <w:pPr>
        <w:ind w:left="3600" w:hanging="360"/>
      </w:pPr>
    </w:lvl>
    <w:lvl w:ilvl="5" w:tplc="8B085B34" w:tentative="1">
      <w:start w:val="1"/>
      <w:numFmt w:val="lowerRoman"/>
      <w:lvlText w:val="%6."/>
      <w:lvlJc w:val="right"/>
      <w:pPr>
        <w:ind w:left="4320" w:hanging="180"/>
      </w:pPr>
    </w:lvl>
    <w:lvl w:ilvl="6" w:tplc="6E6EE662" w:tentative="1">
      <w:start w:val="1"/>
      <w:numFmt w:val="decimal"/>
      <w:lvlText w:val="%7."/>
      <w:lvlJc w:val="left"/>
      <w:pPr>
        <w:ind w:left="5040" w:hanging="360"/>
      </w:pPr>
    </w:lvl>
    <w:lvl w:ilvl="7" w:tplc="F0B4CBC0" w:tentative="1">
      <w:start w:val="1"/>
      <w:numFmt w:val="lowerLetter"/>
      <w:lvlText w:val="%8."/>
      <w:lvlJc w:val="left"/>
      <w:pPr>
        <w:ind w:left="5760" w:hanging="360"/>
      </w:pPr>
    </w:lvl>
    <w:lvl w:ilvl="8" w:tplc="1AF478BC" w:tentative="1">
      <w:start w:val="1"/>
      <w:numFmt w:val="lowerRoman"/>
      <w:lvlText w:val="%9."/>
      <w:lvlJc w:val="right"/>
      <w:pPr>
        <w:ind w:left="6480" w:hanging="180"/>
      </w:pPr>
    </w:lvl>
  </w:abstractNum>
  <w:abstractNum w:abstractNumId="11" w15:restartNumberingAfterBreak="0">
    <w:nsid w:val="2FB56232"/>
    <w:multiLevelType w:val="hybridMultilevel"/>
    <w:tmpl w:val="A3BA92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02F3EBE"/>
    <w:multiLevelType w:val="hybridMultilevel"/>
    <w:tmpl w:val="0E1A6B26"/>
    <w:lvl w:ilvl="0" w:tplc="45926FB4">
      <w:start w:val="1"/>
      <w:numFmt w:val="bullet"/>
      <w:lvlText w:val="-"/>
      <w:lvlJc w:val="left"/>
      <w:pPr>
        <w:ind w:left="720" w:hanging="360"/>
      </w:pPr>
      <w:rPr>
        <w:rFonts w:ascii="Cambria" w:eastAsiaTheme="minorHAnsi" w:hAnsi="Cambria" w:cstheme="minorBidi" w:hint="default"/>
        <w:lang w:val="en-GB"/>
      </w:rPr>
    </w:lvl>
    <w:lvl w:ilvl="1" w:tplc="B18A9F80">
      <w:start w:val="1"/>
      <w:numFmt w:val="bullet"/>
      <w:lvlText w:val="o"/>
      <w:lvlJc w:val="left"/>
      <w:pPr>
        <w:ind w:left="1440" w:hanging="360"/>
      </w:pPr>
      <w:rPr>
        <w:rFonts w:ascii="Courier New" w:hAnsi="Courier New" w:cs="Courier New" w:hint="default"/>
      </w:rPr>
    </w:lvl>
    <w:lvl w:ilvl="2" w:tplc="6602F190" w:tentative="1">
      <w:start w:val="1"/>
      <w:numFmt w:val="bullet"/>
      <w:lvlText w:val=""/>
      <w:lvlJc w:val="left"/>
      <w:pPr>
        <w:ind w:left="2160" w:hanging="360"/>
      </w:pPr>
      <w:rPr>
        <w:rFonts w:ascii="Wingdings" w:hAnsi="Wingdings" w:hint="default"/>
      </w:rPr>
    </w:lvl>
    <w:lvl w:ilvl="3" w:tplc="CF2C58E8" w:tentative="1">
      <w:start w:val="1"/>
      <w:numFmt w:val="bullet"/>
      <w:lvlText w:val=""/>
      <w:lvlJc w:val="left"/>
      <w:pPr>
        <w:ind w:left="2880" w:hanging="360"/>
      </w:pPr>
      <w:rPr>
        <w:rFonts w:ascii="Symbol" w:hAnsi="Symbol" w:hint="default"/>
      </w:rPr>
    </w:lvl>
    <w:lvl w:ilvl="4" w:tplc="3D9C0D0A" w:tentative="1">
      <w:start w:val="1"/>
      <w:numFmt w:val="bullet"/>
      <w:lvlText w:val="o"/>
      <w:lvlJc w:val="left"/>
      <w:pPr>
        <w:ind w:left="3600" w:hanging="360"/>
      </w:pPr>
      <w:rPr>
        <w:rFonts w:ascii="Courier New" w:hAnsi="Courier New" w:cs="Courier New" w:hint="default"/>
      </w:rPr>
    </w:lvl>
    <w:lvl w:ilvl="5" w:tplc="B31227CA" w:tentative="1">
      <w:start w:val="1"/>
      <w:numFmt w:val="bullet"/>
      <w:lvlText w:val=""/>
      <w:lvlJc w:val="left"/>
      <w:pPr>
        <w:ind w:left="4320" w:hanging="360"/>
      </w:pPr>
      <w:rPr>
        <w:rFonts w:ascii="Wingdings" w:hAnsi="Wingdings" w:hint="default"/>
      </w:rPr>
    </w:lvl>
    <w:lvl w:ilvl="6" w:tplc="C8842240" w:tentative="1">
      <w:start w:val="1"/>
      <w:numFmt w:val="bullet"/>
      <w:lvlText w:val=""/>
      <w:lvlJc w:val="left"/>
      <w:pPr>
        <w:ind w:left="5040" w:hanging="360"/>
      </w:pPr>
      <w:rPr>
        <w:rFonts w:ascii="Symbol" w:hAnsi="Symbol" w:hint="default"/>
      </w:rPr>
    </w:lvl>
    <w:lvl w:ilvl="7" w:tplc="4E5A4914" w:tentative="1">
      <w:start w:val="1"/>
      <w:numFmt w:val="bullet"/>
      <w:lvlText w:val="o"/>
      <w:lvlJc w:val="left"/>
      <w:pPr>
        <w:ind w:left="5760" w:hanging="360"/>
      </w:pPr>
      <w:rPr>
        <w:rFonts w:ascii="Courier New" w:hAnsi="Courier New" w:cs="Courier New" w:hint="default"/>
      </w:rPr>
    </w:lvl>
    <w:lvl w:ilvl="8" w:tplc="FD58CB16" w:tentative="1">
      <w:start w:val="1"/>
      <w:numFmt w:val="bullet"/>
      <w:lvlText w:val=""/>
      <w:lvlJc w:val="left"/>
      <w:pPr>
        <w:ind w:left="6480" w:hanging="360"/>
      </w:pPr>
      <w:rPr>
        <w:rFonts w:ascii="Wingdings" w:hAnsi="Wingdings" w:hint="default"/>
      </w:rPr>
    </w:lvl>
  </w:abstractNum>
  <w:abstractNum w:abstractNumId="13" w15:restartNumberingAfterBreak="0">
    <w:nsid w:val="31D50518"/>
    <w:multiLevelType w:val="hybridMultilevel"/>
    <w:tmpl w:val="C6B49B24"/>
    <w:lvl w:ilvl="0" w:tplc="04140005">
      <w:start w:val="1"/>
      <w:numFmt w:val="bullet"/>
      <w:lvlText w:val=""/>
      <w:lvlJc w:val="left"/>
      <w:pPr>
        <w:ind w:left="720" w:hanging="360"/>
      </w:pPr>
      <w:rPr>
        <w:rFonts w:ascii="Wingdings" w:hAnsi="Wingdings" w:hint="default"/>
        <w:lang w:val="en-G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677E39"/>
    <w:multiLevelType w:val="hybridMultilevel"/>
    <w:tmpl w:val="16448B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59D014F"/>
    <w:multiLevelType w:val="hybridMultilevel"/>
    <w:tmpl w:val="D9DA016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365D3E1B"/>
    <w:multiLevelType w:val="multilevel"/>
    <w:tmpl w:val="B5946822"/>
    <w:lvl w:ilvl="0">
      <w:start w:val="1"/>
      <w:numFmt w:val="bullet"/>
      <w:lvlText w:val=""/>
      <w:lvlJc w:val="left"/>
      <w:pPr>
        <w:tabs>
          <w:tab w:val="num" w:pos="1392"/>
        </w:tabs>
        <w:ind w:left="1392" w:hanging="360"/>
      </w:pPr>
      <w:rPr>
        <w:rFonts w:ascii="Symbol" w:hAnsi="Symbol" w:hint="default"/>
        <w:sz w:val="20"/>
      </w:rPr>
    </w:lvl>
    <w:lvl w:ilvl="1" w:tentative="1">
      <w:start w:val="1"/>
      <w:numFmt w:val="bullet"/>
      <w:lvlText w:val=""/>
      <w:lvlJc w:val="left"/>
      <w:pPr>
        <w:tabs>
          <w:tab w:val="num" w:pos="2112"/>
        </w:tabs>
        <w:ind w:left="2112" w:hanging="360"/>
      </w:pPr>
      <w:rPr>
        <w:rFonts w:ascii="Symbol" w:hAnsi="Symbol" w:hint="default"/>
        <w:sz w:val="20"/>
      </w:rPr>
    </w:lvl>
    <w:lvl w:ilvl="2" w:tentative="1">
      <w:start w:val="1"/>
      <w:numFmt w:val="bullet"/>
      <w:lvlText w:val=""/>
      <w:lvlJc w:val="left"/>
      <w:pPr>
        <w:tabs>
          <w:tab w:val="num" w:pos="2832"/>
        </w:tabs>
        <w:ind w:left="2832" w:hanging="360"/>
      </w:pPr>
      <w:rPr>
        <w:rFonts w:ascii="Symbol" w:hAnsi="Symbol" w:hint="default"/>
        <w:sz w:val="20"/>
      </w:rPr>
    </w:lvl>
    <w:lvl w:ilvl="3" w:tentative="1">
      <w:start w:val="1"/>
      <w:numFmt w:val="bullet"/>
      <w:lvlText w:val=""/>
      <w:lvlJc w:val="left"/>
      <w:pPr>
        <w:tabs>
          <w:tab w:val="num" w:pos="3552"/>
        </w:tabs>
        <w:ind w:left="3552" w:hanging="360"/>
      </w:pPr>
      <w:rPr>
        <w:rFonts w:ascii="Symbol" w:hAnsi="Symbol" w:hint="default"/>
        <w:sz w:val="20"/>
      </w:rPr>
    </w:lvl>
    <w:lvl w:ilvl="4" w:tentative="1">
      <w:start w:val="1"/>
      <w:numFmt w:val="bullet"/>
      <w:lvlText w:val=""/>
      <w:lvlJc w:val="left"/>
      <w:pPr>
        <w:tabs>
          <w:tab w:val="num" w:pos="4272"/>
        </w:tabs>
        <w:ind w:left="4272" w:hanging="360"/>
      </w:pPr>
      <w:rPr>
        <w:rFonts w:ascii="Symbol" w:hAnsi="Symbol" w:hint="default"/>
        <w:sz w:val="20"/>
      </w:rPr>
    </w:lvl>
    <w:lvl w:ilvl="5" w:tentative="1">
      <w:start w:val="1"/>
      <w:numFmt w:val="bullet"/>
      <w:lvlText w:val=""/>
      <w:lvlJc w:val="left"/>
      <w:pPr>
        <w:tabs>
          <w:tab w:val="num" w:pos="4992"/>
        </w:tabs>
        <w:ind w:left="4992" w:hanging="360"/>
      </w:pPr>
      <w:rPr>
        <w:rFonts w:ascii="Symbol" w:hAnsi="Symbol" w:hint="default"/>
        <w:sz w:val="20"/>
      </w:rPr>
    </w:lvl>
    <w:lvl w:ilvl="6" w:tentative="1">
      <w:start w:val="1"/>
      <w:numFmt w:val="bullet"/>
      <w:lvlText w:val=""/>
      <w:lvlJc w:val="left"/>
      <w:pPr>
        <w:tabs>
          <w:tab w:val="num" w:pos="5712"/>
        </w:tabs>
        <w:ind w:left="5712" w:hanging="360"/>
      </w:pPr>
      <w:rPr>
        <w:rFonts w:ascii="Symbol" w:hAnsi="Symbol" w:hint="default"/>
        <w:sz w:val="20"/>
      </w:rPr>
    </w:lvl>
    <w:lvl w:ilvl="7" w:tentative="1">
      <w:start w:val="1"/>
      <w:numFmt w:val="bullet"/>
      <w:lvlText w:val=""/>
      <w:lvlJc w:val="left"/>
      <w:pPr>
        <w:tabs>
          <w:tab w:val="num" w:pos="6432"/>
        </w:tabs>
        <w:ind w:left="6432" w:hanging="360"/>
      </w:pPr>
      <w:rPr>
        <w:rFonts w:ascii="Symbol" w:hAnsi="Symbol" w:hint="default"/>
        <w:sz w:val="20"/>
      </w:rPr>
    </w:lvl>
    <w:lvl w:ilvl="8" w:tentative="1">
      <w:start w:val="1"/>
      <w:numFmt w:val="bullet"/>
      <w:lvlText w:val=""/>
      <w:lvlJc w:val="left"/>
      <w:pPr>
        <w:tabs>
          <w:tab w:val="num" w:pos="7152"/>
        </w:tabs>
        <w:ind w:left="7152" w:hanging="360"/>
      </w:pPr>
      <w:rPr>
        <w:rFonts w:ascii="Symbol" w:hAnsi="Symbol" w:hint="default"/>
        <w:sz w:val="20"/>
      </w:rPr>
    </w:lvl>
  </w:abstractNum>
  <w:abstractNum w:abstractNumId="17" w15:restartNumberingAfterBreak="0">
    <w:nsid w:val="37475152"/>
    <w:multiLevelType w:val="hybridMultilevel"/>
    <w:tmpl w:val="B4DCC9A8"/>
    <w:lvl w:ilvl="0" w:tplc="BE80E9CA">
      <w:start w:val="3"/>
      <w:numFmt w:val="bullet"/>
      <w:lvlText w:val="-"/>
      <w:lvlJc w:val="left"/>
      <w:pPr>
        <w:ind w:left="720" w:hanging="360"/>
      </w:pPr>
      <w:rPr>
        <w:rFonts w:ascii="Cambria" w:eastAsiaTheme="minorHAnsi" w:hAnsi="Cambria" w:cstheme="minorBidi" w:hint="default"/>
      </w:rPr>
    </w:lvl>
    <w:lvl w:ilvl="1" w:tplc="83EA41A2" w:tentative="1">
      <w:start w:val="1"/>
      <w:numFmt w:val="bullet"/>
      <w:lvlText w:val="o"/>
      <w:lvlJc w:val="left"/>
      <w:pPr>
        <w:ind w:left="1440" w:hanging="360"/>
      </w:pPr>
      <w:rPr>
        <w:rFonts w:ascii="Courier New" w:hAnsi="Courier New" w:cs="Courier New" w:hint="default"/>
      </w:rPr>
    </w:lvl>
    <w:lvl w:ilvl="2" w:tplc="5D9C7D6C" w:tentative="1">
      <w:start w:val="1"/>
      <w:numFmt w:val="bullet"/>
      <w:lvlText w:val=""/>
      <w:lvlJc w:val="left"/>
      <w:pPr>
        <w:ind w:left="2160" w:hanging="360"/>
      </w:pPr>
      <w:rPr>
        <w:rFonts w:ascii="Wingdings" w:hAnsi="Wingdings" w:hint="default"/>
      </w:rPr>
    </w:lvl>
    <w:lvl w:ilvl="3" w:tplc="2A80EAAA" w:tentative="1">
      <w:start w:val="1"/>
      <w:numFmt w:val="bullet"/>
      <w:lvlText w:val=""/>
      <w:lvlJc w:val="left"/>
      <w:pPr>
        <w:ind w:left="2880" w:hanging="360"/>
      </w:pPr>
      <w:rPr>
        <w:rFonts w:ascii="Symbol" w:hAnsi="Symbol" w:hint="default"/>
      </w:rPr>
    </w:lvl>
    <w:lvl w:ilvl="4" w:tplc="2FAA1BF8" w:tentative="1">
      <w:start w:val="1"/>
      <w:numFmt w:val="bullet"/>
      <w:lvlText w:val="o"/>
      <w:lvlJc w:val="left"/>
      <w:pPr>
        <w:ind w:left="3600" w:hanging="360"/>
      </w:pPr>
      <w:rPr>
        <w:rFonts w:ascii="Courier New" w:hAnsi="Courier New" w:cs="Courier New" w:hint="default"/>
      </w:rPr>
    </w:lvl>
    <w:lvl w:ilvl="5" w:tplc="6B168C48" w:tentative="1">
      <w:start w:val="1"/>
      <w:numFmt w:val="bullet"/>
      <w:lvlText w:val=""/>
      <w:lvlJc w:val="left"/>
      <w:pPr>
        <w:ind w:left="4320" w:hanging="360"/>
      </w:pPr>
      <w:rPr>
        <w:rFonts w:ascii="Wingdings" w:hAnsi="Wingdings" w:hint="default"/>
      </w:rPr>
    </w:lvl>
    <w:lvl w:ilvl="6" w:tplc="18920526" w:tentative="1">
      <w:start w:val="1"/>
      <w:numFmt w:val="bullet"/>
      <w:lvlText w:val=""/>
      <w:lvlJc w:val="left"/>
      <w:pPr>
        <w:ind w:left="5040" w:hanging="360"/>
      </w:pPr>
      <w:rPr>
        <w:rFonts w:ascii="Symbol" w:hAnsi="Symbol" w:hint="default"/>
      </w:rPr>
    </w:lvl>
    <w:lvl w:ilvl="7" w:tplc="BFBC1DE6" w:tentative="1">
      <w:start w:val="1"/>
      <w:numFmt w:val="bullet"/>
      <w:lvlText w:val="o"/>
      <w:lvlJc w:val="left"/>
      <w:pPr>
        <w:ind w:left="5760" w:hanging="360"/>
      </w:pPr>
      <w:rPr>
        <w:rFonts w:ascii="Courier New" w:hAnsi="Courier New" w:cs="Courier New" w:hint="default"/>
      </w:rPr>
    </w:lvl>
    <w:lvl w:ilvl="8" w:tplc="481482A2" w:tentative="1">
      <w:start w:val="1"/>
      <w:numFmt w:val="bullet"/>
      <w:lvlText w:val=""/>
      <w:lvlJc w:val="left"/>
      <w:pPr>
        <w:ind w:left="6480" w:hanging="360"/>
      </w:pPr>
      <w:rPr>
        <w:rFonts w:ascii="Wingdings" w:hAnsi="Wingdings" w:hint="default"/>
      </w:rPr>
    </w:lvl>
  </w:abstractNum>
  <w:abstractNum w:abstractNumId="18" w15:restartNumberingAfterBreak="0">
    <w:nsid w:val="38F966C3"/>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B0F680C"/>
    <w:multiLevelType w:val="hybridMultilevel"/>
    <w:tmpl w:val="F5EAC9C4"/>
    <w:lvl w:ilvl="0" w:tplc="C602D12A">
      <w:start w:val="20"/>
      <w:numFmt w:val="bullet"/>
      <w:lvlText w:val="-"/>
      <w:lvlJc w:val="left"/>
      <w:pPr>
        <w:ind w:left="720" w:hanging="360"/>
      </w:pPr>
      <w:rPr>
        <w:rFonts w:ascii="Aptos" w:eastAsiaTheme="minorHAnsi" w:hAnsi="Aptos"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B762C07"/>
    <w:multiLevelType w:val="hybridMultilevel"/>
    <w:tmpl w:val="E75E98C6"/>
    <w:lvl w:ilvl="0" w:tplc="B8B0C52E">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CA3414C"/>
    <w:multiLevelType w:val="multilevel"/>
    <w:tmpl w:val="8BE8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0C6AA7"/>
    <w:multiLevelType w:val="hybridMultilevel"/>
    <w:tmpl w:val="3E9413F4"/>
    <w:lvl w:ilvl="0" w:tplc="ABC40C26">
      <w:start w:val="1"/>
      <w:numFmt w:val="lowerLetter"/>
      <w:lvlText w:val="%1)"/>
      <w:lvlJc w:val="left"/>
      <w:pPr>
        <w:ind w:left="720" w:hanging="360"/>
      </w:pPr>
      <w:rPr>
        <w:rFonts w:hint="default"/>
        <w:lang w:val="en-G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83D602D"/>
    <w:multiLevelType w:val="multilevel"/>
    <w:tmpl w:val="25022CF6"/>
    <w:lvl w:ilvl="0">
      <w:start w:val="1"/>
      <w:numFmt w:val="bullet"/>
      <w:lvlText w:val=""/>
      <w:lvlJc w:val="left"/>
      <w:pPr>
        <w:tabs>
          <w:tab w:val="num" w:pos="720"/>
        </w:tabs>
        <w:ind w:left="0" w:firstLine="360"/>
      </w:pPr>
      <w:rPr>
        <w:rFonts w:ascii="Symbol" w:hAnsi="Symbol" w:hint="default"/>
        <w:sz w:val="20"/>
        <w:lang w:val="en-GB"/>
      </w:rPr>
    </w:lvl>
    <w:lvl w:ilvl="1">
      <w:start w:val="1"/>
      <w:numFmt w:val="bullet"/>
      <w:lvlText w:val=""/>
      <w:lvlJc w:val="left"/>
      <w:pPr>
        <w:tabs>
          <w:tab w:val="num" w:pos="1440"/>
        </w:tabs>
        <w:ind w:left="1440" w:hanging="360"/>
      </w:pPr>
      <w:rPr>
        <w:rFonts w:ascii="Symbol" w:hAnsi="Symbol" w:hint="default"/>
        <w:sz w:val="20"/>
      </w:rPr>
    </w:lvl>
    <w:lvl w:ilvl="2">
      <w:start w:val="1"/>
      <w:numFmt w:val="decimalZero"/>
      <w:lvlText w:val="%3."/>
      <w:lvlJc w:val="left"/>
      <w:pPr>
        <w:ind w:left="2160" w:hanging="360"/>
      </w:pPr>
      <w:rPr>
        <w:rFonts w:hint="default"/>
      </w:rPr>
    </w:lvl>
    <w:lvl w:ilvl="3">
      <w:start w:val="1"/>
      <w:numFmt w:val="bullet"/>
      <w:lvlText w:val="-"/>
      <w:lvlJc w:val="left"/>
      <w:pPr>
        <w:ind w:left="284" w:firstLine="0"/>
      </w:pPr>
      <w:rPr>
        <w:rFonts w:ascii="Arial" w:hAnsi="Arial" w:hint="default"/>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9A0BE1"/>
    <w:multiLevelType w:val="hybridMultilevel"/>
    <w:tmpl w:val="B4EC71E0"/>
    <w:lvl w:ilvl="0" w:tplc="3FDA03D2">
      <w:numFmt w:val="decimal"/>
      <w:pStyle w:val="Bulleted"/>
      <w:lvlText w:val=""/>
      <w:lvlJc w:val="left"/>
      <w:pPr>
        <w:ind w:left="0" w:firstLine="0"/>
      </w:pPr>
    </w:lvl>
    <w:lvl w:ilvl="1" w:tplc="D0EEC992">
      <w:numFmt w:val="decimal"/>
      <w:lvlText w:val=""/>
      <w:lvlJc w:val="left"/>
      <w:pPr>
        <w:ind w:left="0" w:firstLine="0"/>
      </w:pPr>
    </w:lvl>
    <w:lvl w:ilvl="2" w:tplc="810E6904">
      <w:numFmt w:val="decimal"/>
      <w:lvlText w:val=""/>
      <w:lvlJc w:val="left"/>
      <w:pPr>
        <w:ind w:left="0" w:firstLine="0"/>
      </w:pPr>
    </w:lvl>
    <w:lvl w:ilvl="3" w:tplc="3C82C1F6">
      <w:numFmt w:val="decimal"/>
      <w:lvlText w:val=""/>
      <w:lvlJc w:val="left"/>
      <w:pPr>
        <w:ind w:left="0" w:firstLine="0"/>
      </w:pPr>
    </w:lvl>
    <w:lvl w:ilvl="4" w:tplc="6C14A376">
      <w:numFmt w:val="decimal"/>
      <w:lvlText w:val=""/>
      <w:lvlJc w:val="left"/>
      <w:pPr>
        <w:ind w:left="0" w:firstLine="0"/>
      </w:pPr>
    </w:lvl>
    <w:lvl w:ilvl="5" w:tplc="69F67406">
      <w:numFmt w:val="decimal"/>
      <w:lvlText w:val=""/>
      <w:lvlJc w:val="left"/>
      <w:pPr>
        <w:ind w:left="0" w:firstLine="0"/>
      </w:pPr>
    </w:lvl>
    <w:lvl w:ilvl="6" w:tplc="A300B098">
      <w:numFmt w:val="decimal"/>
      <w:lvlText w:val=""/>
      <w:lvlJc w:val="left"/>
      <w:pPr>
        <w:ind w:left="0" w:firstLine="0"/>
      </w:pPr>
    </w:lvl>
    <w:lvl w:ilvl="7" w:tplc="2A22D34A">
      <w:numFmt w:val="decimal"/>
      <w:lvlText w:val=""/>
      <w:lvlJc w:val="left"/>
      <w:pPr>
        <w:ind w:left="0" w:firstLine="0"/>
      </w:pPr>
    </w:lvl>
    <w:lvl w:ilvl="8" w:tplc="475AD1FC">
      <w:numFmt w:val="decimal"/>
      <w:lvlText w:val=""/>
      <w:lvlJc w:val="left"/>
      <w:pPr>
        <w:ind w:left="0" w:firstLine="0"/>
      </w:pPr>
    </w:lvl>
  </w:abstractNum>
  <w:abstractNum w:abstractNumId="25" w15:restartNumberingAfterBreak="0">
    <w:nsid w:val="62884F7F"/>
    <w:multiLevelType w:val="multilevel"/>
    <w:tmpl w:val="254AD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AF65D2"/>
    <w:multiLevelType w:val="hybridMultilevel"/>
    <w:tmpl w:val="3634C12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6BF865DA"/>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EB146CB"/>
    <w:multiLevelType w:val="multilevel"/>
    <w:tmpl w:val="EEF8430E"/>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9793"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9" w15:restartNumberingAfterBreak="0">
    <w:nsid w:val="73F54B3D"/>
    <w:multiLevelType w:val="hybridMultilevel"/>
    <w:tmpl w:val="3684B48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964463300">
    <w:abstractNumId w:val="5"/>
  </w:num>
  <w:num w:numId="2" w16cid:durableId="1618173000">
    <w:abstractNumId w:val="23"/>
  </w:num>
  <w:num w:numId="3" w16cid:durableId="1912346746">
    <w:abstractNumId w:val="16"/>
  </w:num>
  <w:num w:numId="4" w16cid:durableId="496190108">
    <w:abstractNumId w:val="21"/>
  </w:num>
  <w:num w:numId="5" w16cid:durableId="614753836">
    <w:abstractNumId w:val="25"/>
  </w:num>
  <w:num w:numId="6" w16cid:durableId="2145464047">
    <w:abstractNumId w:val="11"/>
  </w:num>
  <w:num w:numId="7" w16cid:durableId="818573636">
    <w:abstractNumId w:val="3"/>
  </w:num>
  <w:num w:numId="8" w16cid:durableId="1330719223">
    <w:abstractNumId w:val="26"/>
  </w:num>
  <w:num w:numId="9" w16cid:durableId="1311400877">
    <w:abstractNumId w:val="18"/>
  </w:num>
  <w:num w:numId="10" w16cid:durableId="1603954493">
    <w:abstractNumId w:val="27"/>
  </w:num>
  <w:num w:numId="11" w16cid:durableId="1110781573">
    <w:abstractNumId w:val="28"/>
  </w:num>
  <w:num w:numId="12" w16cid:durableId="672996029">
    <w:abstractNumId w:val="12"/>
  </w:num>
  <w:num w:numId="13" w16cid:durableId="1738361194">
    <w:abstractNumId w:val="22"/>
  </w:num>
  <w:num w:numId="14" w16cid:durableId="1095707992">
    <w:abstractNumId w:val="4"/>
  </w:num>
  <w:num w:numId="15" w16cid:durableId="721439342">
    <w:abstractNumId w:val="15"/>
  </w:num>
  <w:num w:numId="16" w16cid:durableId="1561017298">
    <w:abstractNumId w:val="6"/>
  </w:num>
  <w:num w:numId="17" w16cid:durableId="1150945322">
    <w:abstractNumId w:val="20"/>
  </w:num>
  <w:num w:numId="18" w16cid:durableId="1198853557">
    <w:abstractNumId w:val="7"/>
  </w:num>
  <w:num w:numId="19" w16cid:durableId="1664384700">
    <w:abstractNumId w:val="28"/>
  </w:num>
  <w:num w:numId="20" w16cid:durableId="690494587">
    <w:abstractNumId w:val="9"/>
  </w:num>
  <w:num w:numId="21" w16cid:durableId="834421211">
    <w:abstractNumId w:val="17"/>
  </w:num>
  <w:num w:numId="22" w16cid:durableId="395737258">
    <w:abstractNumId w:val="13"/>
  </w:num>
  <w:num w:numId="23" w16cid:durableId="641815530">
    <w:abstractNumId w:val="1"/>
  </w:num>
  <w:num w:numId="24" w16cid:durableId="793644392">
    <w:abstractNumId w:val="24"/>
  </w:num>
  <w:num w:numId="25" w16cid:durableId="1769962869">
    <w:abstractNumId w:val="10"/>
  </w:num>
  <w:num w:numId="26" w16cid:durableId="17826393">
    <w:abstractNumId w:val="14"/>
  </w:num>
  <w:num w:numId="27" w16cid:durableId="553277018">
    <w:abstractNumId w:val="29"/>
  </w:num>
  <w:num w:numId="28" w16cid:durableId="865757073">
    <w:abstractNumId w:val="0"/>
  </w:num>
  <w:num w:numId="29" w16cid:durableId="235824075">
    <w:abstractNumId w:val="2"/>
  </w:num>
  <w:num w:numId="30" w16cid:durableId="756752069">
    <w:abstractNumId w:val="8"/>
  </w:num>
  <w:num w:numId="31" w16cid:durableId="1104616128">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380"/>
    <w:rsid w:val="000002B0"/>
    <w:rsid w:val="000014DC"/>
    <w:rsid w:val="00001574"/>
    <w:rsid w:val="00001BB7"/>
    <w:rsid w:val="00001C95"/>
    <w:rsid w:val="00003822"/>
    <w:rsid w:val="00004EBF"/>
    <w:rsid w:val="000054AD"/>
    <w:rsid w:val="00006239"/>
    <w:rsid w:val="00006912"/>
    <w:rsid w:val="00006A62"/>
    <w:rsid w:val="00006F1F"/>
    <w:rsid w:val="000108E6"/>
    <w:rsid w:val="00011609"/>
    <w:rsid w:val="000116BD"/>
    <w:rsid w:val="00011B19"/>
    <w:rsid w:val="00011FE5"/>
    <w:rsid w:val="0001224D"/>
    <w:rsid w:val="00012A2F"/>
    <w:rsid w:val="00012AC3"/>
    <w:rsid w:val="00013735"/>
    <w:rsid w:val="000143BC"/>
    <w:rsid w:val="00014818"/>
    <w:rsid w:val="000151C8"/>
    <w:rsid w:val="0001566E"/>
    <w:rsid w:val="00016615"/>
    <w:rsid w:val="00016A7D"/>
    <w:rsid w:val="00020DF3"/>
    <w:rsid w:val="0002183A"/>
    <w:rsid w:val="00021BA9"/>
    <w:rsid w:val="00021EC4"/>
    <w:rsid w:val="000226A9"/>
    <w:rsid w:val="000231D5"/>
    <w:rsid w:val="0002396A"/>
    <w:rsid w:val="00024CE9"/>
    <w:rsid w:val="0002519C"/>
    <w:rsid w:val="0002600B"/>
    <w:rsid w:val="00026188"/>
    <w:rsid w:val="000264B4"/>
    <w:rsid w:val="000271FF"/>
    <w:rsid w:val="00027F4C"/>
    <w:rsid w:val="00030FE9"/>
    <w:rsid w:val="00031252"/>
    <w:rsid w:val="00031C4B"/>
    <w:rsid w:val="00031D77"/>
    <w:rsid w:val="000323C4"/>
    <w:rsid w:val="000336F1"/>
    <w:rsid w:val="00035024"/>
    <w:rsid w:val="00035620"/>
    <w:rsid w:val="00035C86"/>
    <w:rsid w:val="000360E1"/>
    <w:rsid w:val="00036124"/>
    <w:rsid w:val="000361DC"/>
    <w:rsid w:val="000363E6"/>
    <w:rsid w:val="000365F7"/>
    <w:rsid w:val="000403CD"/>
    <w:rsid w:val="00041410"/>
    <w:rsid w:val="00041CC9"/>
    <w:rsid w:val="00041EED"/>
    <w:rsid w:val="0004248D"/>
    <w:rsid w:val="00042587"/>
    <w:rsid w:val="00043E13"/>
    <w:rsid w:val="00044AE0"/>
    <w:rsid w:val="00044D93"/>
    <w:rsid w:val="000458C4"/>
    <w:rsid w:val="00046389"/>
    <w:rsid w:val="0004651B"/>
    <w:rsid w:val="000469A7"/>
    <w:rsid w:val="00047F7A"/>
    <w:rsid w:val="0005093E"/>
    <w:rsid w:val="00050E85"/>
    <w:rsid w:val="00051434"/>
    <w:rsid w:val="000514DE"/>
    <w:rsid w:val="000533A5"/>
    <w:rsid w:val="00053942"/>
    <w:rsid w:val="000539D1"/>
    <w:rsid w:val="00053B4A"/>
    <w:rsid w:val="00053F7B"/>
    <w:rsid w:val="00054F39"/>
    <w:rsid w:val="00055414"/>
    <w:rsid w:val="00055728"/>
    <w:rsid w:val="00055F0A"/>
    <w:rsid w:val="00056467"/>
    <w:rsid w:val="000577C4"/>
    <w:rsid w:val="00060439"/>
    <w:rsid w:val="00061005"/>
    <w:rsid w:val="00061FC7"/>
    <w:rsid w:val="000621C0"/>
    <w:rsid w:val="00062EE8"/>
    <w:rsid w:val="000650F4"/>
    <w:rsid w:val="00065FF5"/>
    <w:rsid w:val="0006671E"/>
    <w:rsid w:val="00070231"/>
    <w:rsid w:val="00070C9D"/>
    <w:rsid w:val="00071FA5"/>
    <w:rsid w:val="00072822"/>
    <w:rsid w:val="00073FC9"/>
    <w:rsid w:val="00074289"/>
    <w:rsid w:val="00074347"/>
    <w:rsid w:val="0007451F"/>
    <w:rsid w:val="00074F13"/>
    <w:rsid w:val="00075D35"/>
    <w:rsid w:val="00076320"/>
    <w:rsid w:val="00076701"/>
    <w:rsid w:val="00076D9C"/>
    <w:rsid w:val="0007788B"/>
    <w:rsid w:val="00077A9A"/>
    <w:rsid w:val="00080DA5"/>
    <w:rsid w:val="00080E6F"/>
    <w:rsid w:val="00081673"/>
    <w:rsid w:val="000817F8"/>
    <w:rsid w:val="00082111"/>
    <w:rsid w:val="000822FE"/>
    <w:rsid w:val="0008337A"/>
    <w:rsid w:val="00083F23"/>
    <w:rsid w:val="00084010"/>
    <w:rsid w:val="00085333"/>
    <w:rsid w:val="00085859"/>
    <w:rsid w:val="000859F0"/>
    <w:rsid w:val="00085A96"/>
    <w:rsid w:val="0008630B"/>
    <w:rsid w:val="000867F0"/>
    <w:rsid w:val="00086E7C"/>
    <w:rsid w:val="00087052"/>
    <w:rsid w:val="0008717A"/>
    <w:rsid w:val="00087D04"/>
    <w:rsid w:val="00091149"/>
    <w:rsid w:val="00091BCB"/>
    <w:rsid w:val="000931DF"/>
    <w:rsid w:val="000934A0"/>
    <w:rsid w:val="00093E4C"/>
    <w:rsid w:val="00093F81"/>
    <w:rsid w:val="000948AC"/>
    <w:rsid w:val="00096BF0"/>
    <w:rsid w:val="00096BF1"/>
    <w:rsid w:val="000978D9"/>
    <w:rsid w:val="000A03C6"/>
    <w:rsid w:val="000A0EA8"/>
    <w:rsid w:val="000A0FD9"/>
    <w:rsid w:val="000A1575"/>
    <w:rsid w:val="000A2629"/>
    <w:rsid w:val="000A312F"/>
    <w:rsid w:val="000A32E3"/>
    <w:rsid w:val="000A4A68"/>
    <w:rsid w:val="000A4B35"/>
    <w:rsid w:val="000A4FC3"/>
    <w:rsid w:val="000A5893"/>
    <w:rsid w:val="000B08E1"/>
    <w:rsid w:val="000B1BAF"/>
    <w:rsid w:val="000B27FA"/>
    <w:rsid w:val="000B2F19"/>
    <w:rsid w:val="000B3501"/>
    <w:rsid w:val="000B3D2B"/>
    <w:rsid w:val="000B41DE"/>
    <w:rsid w:val="000B4A17"/>
    <w:rsid w:val="000B52A5"/>
    <w:rsid w:val="000B56D7"/>
    <w:rsid w:val="000B5C0C"/>
    <w:rsid w:val="000B63F3"/>
    <w:rsid w:val="000B6645"/>
    <w:rsid w:val="000B791F"/>
    <w:rsid w:val="000B7CF4"/>
    <w:rsid w:val="000C0183"/>
    <w:rsid w:val="000C08F2"/>
    <w:rsid w:val="000C0A6B"/>
    <w:rsid w:val="000C128F"/>
    <w:rsid w:val="000C18EE"/>
    <w:rsid w:val="000C1AE1"/>
    <w:rsid w:val="000C20A3"/>
    <w:rsid w:val="000C3C9F"/>
    <w:rsid w:val="000C4D74"/>
    <w:rsid w:val="000C67D7"/>
    <w:rsid w:val="000C703E"/>
    <w:rsid w:val="000C70FC"/>
    <w:rsid w:val="000D056B"/>
    <w:rsid w:val="000D1291"/>
    <w:rsid w:val="000D194F"/>
    <w:rsid w:val="000D1DCA"/>
    <w:rsid w:val="000D1FCD"/>
    <w:rsid w:val="000D2315"/>
    <w:rsid w:val="000D26BD"/>
    <w:rsid w:val="000D2EDD"/>
    <w:rsid w:val="000D3C9E"/>
    <w:rsid w:val="000D4E0F"/>
    <w:rsid w:val="000D5573"/>
    <w:rsid w:val="000D5D70"/>
    <w:rsid w:val="000D6D89"/>
    <w:rsid w:val="000D7A7A"/>
    <w:rsid w:val="000E0033"/>
    <w:rsid w:val="000E00B9"/>
    <w:rsid w:val="000E0291"/>
    <w:rsid w:val="000E0504"/>
    <w:rsid w:val="000E1423"/>
    <w:rsid w:val="000E1CBA"/>
    <w:rsid w:val="000E2FCB"/>
    <w:rsid w:val="000E3C14"/>
    <w:rsid w:val="000E437D"/>
    <w:rsid w:val="000E4FF8"/>
    <w:rsid w:val="000E50F4"/>
    <w:rsid w:val="000E5359"/>
    <w:rsid w:val="000E56E0"/>
    <w:rsid w:val="000E5A8A"/>
    <w:rsid w:val="000E5F22"/>
    <w:rsid w:val="000E6775"/>
    <w:rsid w:val="000E6B74"/>
    <w:rsid w:val="000E6D32"/>
    <w:rsid w:val="000E732F"/>
    <w:rsid w:val="000F15AA"/>
    <w:rsid w:val="000F1A7F"/>
    <w:rsid w:val="000F2708"/>
    <w:rsid w:val="000F2B12"/>
    <w:rsid w:val="000F2CEE"/>
    <w:rsid w:val="000F3F3C"/>
    <w:rsid w:val="000F465C"/>
    <w:rsid w:val="000F5409"/>
    <w:rsid w:val="000F5DCF"/>
    <w:rsid w:val="000F5E0B"/>
    <w:rsid w:val="000F5EDF"/>
    <w:rsid w:val="000F635A"/>
    <w:rsid w:val="000F6D6E"/>
    <w:rsid w:val="000F76C1"/>
    <w:rsid w:val="000F771B"/>
    <w:rsid w:val="00100CF5"/>
    <w:rsid w:val="0010273C"/>
    <w:rsid w:val="00102B84"/>
    <w:rsid w:val="00104901"/>
    <w:rsid w:val="00105423"/>
    <w:rsid w:val="001057F6"/>
    <w:rsid w:val="00105AA9"/>
    <w:rsid w:val="001062F7"/>
    <w:rsid w:val="001069B4"/>
    <w:rsid w:val="001073ED"/>
    <w:rsid w:val="0010755F"/>
    <w:rsid w:val="00107B81"/>
    <w:rsid w:val="00107FA7"/>
    <w:rsid w:val="001116BC"/>
    <w:rsid w:val="00111E36"/>
    <w:rsid w:val="00112143"/>
    <w:rsid w:val="001129A7"/>
    <w:rsid w:val="00113A77"/>
    <w:rsid w:val="001146C5"/>
    <w:rsid w:val="00115335"/>
    <w:rsid w:val="00116807"/>
    <w:rsid w:val="00117146"/>
    <w:rsid w:val="001173A3"/>
    <w:rsid w:val="0012010F"/>
    <w:rsid w:val="00121B48"/>
    <w:rsid w:val="00122086"/>
    <w:rsid w:val="0012325D"/>
    <w:rsid w:val="00123B4B"/>
    <w:rsid w:val="00123D7B"/>
    <w:rsid w:val="00123F28"/>
    <w:rsid w:val="00125810"/>
    <w:rsid w:val="0012595E"/>
    <w:rsid w:val="0012632E"/>
    <w:rsid w:val="00126840"/>
    <w:rsid w:val="00126F38"/>
    <w:rsid w:val="0012770C"/>
    <w:rsid w:val="0013008A"/>
    <w:rsid w:val="001301F5"/>
    <w:rsid w:val="001322EB"/>
    <w:rsid w:val="001322F9"/>
    <w:rsid w:val="001323BA"/>
    <w:rsid w:val="00132645"/>
    <w:rsid w:val="00132D0F"/>
    <w:rsid w:val="00132D48"/>
    <w:rsid w:val="00132DAC"/>
    <w:rsid w:val="00133314"/>
    <w:rsid w:val="0013336E"/>
    <w:rsid w:val="00133438"/>
    <w:rsid w:val="00133E46"/>
    <w:rsid w:val="00134FC1"/>
    <w:rsid w:val="00135932"/>
    <w:rsid w:val="00135FE6"/>
    <w:rsid w:val="0013636D"/>
    <w:rsid w:val="001370BE"/>
    <w:rsid w:val="00137916"/>
    <w:rsid w:val="00140D52"/>
    <w:rsid w:val="001410B7"/>
    <w:rsid w:val="001416AE"/>
    <w:rsid w:val="00143353"/>
    <w:rsid w:val="00143B6F"/>
    <w:rsid w:val="00143E5E"/>
    <w:rsid w:val="00144C4F"/>
    <w:rsid w:val="00145127"/>
    <w:rsid w:val="001454E5"/>
    <w:rsid w:val="00145B9D"/>
    <w:rsid w:val="00145DE5"/>
    <w:rsid w:val="0014640D"/>
    <w:rsid w:val="00147740"/>
    <w:rsid w:val="00150688"/>
    <w:rsid w:val="00150753"/>
    <w:rsid w:val="001510CC"/>
    <w:rsid w:val="00151739"/>
    <w:rsid w:val="00151BA8"/>
    <w:rsid w:val="0015293A"/>
    <w:rsid w:val="00152EA8"/>
    <w:rsid w:val="00153583"/>
    <w:rsid w:val="00154DD8"/>
    <w:rsid w:val="00155A0D"/>
    <w:rsid w:val="00155E8F"/>
    <w:rsid w:val="00155ECB"/>
    <w:rsid w:val="00155EFB"/>
    <w:rsid w:val="0015604D"/>
    <w:rsid w:val="00156DE2"/>
    <w:rsid w:val="00157B4C"/>
    <w:rsid w:val="001608A3"/>
    <w:rsid w:val="00161186"/>
    <w:rsid w:val="00161588"/>
    <w:rsid w:val="00161A8C"/>
    <w:rsid w:val="0016218F"/>
    <w:rsid w:val="001621AC"/>
    <w:rsid w:val="001625B7"/>
    <w:rsid w:val="00163501"/>
    <w:rsid w:val="00163C63"/>
    <w:rsid w:val="00164025"/>
    <w:rsid w:val="001640B9"/>
    <w:rsid w:val="001643C7"/>
    <w:rsid w:val="00166763"/>
    <w:rsid w:val="0017030B"/>
    <w:rsid w:val="00170D79"/>
    <w:rsid w:val="00172380"/>
    <w:rsid w:val="0017260F"/>
    <w:rsid w:val="0017346B"/>
    <w:rsid w:val="00173702"/>
    <w:rsid w:val="00173A70"/>
    <w:rsid w:val="001750CA"/>
    <w:rsid w:val="001750ED"/>
    <w:rsid w:val="00175A9F"/>
    <w:rsid w:val="001764A5"/>
    <w:rsid w:val="00177098"/>
    <w:rsid w:val="0017754A"/>
    <w:rsid w:val="0018096A"/>
    <w:rsid w:val="00180C42"/>
    <w:rsid w:val="0018191F"/>
    <w:rsid w:val="00183CC0"/>
    <w:rsid w:val="0018483C"/>
    <w:rsid w:val="0018669C"/>
    <w:rsid w:val="0018733F"/>
    <w:rsid w:val="00190383"/>
    <w:rsid w:val="00190CF1"/>
    <w:rsid w:val="00191B81"/>
    <w:rsid w:val="0019243D"/>
    <w:rsid w:val="00192721"/>
    <w:rsid w:val="00192C18"/>
    <w:rsid w:val="00192E16"/>
    <w:rsid w:val="001939ED"/>
    <w:rsid w:val="00194AC5"/>
    <w:rsid w:val="00194B18"/>
    <w:rsid w:val="00194C6B"/>
    <w:rsid w:val="00194F56"/>
    <w:rsid w:val="00196D33"/>
    <w:rsid w:val="001975C7"/>
    <w:rsid w:val="001975CA"/>
    <w:rsid w:val="001A0565"/>
    <w:rsid w:val="001A0FA4"/>
    <w:rsid w:val="001A22BB"/>
    <w:rsid w:val="001A2C84"/>
    <w:rsid w:val="001A3635"/>
    <w:rsid w:val="001A44CF"/>
    <w:rsid w:val="001A5193"/>
    <w:rsid w:val="001A5C1B"/>
    <w:rsid w:val="001A61D3"/>
    <w:rsid w:val="001A6922"/>
    <w:rsid w:val="001A6E28"/>
    <w:rsid w:val="001A7E6F"/>
    <w:rsid w:val="001B0D4A"/>
    <w:rsid w:val="001B1417"/>
    <w:rsid w:val="001B1F2B"/>
    <w:rsid w:val="001B2439"/>
    <w:rsid w:val="001B3C4F"/>
    <w:rsid w:val="001B46B6"/>
    <w:rsid w:val="001B48D4"/>
    <w:rsid w:val="001B4C45"/>
    <w:rsid w:val="001B4D96"/>
    <w:rsid w:val="001B6DC6"/>
    <w:rsid w:val="001B75A9"/>
    <w:rsid w:val="001B7E55"/>
    <w:rsid w:val="001C02A4"/>
    <w:rsid w:val="001C0757"/>
    <w:rsid w:val="001C097B"/>
    <w:rsid w:val="001C1421"/>
    <w:rsid w:val="001C14F5"/>
    <w:rsid w:val="001C1972"/>
    <w:rsid w:val="001C1BF2"/>
    <w:rsid w:val="001C1E1E"/>
    <w:rsid w:val="001C1EC4"/>
    <w:rsid w:val="001C206A"/>
    <w:rsid w:val="001C2F5A"/>
    <w:rsid w:val="001C4798"/>
    <w:rsid w:val="001C4CAF"/>
    <w:rsid w:val="001C4D57"/>
    <w:rsid w:val="001C5520"/>
    <w:rsid w:val="001C57A7"/>
    <w:rsid w:val="001C5C33"/>
    <w:rsid w:val="001C6449"/>
    <w:rsid w:val="001C7362"/>
    <w:rsid w:val="001C76B3"/>
    <w:rsid w:val="001C79FD"/>
    <w:rsid w:val="001D0F6B"/>
    <w:rsid w:val="001D1396"/>
    <w:rsid w:val="001D158C"/>
    <w:rsid w:val="001D1592"/>
    <w:rsid w:val="001D18BF"/>
    <w:rsid w:val="001D1B4A"/>
    <w:rsid w:val="001D2DD1"/>
    <w:rsid w:val="001D31AD"/>
    <w:rsid w:val="001D3C27"/>
    <w:rsid w:val="001D3FE3"/>
    <w:rsid w:val="001D4C50"/>
    <w:rsid w:val="001D6033"/>
    <w:rsid w:val="001D604B"/>
    <w:rsid w:val="001D63D8"/>
    <w:rsid w:val="001D64D6"/>
    <w:rsid w:val="001D6741"/>
    <w:rsid w:val="001D68E3"/>
    <w:rsid w:val="001D6D26"/>
    <w:rsid w:val="001D6E24"/>
    <w:rsid w:val="001D7A60"/>
    <w:rsid w:val="001E166D"/>
    <w:rsid w:val="001E23B2"/>
    <w:rsid w:val="001E2476"/>
    <w:rsid w:val="001E38E1"/>
    <w:rsid w:val="001E4658"/>
    <w:rsid w:val="001E4C92"/>
    <w:rsid w:val="001E6991"/>
    <w:rsid w:val="001E6E8B"/>
    <w:rsid w:val="001E71DF"/>
    <w:rsid w:val="001E74AB"/>
    <w:rsid w:val="001E77E3"/>
    <w:rsid w:val="001E799C"/>
    <w:rsid w:val="001E7E46"/>
    <w:rsid w:val="001F0D62"/>
    <w:rsid w:val="001F166D"/>
    <w:rsid w:val="001F18AB"/>
    <w:rsid w:val="001F382E"/>
    <w:rsid w:val="001F5097"/>
    <w:rsid w:val="001F58AB"/>
    <w:rsid w:val="001F58C8"/>
    <w:rsid w:val="001F5ABB"/>
    <w:rsid w:val="001F6BFE"/>
    <w:rsid w:val="001F713C"/>
    <w:rsid w:val="001F73AD"/>
    <w:rsid w:val="001F7B6F"/>
    <w:rsid w:val="001F7F61"/>
    <w:rsid w:val="00200024"/>
    <w:rsid w:val="00200532"/>
    <w:rsid w:val="00200792"/>
    <w:rsid w:val="00200C15"/>
    <w:rsid w:val="00200C60"/>
    <w:rsid w:val="002010BD"/>
    <w:rsid w:val="0020144A"/>
    <w:rsid w:val="00201503"/>
    <w:rsid w:val="00201653"/>
    <w:rsid w:val="00201883"/>
    <w:rsid w:val="002023D5"/>
    <w:rsid w:val="0020244E"/>
    <w:rsid w:val="0020361E"/>
    <w:rsid w:val="002044B0"/>
    <w:rsid w:val="002045AB"/>
    <w:rsid w:val="00204A56"/>
    <w:rsid w:val="002058A2"/>
    <w:rsid w:val="00205999"/>
    <w:rsid w:val="002068A3"/>
    <w:rsid w:val="00206DD5"/>
    <w:rsid w:val="002077C9"/>
    <w:rsid w:val="002078BF"/>
    <w:rsid w:val="002107BC"/>
    <w:rsid w:val="00210C05"/>
    <w:rsid w:val="00210D34"/>
    <w:rsid w:val="00211A0C"/>
    <w:rsid w:val="00211A77"/>
    <w:rsid w:val="00212386"/>
    <w:rsid w:val="002136A5"/>
    <w:rsid w:val="00213A26"/>
    <w:rsid w:val="0021437C"/>
    <w:rsid w:val="00216183"/>
    <w:rsid w:val="00216CDB"/>
    <w:rsid w:val="00217493"/>
    <w:rsid w:val="00217969"/>
    <w:rsid w:val="00220535"/>
    <w:rsid w:val="00220E17"/>
    <w:rsid w:val="00223884"/>
    <w:rsid w:val="00224029"/>
    <w:rsid w:val="002243D9"/>
    <w:rsid w:val="002248D3"/>
    <w:rsid w:val="002250B3"/>
    <w:rsid w:val="0022535A"/>
    <w:rsid w:val="00225E08"/>
    <w:rsid w:val="00227585"/>
    <w:rsid w:val="00227E0F"/>
    <w:rsid w:val="0023068C"/>
    <w:rsid w:val="00230795"/>
    <w:rsid w:val="00230F62"/>
    <w:rsid w:val="00231090"/>
    <w:rsid w:val="00231D28"/>
    <w:rsid w:val="002331B0"/>
    <w:rsid w:val="002348EF"/>
    <w:rsid w:val="0023503E"/>
    <w:rsid w:val="002354DD"/>
    <w:rsid w:val="00235ACC"/>
    <w:rsid w:val="00235F7E"/>
    <w:rsid w:val="0023603E"/>
    <w:rsid w:val="0023702D"/>
    <w:rsid w:val="00237536"/>
    <w:rsid w:val="00237DDB"/>
    <w:rsid w:val="002400DC"/>
    <w:rsid w:val="002400EB"/>
    <w:rsid w:val="002401F6"/>
    <w:rsid w:val="00242861"/>
    <w:rsid w:val="00242EC2"/>
    <w:rsid w:val="00244AD2"/>
    <w:rsid w:val="00245372"/>
    <w:rsid w:val="00245946"/>
    <w:rsid w:val="00245AC2"/>
    <w:rsid w:val="00245CA1"/>
    <w:rsid w:val="00246C37"/>
    <w:rsid w:val="00250CEB"/>
    <w:rsid w:val="0025127E"/>
    <w:rsid w:val="002524AD"/>
    <w:rsid w:val="00252A3E"/>
    <w:rsid w:val="00253483"/>
    <w:rsid w:val="00253CC2"/>
    <w:rsid w:val="00253F3C"/>
    <w:rsid w:val="00253FC8"/>
    <w:rsid w:val="00255386"/>
    <w:rsid w:val="0025549C"/>
    <w:rsid w:val="002565D6"/>
    <w:rsid w:val="00256D35"/>
    <w:rsid w:val="00257017"/>
    <w:rsid w:val="00257ADE"/>
    <w:rsid w:val="002604C2"/>
    <w:rsid w:val="00261195"/>
    <w:rsid w:val="00261FC4"/>
    <w:rsid w:val="002624FF"/>
    <w:rsid w:val="00262BF0"/>
    <w:rsid w:val="002635FC"/>
    <w:rsid w:val="002638BC"/>
    <w:rsid w:val="00263B4D"/>
    <w:rsid w:val="00263BD4"/>
    <w:rsid w:val="00263DE4"/>
    <w:rsid w:val="002649C2"/>
    <w:rsid w:val="00265D85"/>
    <w:rsid w:val="00265E17"/>
    <w:rsid w:val="002668C6"/>
    <w:rsid w:val="0026691D"/>
    <w:rsid w:val="00266B35"/>
    <w:rsid w:val="00266EB4"/>
    <w:rsid w:val="002671C2"/>
    <w:rsid w:val="00267446"/>
    <w:rsid w:val="00267D93"/>
    <w:rsid w:val="002721E9"/>
    <w:rsid w:val="00272880"/>
    <w:rsid w:val="00272CAA"/>
    <w:rsid w:val="0027373F"/>
    <w:rsid w:val="002738CB"/>
    <w:rsid w:val="00274595"/>
    <w:rsid w:val="002752C5"/>
    <w:rsid w:val="0027791D"/>
    <w:rsid w:val="00281C23"/>
    <w:rsid w:val="002820BD"/>
    <w:rsid w:val="00282C54"/>
    <w:rsid w:val="00282EA6"/>
    <w:rsid w:val="00283DDC"/>
    <w:rsid w:val="00284189"/>
    <w:rsid w:val="00284A5F"/>
    <w:rsid w:val="002852B4"/>
    <w:rsid w:val="0028674F"/>
    <w:rsid w:val="002868F9"/>
    <w:rsid w:val="0028734C"/>
    <w:rsid w:val="00287A84"/>
    <w:rsid w:val="002903B3"/>
    <w:rsid w:val="00290569"/>
    <w:rsid w:val="002907FA"/>
    <w:rsid w:val="00291579"/>
    <w:rsid w:val="00292502"/>
    <w:rsid w:val="00292FAF"/>
    <w:rsid w:val="00293A13"/>
    <w:rsid w:val="00295532"/>
    <w:rsid w:val="00296D69"/>
    <w:rsid w:val="002974E9"/>
    <w:rsid w:val="00297556"/>
    <w:rsid w:val="002A02C1"/>
    <w:rsid w:val="002A0A0A"/>
    <w:rsid w:val="002A1622"/>
    <w:rsid w:val="002A17DF"/>
    <w:rsid w:val="002A37A6"/>
    <w:rsid w:val="002A3DD5"/>
    <w:rsid w:val="002A3E2A"/>
    <w:rsid w:val="002A44B2"/>
    <w:rsid w:val="002A4CDC"/>
    <w:rsid w:val="002A5D8B"/>
    <w:rsid w:val="002A5F2C"/>
    <w:rsid w:val="002A5F74"/>
    <w:rsid w:val="002A6333"/>
    <w:rsid w:val="002A68DC"/>
    <w:rsid w:val="002A6B63"/>
    <w:rsid w:val="002A7926"/>
    <w:rsid w:val="002B0136"/>
    <w:rsid w:val="002B040A"/>
    <w:rsid w:val="002B07FA"/>
    <w:rsid w:val="002B0B26"/>
    <w:rsid w:val="002B0EA2"/>
    <w:rsid w:val="002B0FD6"/>
    <w:rsid w:val="002B21A2"/>
    <w:rsid w:val="002B2794"/>
    <w:rsid w:val="002B27D4"/>
    <w:rsid w:val="002B3984"/>
    <w:rsid w:val="002B40EF"/>
    <w:rsid w:val="002B48A8"/>
    <w:rsid w:val="002B4939"/>
    <w:rsid w:val="002B55F4"/>
    <w:rsid w:val="002B5F43"/>
    <w:rsid w:val="002B7048"/>
    <w:rsid w:val="002C18F4"/>
    <w:rsid w:val="002C23FF"/>
    <w:rsid w:val="002C2B86"/>
    <w:rsid w:val="002C3595"/>
    <w:rsid w:val="002C3738"/>
    <w:rsid w:val="002C394A"/>
    <w:rsid w:val="002C3CF2"/>
    <w:rsid w:val="002C40A4"/>
    <w:rsid w:val="002C4A8E"/>
    <w:rsid w:val="002C4EF6"/>
    <w:rsid w:val="002C5255"/>
    <w:rsid w:val="002C5744"/>
    <w:rsid w:val="002C7494"/>
    <w:rsid w:val="002C78A0"/>
    <w:rsid w:val="002D0429"/>
    <w:rsid w:val="002D1598"/>
    <w:rsid w:val="002D1B9D"/>
    <w:rsid w:val="002D4499"/>
    <w:rsid w:val="002D450C"/>
    <w:rsid w:val="002D4E3B"/>
    <w:rsid w:val="002D6108"/>
    <w:rsid w:val="002D65DE"/>
    <w:rsid w:val="002D6864"/>
    <w:rsid w:val="002D6A86"/>
    <w:rsid w:val="002D7039"/>
    <w:rsid w:val="002D73A9"/>
    <w:rsid w:val="002E0105"/>
    <w:rsid w:val="002E0CF2"/>
    <w:rsid w:val="002E14B7"/>
    <w:rsid w:val="002E23F4"/>
    <w:rsid w:val="002E2AB1"/>
    <w:rsid w:val="002E5154"/>
    <w:rsid w:val="002E5DD0"/>
    <w:rsid w:val="002E5EE5"/>
    <w:rsid w:val="002E79B9"/>
    <w:rsid w:val="002E7A4C"/>
    <w:rsid w:val="002E7DD3"/>
    <w:rsid w:val="002F0671"/>
    <w:rsid w:val="002F163D"/>
    <w:rsid w:val="002F261E"/>
    <w:rsid w:val="002F3649"/>
    <w:rsid w:val="002F42E6"/>
    <w:rsid w:val="002F4E1E"/>
    <w:rsid w:val="002F51FE"/>
    <w:rsid w:val="002F61E5"/>
    <w:rsid w:val="002F66CB"/>
    <w:rsid w:val="002F6C07"/>
    <w:rsid w:val="002F6F12"/>
    <w:rsid w:val="002F6F51"/>
    <w:rsid w:val="002F70EB"/>
    <w:rsid w:val="002F7951"/>
    <w:rsid w:val="002F7C42"/>
    <w:rsid w:val="00302A2C"/>
    <w:rsid w:val="00302AC7"/>
    <w:rsid w:val="003035EF"/>
    <w:rsid w:val="00303FB7"/>
    <w:rsid w:val="0030413C"/>
    <w:rsid w:val="0030452C"/>
    <w:rsid w:val="0030489A"/>
    <w:rsid w:val="00304D6F"/>
    <w:rsid w:val="00304E9C"/>
    <w:rsid w:val="00304F2A"/>
    <w:rsid w:val="003050B0"/>
    <w:rsid w:val="00305233"/>
    <w:rsid w:val="003058AD"/>
    <w:rsid w:val="00306CC7"/>
    <w:rsid w:val="003075F9"/>
    <w:rsid w:val="00307EAB"/>
    <w:rsid w:val="00310A5E"/>
    <w:rsid w:val="00310B58"/>
    <w:rsid w:val="003125F0"/>
    <w:rsid w:val="00312666"/>
    <w:rsid w:val="00314B3D"/>
    <w:rsid w:val="00314E5F"/>
    <w:rsid w:val="0031580A"/>
    <w:rsid w:val="00316313"/>
    <w:rsid w:val="003164D4"/>
    <w:rsid w:val="00316B9D"/>
    <w:rsid w:val="00317578"/>
    <w:rsid w:val="003201A0"/>
    <w:rsid w:val="0032077A"/>
    <w:rsid w:val="003209F7"/>
    <w:rsid w:val="0032105B"/>
    <w:rsid w:val="00321C57"/>
    <w:rsid w:val="00324206"/>
    <w:rsid w:val="003246C1"/>
    <w:rsid w:val="0032491F"/>
    <w:rsid w:val="00324B7A"/>
    <w:rsid w:val="00325278"/>
    <w:rsid w:val="00325D43"/>
    <w:rsid w:val="003267B2"/>
    <w:rsid w:val="00326C46"/>
    <w:rsid w:val="0032734F"/>
    <w:rsid w:val="00330629"/>
    <w:rsid w:val="00330B70"/>
    <w:rsid w:val="00330F18"/>
    <w:rsid w:val="00330FF9"/>
    <w:rsid w:val="003315BF"/>
    <w:rsid w:val="00331E8A"/>
    <w:rsid w:val="00332037"/>
    <w:rsid w:val="00332038"/>
    <w:rsid w:val="00333738"/>
    <w:rsid w:val="00333A1D"/>
    <w:rsid w:val="00334D48"/>
    <w:rsid w:val="00334DD3"/>
    <w:rsid w:val="00334F75"/>
    <w:rsid w:val="0033545A"/>
    <w:rsid w:val="003358C3"/>
    <w:rsid w:val="003362C4"/>
    <w:rsid w:val="00336477"/>
    <w:rsid w:val="003364B9"/>
    <w:rsid w:val="00337269"/>
    <w:rsid w:val="0033795C"/>
    <w:rsid w:val="00337DE1"/>
    <w:rsid w:val="00337F3F"/>
    <w:rsid w:val="003403EB"/>
    <w:rsid w:val="003409DB"/>
    <w:rsid w:val="00340E12"/>
    <w:rsid w:val="003413B5"/>
    <w:rsid w:val="00343933"/>
    <w:rsid w:val="00344262"/>
    <w:rsid w:val="00344A0A"/>
    <w:rsid w:val="00344A33"/>
    <w:rsid w:val="00344C1E"/>
    <w:rsid w:val="00344E9C"/>
    <w:rsid w:val="00345DB8"/>
    <w:rsid w:val="00347229"/>
    <w:rsid w:val="003476F7"/>
    <w:rsid w:val="00347807"/>
    <w:rsid w:val="00347DFC"/>
    <w:rsid w:val="003506A3"/>
    <w:rsid w:val="00350E78"/>
    <w:rsid w:val="00351159"/>
    <w:rsid w:val="003524A6"/>
    <w:rsid w:val="00353733"/>
    <w:rsid w:val="00353BD1"/>
    <w:rsid w:val="00354480"/>
    <w:rsid w:val="00354D0E"/>
    <w:rsid w:val="003550C3"/>
    <w:rsid w:val="00355FA4"/>
    <w:rsid w:val="00356481"/>
    <w:rsid w:val="003566F1"/>
    <w:rsid w:val="00356861"/>
    <w:rsid w:val="00356DD9"/>
    <w:rsid w:val="00357198"/>
    <w:rsid w:val="003572E4"/>
    <w:rsid w:val="00357355"/>
    <w:rsid w:val="003573F8"/>
    <w:rsid w:val="003579E9"/>
    <w:rsid w:val="00357BE5"/>
    <w:rsid w:val="00357C47"/>
    <w:rsid w:val="0036157C"/>
    <w:rsid w:val="00361A72"/>
    <w:rsid w:val="00361D3C"/>
    <w:rsid w:val="00361DC4"/>
    <w:rsid w:val="00362228"/>
    <w:rsid w:val="003642D7"/>
    <w:rsid w:val="003647D9"/>
    <w:rsid w:val="00365A30"/>
    <w:rsid w:val="0036622B"/>
    <w:rsid w:val="0036692C"/>
    <w:rsid w:val="00366A03"/>
    <w:rsid w:val="00366E7F"/>
    <w:rsid w:val="00367295"/>
    <w:rsid w:val="00367573"/>
    <w:rsid w:val="00367841"/>
    <w:rsid w:val="00367F3B"/>
    <w:rsid w:val="00370D58"/>
    <w:rsid w:val="00370E00"/>
    <w:rsid w:val="00372415"/>
    <w:rsid w:val="003726B2"/>
    <w:rsid w:val="00373191"/>
    <w:rsid w:val="0037334F"/>
    <w:rsid w:val="00373356"/>
    <w:rsid w:val="003734AF"/>
    <w:rsid w:val="00374CCB"/>
    <w:rsid w:val="00375EF0"/>
    <w:rsid w:val="00376C34"/>
    <w:rsid w:val="00376F7E"/>
    <w:rsid w:val="00377266"/>
    <w:rsid w:val="00377F47"/>
    <w:rsid w:val="0038013D"/>
    <w:rsid w:val="0038040A"/>
    <w:rsid w:val="003809EE"/>
    <w:rsid w:val="003819B8"/>
    <w:rsid w:val="00381BF2"/>
    <w:rsid w:val="00383B60"/>
    <w:rsid w:val="00383B9F"/>
    <w:rsid w:val="00383E14"/>
    <w:rsid w:val="00384148"/>
    <w:rsid w:val="003841BA"/>
    <w:rsid w:val="003847BD"/>
    <w:rsid w:val="0038515F"/>
    <w:rsid w:val="0038627E"/>
    <w:rsid w:val="00386A6A"/>
    <w:rsid w:val="003872FD"/>
    <w:rsid w:val="00391A69"/>
    <w:rsid w:val="00391EDA"/>
    <w:rsid w:val="003921CC"/>
    <w:rsid w:val="00392305"/>
    <w:rsid w:val="003923F0"/>
    <w:rsid w:val="003926C9"/>
    <w:rsid w:val="003934B3"/>
    <w:rsid w:val="003935D4"/>
    <w:rsid w:val="0039403F"/>
    <w:rsid w:val="00394789"/>
    <w:rsid w:val="00394E3F"/>
    <w:rsid w:val="00395DEC"/>
    <w:rsid w:val="00396B88"/>
    <w:rsid w:val="003973B3"/>
    <w:rsid w:val="00397F96"/>
    <w:rsid w:val="003A0816"/>
    <w:rsid w:val="003A1509"/>
    <w:rsid w:val="003A2763"/>
    <w:rsid w:val="003A2CB4"/>
    <w:rsid w:val="003A33DE"/>
    <w:rsid w:val="003A3886"/>
    <w:rsid w:val="003A3A72"/>
    <w:rsid w:val="003A3E9B"/>
    <w:rsid w:val="003A47C9"/>
    <w:rsid w:val="003A4CA9"/>
    <w:rsid w:val="003A52A1"/>
    <w:rsid w:val="003A6DDF"/>
    <w:rsid w:val="003A733D"/>
    <w:rsid w:val="003A7589"/>
    <w:rsid w:val="003A7C3D"/>
    <w:rsid w:val="003A7D50"/>
    <w:rsid w:val="003B0BDA"/>
    <w:rsid w:val="003B0FEC"/>
    <w:rsid w:val="003B0FF6"/>
    <w:rsid w:val="003B2469"/>
    <w:rsid w:val="003B2864"/>
    <w:rsid w:val="003B2D1F"/>
    <w:rsid w:val="003B37D1"/>
    <w:rsid w:val="003B3A4F"/>
    <w:rsid w:val="003B3AA5"/>
    <w:rsid w:val="003B3F14"/>
    <w:rsid w:val="003B4087"/>
    <w:rsid w:val="003B4C2E"/>
    <w:rsid w:val="003B518D"/>
    <w:rsid w:val="003B5AA6"/>
    <w:rsid w:val="003B6FAC"/>
    <w:rsid w:val="003B791E"/>
    <w:rsid w:val="003B7A86"/>
    <w:rsid w:val="003B7A8D"/>
    <w:rsid w:val="003C17E4"/>
    <w:rsid w:val="003C2D71"/>
    <w:rsid w:val="003C397E"/>
    <w:rsid w:val="003C45D6"/>
    <w:rsid w:val="003C4EC9"/>
    <w:rsid w:val="003C515D"/>
    <w:rsid w:val="003C54EC"/>
    <w:rsid w:val="003C578D"/>
    <w:rsid w:val="003C5BF1"/>
    <w:rsid w:val="003C6400"/>
    <w:rsid w:val="003C65A0"/>
    <w:rsid w:val="003C691F"/>
    <w:rsid w:val="003C70CB"/>
    <w:rsid w:val="003C792C"/>
    <w:rsid w:val="003C7DBC"/>
    <w:rsid w:val="003D01F1"/>
    <w:rsid w:val="003D0573"/>
    <w:rsid w:val="003D097D"/>
    <w:rsid w:val="003D1618"/>
    <w:rsid w:val="003D1935"/>
    <w:rsid w:val="003D1FC3"/>
    <w:rsid w:val="003D25D2"/>
    <w:rsid w:val="003D34EA"/>
    <w:rsid w:val="003D39E6"/>
    <w:rsid w:val="003D3C14"/>
    <w:rsid w:val="003D3D23"/>
    <w:rsid w:val="003D44E1"/>
    <w:rsid w:val="003D4D2E"/>
    <w:rsid w:val="003D4F30"/>
    <w:rsid w:val="003D5777"/>
    <w:rsid w:val="003D57E1"/>
    <w:rsid w:val="003D6345"/>
    <w:rsid w:val="003D68C4"/>
    <w:rsid w:val="003D75AC"/>
    <w:rsid w:val="003E1BDF"/>
    <w:rsid w:val="003E2D95"/>
    <w:rsid w:val="003E36DC"/>
    <w:rsid w:val="003E439B"/>
    <w:rsid w:val="003E4478"/>
    <w:rsid w:val="003E4BD9"/>
    <w:rsid w:val="003E4D65"/>
    <w:rsid w:val="003E4E2B"/>
    <w:rsid w:val="003E4E8F"/>
    <w:rsid w:val="003E59DA"/>
    <w:rsid w:val="003E7208"/>
    <w:rsid w:val="003E7E45"/>
    <w:rsid w:val="003F00BB"/>
    <w:rsid w:val="003F0211"/>
    <w:rsid w:val="003F0B99"/>
    <w:rsid w:val="003F1E40"/>
    <w:rsid w:val="003F3855"/>
    <w:rsid w:val="003F399D"/>
    <w:rsid w:val="003F3AA8"/>
    <w:rsid w:val="003F3F0A"/>
    <w:rsid w:val="003F435F"/>
    <w:rsid w:val="003F458C"/>
    <w:rsid w:val="003F4672"/>
    <w:rsid w:val="003F479F"/>
    <w:rsid w:val="003F4C1B"/>
    <w:rsid w:val="003F5174"/>
    <w:rsid w:val="003F5A46"/>
    <w:rsid w:val="003F65E3"/>
    <w:rsid w:val="003F6BA0"/>
    <w:rsid w:val="003F74B8"/>
    <w:rsid w:val="004009BD"/>
    <w:rsid w:val="00400F2A"/>
    <w:rsid w:val="0040141C"/>
    <w:rsid w:val="004017D3"/>
    <w:rsid w:val="00402CE9"/>
    <w:rsid w:val="00403476"/>
    <w:rsid w:val="0040363A"/>
    <w:rsid w:val="00403EDA"/>
    <w:rsid w:val="00404950"/>
    <w:rsid w:val="00404C69"/>
    <w:rsid w:val="00407066"/>
    <w:rsid w:val="0040781E"/>
    <w:rsid w:val="00407DB0"/>
    <w:rsid w:val="00410E08"/>
    <w:rsid w:val="004111B2"/>
    <w:rsid w:val="00411225"/>
    <w:rsid w:val="00411381"/>
    <w:rsid w:val="00412762"/>
    <w:rsid w:val="0041378F"/>
    <w:rsid w:val="00413E7A"/>
    <w:rsid w:val="0041444E"/>
    <w:rsid w:val="004145E5"/>
    <w:rsid w:val="004148C6"/>
    <w:rsid w:val="00414D42"/>
    <w:rsid w:val="00414E4F"/>
    <w:rsid w:val="00416866"/>
    <w:rsid w:val="004171E1"/>
    <w:rsid w:val="004172FD"/>
    <w:rsid w:val="004202F8"/>
    <w:rsid w:val="004209DD"/>
    <w:rsid w:val="00420CD4"/>
    <w:rsid w:val="00421B04"/>
    <w:rsid w:val="00422054"/>
    <w:rsid w:val="004221BB"/>
    <w:rsid w:val="004228F0"/>
    <w:rsid w:val="00422B7B"/>
    <w:rsid w:val="004233CE"/>
    <w:rsid w:val="0042418C"/>
    <w:rsid w:val="00424EDE"/>
    <w:rsid w:val="00425AD4"/>
    <w:rsid w:val="00425E93"/>
    <w:rsid w:val="00425F4D"/>
    <w:rsid w:val="00426524"/>
    <w:rsid w:val="004305F5"/>
    <w:rsid w:val="00430725"/>
    <w:rsid w:val="00431153"/>
    <w:rsid w:val="004323AD"/>
    <w:rsid w:val="0043282F"/>
    <w:rsid w:val="00432AC7"/>
    <w:rsid w:val="00432CC4"/>
    <w:rsid w:val="004333DC"/>
    <w:rsid w:val="00433B04"/>
    <w:rsid w:val="00433DD5"/>
    <w:rsid w:val="00434A3B"/>
    <w:rsid w:val="00434A89"/>
    <w:rsid w:val="00435F3F"/>
    <w:rsid w:val="00435F9B"/>
    <w:rsid w:val="00436FF2"/>
    <w:rsid w:val="004370D0"/>
    <w:rsid w:val="004372D7"/>
    <w:rsid w:val="00437FEE"/>
    <w:rsid w:val="00441158"/>
    <w:rsid w:val="004415A5"/>
    <w:rsid w:val="00441663"/>
    <w:rsid w:val="0044170D"/>
    <w:rsid w:val="00442ADE"/>
    <w:rsid w:val="00442D66"/>
    <w:rsid w:val="004432EE"/>
    <w:rsid w:val="00443532"/>
    <w:rsid w:val="00444FF5"/>
    <w:rsid w:val="004461F1"/>
    <w:rsid w:val="00446B6C"/>
    <w:rsid w:val="00446DEC"/>
    <w:rsid w:val="00446F72"/>
    <w:rsid w:val="0044705E"/>
    <w:rsid w:val="0044727F"/>
    <w:rsid w:val="004474BB"/>
    <w:rsid w:val="00447F4A"/>
    <w:rsid w:val="00450B64"/>
    <w:rsid w:val="00450F81"/>
    <w:rsid w:val="004512A3"/>
    <w:rsid w:val="004519D5"/>
    <w:rsid w:val="004527F3"/>
    <w:rsid w:val="00452DDC"/>
    <w:rsid w:val="0045447E"/>
    <w:rsid w:val="00454FF3"/>
    <w:rsid w:val="00455CAC"/>
    <w:rsid w:val="004562FC"/>
    <w:rsid w:val="00456DE9"/>
    <w:rsid w:val="00456EE3"/>
    <w:rsid w:val="00457423"/>
    <w:rsid w:val="00457607"/>
    <w:rsid w:val="0046035F"/>
    <w:rsid w:val="00461443"/>
    <w:rsid w:val="004631A4"/>
    <w:rsid w:val="00463A7F"/>
    <w:rsid w:val="004656FD"/>
    <w:rsid w:val="00465D06"/>
    <w:rsid w:val="004660AF"/>
    <w:rsid w:val="004660FF"/>
    <w:rsid w:val="004667A0"/>
    <w:rsid w:val="00470A95"/>
    <w:rsid w:val="00470C4B"/>
    <w:rsid w:val="00470F1F"/>
    <w:rsid w:val="00471F29"/>
    <w:rsid w:val="0047425F"/>
    <w:rsid w:val="0047489E"/>
    <w:rsid w:val="00474AE1"/>
    <w:rsid w:val="0047501D"/>
    <w:rsid w:val="00475438"/>
    <w:rsid w:val="00476283"/>
    <w:rsid w:val="00477096"/>
    <w:rsid w:val="00477F61"/>
    <w:rsid w:val="0048062E"/>
    <w:rsid w:val="00480C61"/>
    <w:rsid w:val="004817F5"/>
    <w:rsid w:val="004818CA"/>
    <w:rsid w:val="0048282E"/>
    <w:rsid w:val="00482CF7"/>
    <w:rsid w:val="004834B9"/>
    <w:rsid w:val="004837EC"/>
    <w:rsid w:val="00484791"/>
    <w:rsid w:val="004853C1"/>
    <w:rsid w:val="00485BFB"/>
    <w:rsid w:val="00485C5D"/>
    <w:rsid w:val="00486A8B"/>
    <w:rsid w:val="00486AC3"/>
    <w:rsid w:val="00490F8C"/>
    <w:rsid w:val="004915C3"/>
    <w:rsid w:val="00491EC3"/>
    <w:rsid w:val="00492110"/>
    <w:rsid w:val="004926D3"/>
    <w:rsid w:val="00492EBB"/>
    <w:rsid w:val="00493251"/>
    <w:rsid w:val="00493336"/>
    <w:rsid w:val="00493418"/>
    <w:rsid w:val="00493790"/>
    <w:rsid w:val="00493A8E"/>
    <w:rsid w:val="00494315"/>
    <w:rsid w:val="0049505A"/>
    <w:rsid w:val="004964AF"/>
    <w:rsid w:val="004966D5"/>
    <w:rsid w:val="00496CD8"/>
    <w:rsid w:val="004973BF"/>
    <w:rsid w:val="00497D45"/>
    <w:rsid w:val="004A0484"/>
    <w:rsid w:val="004A09A9"/>
    <w:rsid w:val="004A0B3A"/>
    <w:rsid w:val="004A18E6"/>
    <w:rsid w:val="004A18FA"/>
    <w:rsid w:val="004A2C81"/>
    <w:rsid w:val="004A3367"/>
    <w:rsid w:val="004A3812"/>
    <w:rsid w:val="004A4134"/>
    <w:rsid w:val="004A51FC"/>
    <w:rsid w:val="004A6009"/>
    <w:rsid w:val="004A677F"/>
    <w:rsid w:val="004A6C3C"/>
    <w:rsid w:val="004A6C4D"/>
    <w:rsid w:val="004A72A3"/>
    <w:rsid w:val="004B0AD3"/>
    <w:rsid w:val="004B1E8F"/>
    <w:rsid w:val="004B1FAE"/>
    <w:rsid w:val="004B26EE"/>
    <w:rsid w:val="004B2BFB"/>
    <w:rsid w:val="004B2F4B"/>
    <w:rsid w:val="004B30B0"/>
    <w:rsid w:val="004B327E"/>
    <w:rsid w:val="004B4151"/>
    <w:rsid w:val="004B44A2"/>
    <w:rsid w:val="004B4E92"/>
    <w:rsid w:val="004B7114"/>
    <w:rsid w:val="004B75AA"/>
    <w:rsid w:val="004B7BAA"/>
    <w:rsid w:val="004B7DC1"/>
    <w:rsid w:val="004B7F5F"/>
    <w:rsid w:val="004C11BB"/>
    <w:rsid w:val="004C157B"/>
    <w:rsid w:val="004C16C8"/>
    <w:rsid w:val="004C2435"/>
    <w:rsid w:val="004C2982"/>
    <w:rsid w:val="004C2D9F"/>
    <w:rsid w:val="004C3241"/>
    <w:rsid w:val="004C3D4E"/>
    <w:rsid w:val="004C3FBF"/>
    <w:rsid w:val="004C4598"/>
    <w:rsid w:val="004C4766"/>
    <w:rsid w:val="004C4DF5"/>
    <w:rsid w:val="004C551A"/>
    <w:rsid w:val="004C55AD"/>
    <w:rsid w:val="004C5DB4"/>
    <w:rsid w:val="004C6611"/>
    <w:rsid w:val="004C6E3F"/>
    <w:rsid w:val="004C74D1"/>
    <w:rsid w:val="004C785B"/>
    <w:rsid w:val="004D02FC"/>
    <w:rsid w:val="004D0710"/>
    <w:rsid w:val="004D0A72"/>
    <w:rsid w:val="004D0F4F"/>
    <w:rsid w:val="004D1042"/>
    <w:rsid w:val="004D18C8"/>
    <w:rsid w:val="004D23A8"/>
    <w:rsid w:val="004D2911"/>
    <w:rsid w:val="004D2F9E"/>
    <w:rsid w:val="004D30AB"/>
    <w:rsid w:val="004D388A"/>
    <w:rsid w:val="004D4CC3"/>
    <w:rsid w:val="004D4FB6"/>
    <w:rsid w:val="004D5506"/>
    <w:rsid w:val="004D5805"/>
    <w:rsid w:val="004D5911"/>
    <w:rsid w:val="004D5BBD"/>
    <w:rsid w:val="004D5D8F"/>
    <w:rsid w:val="004D761A"/>
    <w:rsid w:val="004D7F42"/>
    <w:rsid w:val="004E0BD8"/>
    <w:rsid w:val="004E10B1"/>
    <w:rsid w:val="004E142A"/>
    <w:rsid w:val="004E1512"/>
    <w:rsid w:val="004E212A"/>
    <w:rsid w:val="004E2CF6"/>
    <w:rsid w:val="004E2F82"/>
    <w:rsid w:val="004E33D3"/>
    <w:rsid w:val="004E36C3"/>
    <w:rsid w:val="004E4126"/>
    <w:rsid w:val="004E4A92"/>
    <w:rsid w:val="004E4BA9"/>
    <w:rsid w:val="004E54B6"/>
    <w:rsid w:val="004E5604"/>
    <w:rsid w:val="004E669E"/>
    <w:rsid w:val="004E66D1"/>
    <w:rsid w:val="004E6CAA"/>
    <w:rsid w:val="004E70EF"/>
    <w:rsid w:val="004F05E1"/>
    <w:rsid w:val="004F09DC"/>
    <w:rsid w:val="004F0E96"/>
    <w:rsid w:val="004F2727"/>
    <w:rsid w:val="004F2C8E"/>
    <w:rsid w:val="004F2D4E"/>
    <w:rsid w:val="004F2D86"/>
    <w:rsid w:val="004F5308"/>
    <w:rsid w:val="004F603E"/>
    <w:rsid w:val="004F621C"/>
    <w:rsid w:val="004F6E51"/>
    <w:rsid w:val="004F6F47"/>
    <w:rsid w:val="004F70BB"/>
    <w:rsid w:val="004F78A2"/>
    <w:rsid w:val="004F7981"/>
    <w:rsid w:val="0050059F"/>
    <w:rsid w:val="00500A29"/>
    <w:rsid w:val="005010C5"/>
    <w:rsid w:val="005016A4"/>
    <w:rsid w:val="005017A8"/>
    <w:rsid w:val="00501AB6"/>
    <w:rsid w:val="00501CD9"/>
    <w:rsid w:val="0050384F"/>
    <w:rsid w:val="0050426E"/>
    <w:rsid w:val="0050451A"/>
    <w:rsid w:val="00505785"/>
    <w:rsid w:val="00506371"/>
    <w:rsid w:val="005066F3"/>
    <w:rsid w:val="0050700F"/>
    <w:rsid w:val="0050799C"/>
    <w:rsid w:val="00507D6D"/>
    <w:rsid w:val="00507FC2"/>
    <w:rsid w:val="00510363"/>
    <w:rsid w:val="0051099C"/>
    <w:rsid w:val="00511DC5"/>
    <w:rsid w:val="005121CD"/>
    <w:rsid w:val="0051270C"/>
    <w:rsid w:val="0051305F"/>
    <w:rsid w:val="00513A2F"/>
    <w:rsid w:val="00514265"/>
    <w:rsid w:val="0051561A"/>
    <w:rsid w:val="00515A5D"/>
    <w:rsid w:val="00515EA5"/>
    <w:rsid w:val="00516375"/>
    <w:rsid w:val="00520010"/>
    <w:rsid w:val="005205FE"/>
    <w:rsid w:val="00520898"/>
    <w:rsid w:val="0052093D"/>
    <w:rsid w:val="00520B70"/>
    <w:rsid w:val="00521370"/>
    <w:rsid w:val="00521E66"/>
    <w:rsid w:val="0052230F"/>
    <w:rsid w:val="005231E5"/>
    <w:rsid w:val="0052345B"/>
    <w:rsid w:val="0052429C"/>
    <w:rsid w:val="005242AF"/>
    <w:rsid w:val="005254B9"/>
    <w:rsid w:val="00525CFB"/>
    <w:rsid w:val="00525F5F"/>
    <w:rsid w:val="00526951"/>
    <w:rsid w:val="00527C75"/>
    <w:rsid w:val="005314AF"/>
    <w:rsid w:val="00531576"/>
    <w:rsid w:val="0053256B"/>
    <w:rsid w:val="00532FBA"/>
    <w:rsid w:val="005337BB"/>
    <w:rsid w:val="00535E5D"/>
    <w:rsid w:val="00536377"/>
    <w:rsid w:val="005371C2"/>
    <w:rsid w:val="005415B8"/>
    <w:rsid w:val="00543AB5"/>
    <w:rsid w:val="00543D5B"/>
    <w:rsid w:val="00545A2C"/>
    <w:rsid w:val="00546607"/>
    <w:rsid w:val="0054697A"/>
    <w:rsid w:val="0054740B"/>
    <w:rsid w:val="005478EF"/>
    <w:rsid w:val="00547A89"/>
    <w:rsid w:val="00547F2F"/>
    <w:rsid w:val="00550A61"/>
    <w:rsid w:val="00550EDD"/>
    <w:rsid w:val="00551768"/>
    <w:rsid w:val="00551A61"/>
    <w:rsid w:val="00552004"/>
    <w:rsid w:val="005525E6"/>
    <w:rsid w:val="00552CE6"/>
    <w:rsid w:val="00553A61"/>
    <w:rsid w:val="0055575A"/>
    <w:rsid w:val="00555A0F"/>
    <w:rsid w:val="00556019"/>
    <w:rsid w:val="00556683"/>
    <w:rsid w:val="005568EC"/>
    <w:rsid w:val="005607E1"/>
    <w:rsid w:val="00560EAA"/>
    <w:rsid w:val="005610FE"/>
    <w:rsid w:val="00561EA0"/>
    <w:rsid w:val="0056243C"/>
    <w:rsid w:val="00562D3E"/>
    <w:rsid w:val="00563F3E"/>
    <w:rsid w:val="0056430F"/>
    <w:rsid w:val="005649C4"/>
    <w:rsid w:val="00564DF2"/>
    <w:rsid w:val="00565507"/>
    <w:rsid w:val="00565A41"/>
    <w:rsid w:val="00565CEF"/>
    <w:rsid w:val="005670A2"/>
    <w:rsid w:val="00567A1C"/>
    <w:rsid w:val="005709BB"/>
    <w:rsid w:val="00572CEE"/>
    <w:rsid w:val="005731D7"/>
    <w:rsid w:val="0057363B"/>
    <w:rsid w:val="00574613"/>
    <w:rsid w:val="00574694"/>
    <w:rsid w:val="00574AF8"/>
    <w:rsid w:val="0057514E"/>
    <w:rsid w:val="0057519B"/>
    <w:rsid w:val="005752A2"/>
    <w:rsid w:val="0057567B"/>
    <w:rsid w:val="0057721E"/>
    <w:rsid w:val="00577670"/>
    <w:rsid w:val="005778D1"/>
    <w:rsid w:val="00577A65"/>
    <w:rsid w:val="00577EA0"/>
    <w:rsid w:val="00580AD9"/>
    <w:rsid w:val="005810D2"/>
    <w:rsid w:val="005815F0"/>
    <w:rsid w:val="00581A26"/>
    <w:rsid w:val="005824DF"/>
    <w:rsid w:val="0058309B"/>
    <w:rsid w:val="005835EF"/>
    <w:rsid w:val="00584811"/>
    <w:rsid w:val="0058603F"/>
    <w:rsid w:val="0058677B"/>
    <w:rsid w:val="00586E63"/>
    <w:rsid w:val="00587F7A"/>
    <w:rsid w:val="00587F7C"/>
    <w:rsid w:val="00590BA6"/>
    <w:rsid w:val="005917F0"/>
    <w:rsid w:val="00592724"/>
    <w:rsid w:val="00592C37"/>
    <w:rsid w:val="00593436"/>
    <w:rsid w:val="005937A4"/>
    <w:rsid w:val="00593D07"/>
    <w:rsid w:val="005942E9"/>
    <w:rsid w:val="0059468B"/>
    <w:rsid w:val="00595CE0"/>
    <w:rsid w:val="00595DE5"/>
    <w:rsid w:val="00596605"/>
    <w:rsid w:val="00596C22"/>
    <w:rsid w:val="00596C2F"/>
    <w:rsid w:val="00596D69"/>
    <w:rsid w:val="005974E6"/>
    <w:rsid w:val="0059795A"/>
    <w:rsid w:val="00597AC6"/>
    <w:rsid w:val="00597E0F"/>
    <w:rsid w:val="005A05F7"/>
    <w:rsid w:val="005A1287"/>
    <w:rsid w:val="005A299C"/>
    <w:rsid w:val="005A2C64"/>
    <w:rsid w:val="005A3638"/>
    <w:rsid w:val="005A3F9A"/>
    <w:rsid w:val="005A5696"/>
    <w:rsid w:val="005A5BD8"/>
    <w:rsid w:val="005A5C5C"/>
    <w:rsid w:val="005B1D00"/>
    <w:rsid w:val="005B2733"/>
    <w:rsid w:val="005B305F"/>
    <w:rsid w:val="005B360B"/>
    <w:rsid w:val="005B3E5C"/>
    <w:rsid w:val="005B4BFD"/>
    <w:rsid w:val="005B4D33"/>
    <w:rsid w:val="005B53C7"/>
    <w:rsid w:val="005B54D3"/>
    <w:rsid w:val="005B552A"/>
    <w:rsid w:val="005B55D7"/>
    <w:rsid w:val="005B5B20"/>
    <w:rsid w:val="005B5BCC"/>
    <w:rsid w:val="005B5ED0"/>
    <w:rsid w:val="005B5F89"/>
    <w:rsid w:val="005B692E"/>
    <w:rsid w:val="005B6D90"/>
    <w:rsid w:val="005B6E6B"/>
    <w:rsid w:val="005C0275"/>
    <w:rsid w:val="005C0C16"/>
    <w:rsid w:val="005C1AA8"/>
    <w:rsid w:val="005C2380"/>
    <w:rsid w:val="005C247D"/>
    <w:rsid w:val="005C2A51"/>
    <w:rsid w:val="005C2B64"/>
    <w:rsid w:val="005C335B"/>
    <w:rsid w:val="005C3BD7"/>
    <w:rsid w:val="005C43B5"/>
    <w:rsid w:val="005C4FC4"/>
    <w:rsid w:val="005C61D3"/>
    <w:rsid w:val="005C774C"/>
    <w:rsid w:val="005C7EDF"/>
    <w:rsid w:val="005D113D"/>
    <w:rsid w:val="005D1CFF"/>
    <w:rsid w:val="005D1F7F"/>
    <w:rsid w:val="005D216A"/>
    <w:rsid w:val="005D316C"/>
    <w:rsid w:val="005D434A"/>
    <w:rsid w:val="005D4578"/>
    <w:rsid w:val="005D45ED"/>
    <w:rsid w:val="005D4C1F"/>
    <w:rsid w:val="005D4F1C"/>
    <w:rsid w:val="005D5957"/>
    <w:rsid w:val="005D5BDD"/>
    <w:rsid w:val="005D5D2C"/>
    <w:rsid w:val="005D5D7A"/>
    <w:rsid w:val="005D6421"/>
    <w:rsid w:val="005D785A"/>
    <w:rsid w:val="005D7C8F"/>
    <w:rsid w:val="005E037F"/>
    <w:rsid w:val="005E0A10"/>
    <w:rsid w:val="005E0C27"/>
    <w:rsid w:val="005E0D64"/>
    <w:rsid w:val="005E1789"/>
    <w:rsid w:val="005E3595"/>
    <w:rsid w:val="005E3AE3"/>
    <w:rsid w:val="005E5182"/>
    <w:rsid w:val="005E6544"/>
    <w:rsid w:val="005E6B54"/>
    <w:rsid w:val="005E6DD7"/>
    <w:rsid w:val="005E6F39"/>
    <w:rsid w:val="005E7253"/>
    <w:rsid w:val="005E7E5E"/>
    <w:rsid w:val="005E7F3E"/>
    <w:rsid w:val="005F0198"/>
    <w:rsid w:val="005F0484"/>
    <w:rsid w:val="005F1ACD"/>
    <w:rsid w:val="005F1B39"/>
    <w:rsid w:val="005F2202"/>
    <w:rsid w:val="005F2A06"/>
    <w:rsid w:val="005F3531"/>
    <w:rsid w:val="005F3B2C"/>
    <w:rsid w:val="005F3C1D"/>
    <w:rsid w:val="005F53E3"/>
    <w:rsid w:val="005F54CA"/>
    <w:rsid w:val="005F5CA2"/>
    <w:rsid w:val="005F5D2F"/>
    <w:rsid w:val="005F63D3"/>
    <w:rsid w:val="005F6420"/>
    <w:rsid w:val="005F676E"/>
    <w:rsid w:val="005F702F"/>
    <w:rsid w:val="005F7355"/>
    <w:rsid w:val="005F7A47"/>
    <w:rsid w:val="005F7CFD"/>
    <w:rsid w:val="00600848"/>
    <w:rsid w:val="00601CE3"/>
    <w:rsid w:val="00602588"/>
    <w:rsid w:val="006031B2"/>
    <w:rsid w:val="006033E9"/>
    <w:rsid w:val="006034DB"/>
    <w:rsid w:val="006036B7"/>
    <w:rsid w:val="006044B7"/>
    <w:rsid w:val="0060459C"/>
    <w:rsid w:val="00604B81"/>
    <w:rsid w:val="006061D9"/>
    <w:rsid w:val="00606680"/>
    <w:rsid w:val="00606FE7"/>
    <w:rsid w:val="006078C1"/>
    <w:rsid w:val="00607A00"/>
    <w:rsid w:val="00610666"/>
    <w:rsid w:val="006113D0"/>
    <w:rsid w:val="006116AB"/>
    <w:rsid w:val="00612B6F"/>
    <w:rsid w:val="00613E49"/>
    <w:rsid w:val="0061433F"/>
    <w:rsid w:val="00615CA4"/>
    <w:rsid w:val="00615D98"/>
    <w:rsid w:val="006165C8"/>
    <w:rsid w:val="00616BA0"/>
    <w:rsid w:val="00616BE5"/>
    <w:rsid w:val="00617057"/>
    <w:rsid w:val="00617843"/>
    <w:rsid w:val="00617A48"/>
    <w:rsid w:val="00620481"/>
    <w:rsid w:val="00620628"/>
    <w:rsid w:val="006219A9"/>
    <w:rsid w:val="00622130"/>
    <w:rsid w:val="00622380"/>
    <w:rsid w:val="00622490"/>
    <w:rsid w:val="00622B8A"/>
    <w:rsid w:val="00622C2B"/>
    <w:rsid w:val="00623891"/>
    <w:rsid w:val="00623CBD"/>
    <w:rsid w:val="00625275"/>
    <w:rsid w:val="00626938"/>
    <w:rsid w:val="006273CF"/>
    <w:rsid w:val="006278A2"/>
    <w:rsid w:val="00627A04"/>
    <w:rsid w:val="00627FC0"/>
    <w:rsid w:val="00630966"/>
    <w:rsid w:val="00630E05"/>
    <w:rsid w:val="006319A3"/>
    <w:rsid w:val="00631C47"/>
    <w:rsid w:val="006322F9"/>
    <w:rsid w:val="0063284D"/>
    <w:rsid w:val="006328B9"/>
    <w:rsid w:val="00632B10"/>
    <w:rsid w:val="00632FF7"/>
    <w:rsid w:val="00633719"/>
    <w:rsid w:val="00633B89"/>
    <w:rsid w:val="006342C9"/>
    <w:rsid w:val="00634660"/>
    <w:rsid w:val="006357D3"/>
    <w:rsid w:val="00635938"/>
    <w:rsid w:val="00636999"/>
    <w:rsid w:val="00637335"/>
    <w:rsid w:val="006379E5"/>
    <w:rsid w:val="00637CE9"/>
    <w:rsid w:val="006403DC"/>
    <w:rsid w:val="00640B4A"/>
    <w:rsid w:val="00640D44"/>
    <w:rsid w:val="006421E4"/>
    <w:rsid w:val="006429C0"/>
    <w:rsid w:val="00643F1F"/>
    <w:rsid w:val="00646540"/>
    <w:rsid w:val="00646BE1"/>
    <w:rsid w:val="00646C55"/>
    <w:rsid w:val="0064753D"/>
    <w:rsid w:val="00650117"/>
    <w:rsid w:val="00650CBA"/>
    <w:rsid w:val="00651471"/>
    <w:rsid w:val="00652DFC"/>
    <w:rsid w:val="00654909"/>
    <w:rsid w:val="0065491A"/>
    <w:rsid w:val="00654C36"/>
    <w:rsid w:val="00654E67"/>
    <w:rsid w:val="0065501A"/>
    <w:rsid w:val="00655061"/>
    <w:rsid w:val="00655974"/>
    <w:rsid w:val="00656049"/>
    <w:rsid w:val="00656F3B"/>
    <w:rsid w:val="00657F9B"/>
    <w:rsid w:val="006607D1"/>
    <w:rsid w:val="00661227"/>
    <w:rsid w:val="0066129D"/>
    <w:rsid w:val="00661C71"/>
    <w:rsid w:val="00663237"/>
    <w:rsid w:val="00663486"/>
    <w:rsid w:val="00663637"/>
    <w:rsid w:val="0066478A"/>
    <w:rsid w:val="006649A6"/>
    <w:rsid w:val="00664F6B"/>
    <w:rsid w:val="0066512B"/>
    <w:rsid w:val="00666453"/>
    <w:rsid w:val="00670BC8"/>
    <w:rsid w:val="006712ED"/>
    <w:rsid w:val="006715BA"/>
    <w:rsid w:val="006719DC"/>
    <w:rsid w:val="00671D91"/>
    <w:rsid w:val="00672E3A"/>
    <w:rsid w:val="00673CC2"/>
    <w:rsid w:val="006742AC"/>
    <w:rsid w:val="0067471F"/>
    <w:rsid w:val="00674D7A"/>
    <w:rsid w:val="00676F27"/>
    <w:rsid w:val="0067774C"/>
    <w:rsid w:val="00677B9B"/>
    <w:rsid w:val="0068046E"/>
    <w:rsid w:val="0068086C"/>
    <w:rsid w:val="00681769"/>
    <w:rsid w:val="006831E7"/>
    <w:rsid w:val="00683CA8"/>
    <w:rsid w:val="0068472F"/>
    <w:rsid w:val="00685431"/>
    <w:rsid w:val="0068545E"/>
    <w:rsid w:val="006866E5"/>
    <w:rsid w:val="00687017"/>
    <w:rsid w:val="00687126"/>
    <w:rsid w:val="0068743E"/>
    <w:rsid w:val="00687E79"/>
    <w:rsid w:val="00690CE8"/>
    <w:rsid w:val="00691B30"/>
    <w:rsid w:val="00691E17"/>
    <w:rsid w:val="00693144"/>
    <w:rsid w:val="006935FC"/>
    <w:rsid w:val="00693B36"/>
    <w:rsid w:val="00694124"/>
    <w:rsid w:val="006946BB"/>
    <w:rsid w:val="00694706"/>
    <w:rsid w:val="0069565F"/>
    <w:rsid w:val="006961B7"/>
    <w:rsid w:val="006968EE"/>
    <w:rsid w:val="00696AEC"/>
    <w:rsid w:val="006A06CF"/>
    <w:rsid w:val="006A0CC3"/>
    <w:rsid w:val="006A1769"/>
    <w:rsid w:val="006A187E"/>
    <w:rsid w:val="006A1B31"/>
    <w:rsid w:val="006A3230"/>
    <w:rsid w:val="006A342E"/>
    <w:rsid w:val="006A3765"/>
    <w:rsid w:val="006A3AD2"/>
    <w:rsid w:val="006A45E8"/>
    <w:rsid w:val="006A6566"/>
    <w:rsid w:val="006A6869"/>
    <w:rsid w:val="006A6B11"/>
    <w:rsid w:val="006A7365"/>
    <w:rsid w:val="006A7A23"/>
    <w:rsid w:val="006A7B81"/>
    <w:rsid w:val="006B0B26"/>
    <w:rsid w:val="006B175D"/>
    <w:rsid w:val="006B255C"/>
    <w:rsid w:val="006B329F"/>
    <w:rsid w:val="006B34E3"/>
    <w:rsid w:val="006B3AB6"/>
    <w:rsid w:val="006B4230"/>
    <w:rsid w:val="006B6266"/>
    <w:rsid w:val="006B65B2"/>
    <w:rsid w:val="006B6F3D"/>
    <w:rsid w:val="006B6FA3"/>
    <w:rsid w:val="006B70C7"/>
    <w:rsid w:val="006B7B73"/>
    <w:rsid w:val="006C00D0"/>
    <w:rsid w:val="006C020D"/>
    <w:rsid w:val="006C0CD4"/>
    <w:rsid w:val="006C27A8"/>
    <w:rsid w:val="006C2A52"/>
    <w:rsid w:val="006C2CE3"/>
    <w:rsid w:val="006C33C9"/>
    <w:rsid w:val="006C400B"/>
    <w:rsid w:val="006C42A4"/>
    <w:rsid w:val="006C4C26"/>
    <w:rsid w:val="006C5671"/>
    <w:rsid w:val="006C6CFA"/>
    <w:rsid w:val="006C71EF"/>
    <w:rsid w:val="006C73A2"/>
    <w:rsid w:val="006D006F"/>
    <w:rsid w:val="006D025B"/>
    <w:rsid w:val="006D0760"/>
    <w:rsid w:val="006D0946"/>
    <w:rsid w:val="006D13F8"/>
    <w:rsid w:val="006D2756"/>
    <w:rsid w:val="006D28A3"/>
    <w:rsid w:val="006D29C2"/>
    <w:rsid w:val="006D3164"/>
    <w:rsid w:val="006D32AE"/>
    <w:rsid w:val="006D3523"/>
    <w:rsid w:val="006D5DE6"/>
    <w:rsid w:val="006D7A5B"/>
    <w:rsid w:val="006E01A2"/>
    <w:rsid w:val="006E0964"/>
    <w:rsid w:val="006E0A31"/>
    <w:rsid w:val="006E0AEA"/>
    <w:rsid w:val="006E0E48"/>
    <w:rsid w:val="006E39C8"/>
    <w:rsid w:val="006E3F15"/>
    <w:rsid w:val="006E4B3E"/>
    <w:rsid w:val="006E5C29"/>
    <w:rsid w:val="006E762E"/>
    <w:rsid w:val="006E7E90"/>
    <w:rsid w:val="006F012B"/>
    <w:rsid w:val="006F024C"/>
    <w:rsid w:val="006F035A"/>
    <w:rsid w:val="006F0A24"/>
    <w:rsid w:val="006F0E2D"/>
    <w:rsid w:val="006F0F64"/>
    <w:rsid w:val="006F1748"/>
    <w:rsid w:val="006F1B61"/>
    <w:rsid w:val="006F1F33"/>
    <w:rsid w:val="006F363C"/>
    <w:rsid w:val="006F3858"/>
    <w:rsid w:val="006F3CCF"/>
    <w:rsid w:val="006F42D0"/>
    <w:rsid w:val="006F46D8"/>
    <w:rsid w:val="006F471B"/>
    <w:rsid w:val="006F4834"/>
    <w:rsid w:val="006F49FB"/>
    <w:rsid w:val="006F4ED2"/>
    <w:rsid w:val="006F6381"/>
    <w:rsid w:val="007006CF"/>
    <w:rsid w:val="00701048"/>
    <w:rsid w:val="00701574"/>
    <w:rsid w:val="00702B9C"/>
    <w:rsid w:val="00703871"/>
    <w:rsid w:val="00704591"/>
    <w:rsid w:val="00704C0B"/>
    <w:rsid w:val="0070685F"/>
    <w:rsid w:val="00706A89"/>
    <w:rsid w:val="007078C3"/>
    <w:rsid w:val="00710554"/>
    <w:rsid w:val="00710C5A"/>
    <w:rsid w:val="007110C4"/>
    <w:rsid w:val="0071287A"/>
    <w:rsid w:val="0071297F"/>
    <w:rsid w:val="00713277"/>
    <w:rsid w:val="00714248"/>
    <w:rsid w:val="00714586"/>
    <w:rsid w:val="007145F1"/>
    <w:rsid w:val="00714EDA"/>
    <w:rsid w:val="00714F80"/>
    <w:rsid w:val="00716320"/>
    <w:rsid w:val="0071755F"/>
    <w:rsid w:val="0072021B"/>
    <w:rsid w:val="0072081F"/>
    <w:rsid w:val="00721CCA"/>
    <w:rsid w:val="00722522"/>
    <w:rsid w:val="00722C32"/>
    <w:rsid w:val="0072309D"/>
    <w:rsid w:val="007231F8"/>
    <w:rsid w:val="00724A18"/>
    <w:rsid w:val="00724ECA"/>
    <w:rsid w:val="0072588C"/>
    <w:rsid w:val="00726186"/>
    <w:rsid w:val="00726682"/>
    <w:rsid w:val="00726CF9"/>
    <w:rsid w:val="0073079E"/>
    <w:rsid w:val="00730A19"/>
    <w:rsid w:val="00730BD1"/>
    <w:rsid w:val="00730F97"/>
    <w:rsid w:val="0073278E"/>
    <w:rsid w:val="007332B1"/>
    <w:rsid w:val="00734361"/>
    <w:rsid w:val="00734A59"/>
    <w:rsid w:val="00735043"/>
    <w:rsid w:val="00735295"/>
    <w:rsid w:val="007354EC"/>
    <w:rsid w:val="00735E8A"/>
    <w:rsid w:val="00736B64"/>
    <w:rsid w:val="00736C34"/>
    <w:rsid w:val="00736FB8"/>
    <w:rsid w:val="00740739"/>
    <w:rsid w:val="007407B1"/>
    <w:rsid w:val="0074085F"/>
    <w:rsid w:val="007409AC"/>
    <w:rsid w:val="00740C2D"/>
    <w:rsid w:val="00740CE1"/>
    <w:rsid w:val="007411A6"/>
    <w:rsid w:val="0074122E"/>
    <w:rsid w:val="007425EE"/>
    <w:rsid w:val="00742643"/>
    <w:rsid w:val="007433D8"/>
    <w:rsid w:val="00743D26"/>
    <w:rsid w:val="007446C2"/>
    <w:rsid w:val="0074578A"/>
    <w:rsid w:val="0074584B"/>
    <w:rsid w:val="00745BA0"/>
    <w:rsid w:val="00746891"/>
    <w:rsid w:val="00747EF0"/>
    <w:rsid w:val="007509A7"/>
    <w:rsid w:val="00750C35"/>
    <w:rsid w:val="00750FA0"/>
    <w:rsid w:val="00750FB1"/>
    <w:rsid w:val="007516CC"/>
    <w:rsid w:val="00751A04"/>
    <w:rsid w:val="007533D5"/>
    <w:rsid w:val="007537EA"/>
    <w:rsid w:val="00754A96"/>
    <w:rsid w:val="00755226"/>
    <w:rsid w:val="007570D2"/>
    <w:rsid w:val="007570E1"/>
    <w:rsid w:val="0075770F"/>
    <w:rsid w:val="0076072E"/>
    <w:rsid w:val="00761CAD"/>
    <w:rsid w:val="00761CCF"/>
    <w:rsid w:val="007627C3"/>
    <w:rsid w:val="00762C7E"/>
    <w:rsid w:val="00763927"/>
    <w:rsid w:val="00763FD7"/>
    <w:rsid w:val="007643DE"/>
    <w:rsid w:val="007644E7"/>
    <w:rsid w:val="0076662F"/>
    <w:rsid w:val="00766E76"/>
    <w:rsid w:val="007672A0"/>
    <w:rsid w:val="00767534"/>
    <w:rsid w:val="00767F25"/>
    <w:rsid w:val="007713D4"/>
    <w:rsid w:val="00771AD3"/>
    <w:rsid w:val="007720ED"/>
    <w:rsid w:val="00772B9D"/>
    <w:rsid w:val="00772D86"/>
    <w:rsid w:val="007736B9"/>
    <w:rsid w:val="00773C84"/>
    <w:rsid w:val="00773DB5"/>
    <w:rsid w:val="007746DE"/>
    <w:rsid w:val="0077500C"/>
    <w:rsid w:val="0077546D"/>
    <w:rsid w:val="007761CF"/>
    <w:rsid w:val="00776D7C"/>
    <w:rsid w:val="00777525"/>
    <w:rsid w:val="00780284"/>
    <w:rsid w:val="00781B73"/>
    <w:rsid w:val="00781BC1"/>
    <w:rsid w:val="007822BA"/>
    <w:rsid w:val="00782337"/>
    <w:rsid w:val="00782ECA"/>
    <w:rsid w:val="0078353C"/>
    <w:rsid w:val="0078439F"/>
    <w:rsid w:val="00785984"/>
    <w:rsid w:val="00786341"/>
    <w:rsid w:val="00786B6F"/>
    <w:rsid w:val="00786CCC"/>
    <w:rsid w:val="00787D5D"/>
    <w:rsid w:val="00787D80"/>
    <w:rsid w:val="00790941"/>
    <w:rsid w:val="0079128C"/>
    <w:rsid w:val="007913A6"/>
    <w:rsid w:val="00791549"/>
    <w:rsid w:val="00791B73"/>
    <w:rsid w:val="00791DC5"/>
    <w:rsid w:val="007925F8"/>
    <w:rsid w:val="007931A8"/>
    <w:rsid w:val="00794475"/>
    <w:rsid w:val="00794625"/>
    <w:rsid w:val="00794D4E"/>
    <w:rsid w:val="00794EAD"/>
    <w:rsid w:val="007958A6"/>
    <w:rsid w:val="00795ABF"/>
    <w:rsid w:val="0079628B"/>
    <w:rsid w:val="00796A9F"/>
    <w:rsid w:val="00796C01"/>
    <w:rsid w:val="007973A7"/>
    <w:rsid w:val="0079756C"/>
    <w:rsid w:val="00797953"/>
    <w:rsid w:val="007A0A6B"/>
    <w:rsid w:val="007A0C1D"/>
    <w:rsid w:val="007A1F39"/>
    <w:rsid w:val="007A37C8"/>
    <w:rsid w:val="007A3F3A"/>
    <w:rsid w:val="007A40FE"/>
    <w:rsid w:val="007A4373"/>
    <w:rsid w:val="007A4406"/>
    <w:rsid w:val="007A607B"/>
    <w:rsid w:val="007A7AC5"/>
    <w:rsid w:val="007B0B68"/>
    <w:rsid w:val="007B1C3F"/>
    <w:rsid w:val="007B1EBF"/>
    <w:rsid w:val="007B26B0"/>
    <w:rsid w:val="007B2811"/>
    <w:rsid w:val="007B2833"/>
    <w:rsid w:val="007B5045"/>
    <w:rsid w:val="007B531F"/>
    <w:rsid w:val="007B6C13"/>
    <w:rsid w:val="007B7658"/>
    <w:rsid w:val="007B7C09"/>
    <w:rsid w:val="007BFCB4"/>
    <w:rsid w:val="007C0044"/>
    <w:rsid w:val="007C0EAA"/>
    <w:rsid w:val="007C1857"/>
    <w:rsid w:val="007C3F0A"/>
    <w:rsid w:val="007C431F"/>
    <w:rsid w:val="007C4359"/>
    <w:rsid w:val="007C4B66"/>
    <w:rsid w:val="007C5849"/>
    <w:rsid w:val="007C63F6"/>
    <w:rsid w:val="007C6910"/>
    <w:rsid w:val="007C79E9"/>
    <w:rsid w:val="007D02D6"/>
    <w:rsid w:val="007D08C1"/>
    <w:rsid w:val="007D140B"/>
    <w:rsid w:val="007D19C3"/>
    <w:rsid w:val="007D23CB"/>
    <w:rsid w:val="007D2458"/>
    <w:rsid w:val="007D26DC"/>
    <w:rsid w:val="007D27F6"/>
    <w:rsid w:val="007D3B8E"/>
    <w:rsid w:val="007D45FA"/>
    <w:rsid w:val="007D6E5D"/>
    <w:rsid w:val="007D7040"/>
    <w:rsid w:val="007D75E7"/>
    <w:rsid w:val="007D76C1"/>
    <w:rsid w:val="007E0031"/>
    <w:rsid w:val="007E1D55"/>
    <w:rsid w:val="007E36A6"/>
    <w:rsid w:val="007E3A51"/>
    <w:rsid w:val="007E3C9A"/>
    <w:rsid w:val="007E3E6E"/>
    <w:rsid w:val="007E44B0"/>
    <w:rsid w:val="007E4D4C"/>
    <w:rsid w:val="007E505B"/>
    <w:rsid w:val="007E6410"/>
    <w:rsid w:val="007E65DF"/>
    <w:rsid w:val="007E6A52"/>
    <w:rsid w:val="007E6BC5"/>
    <w:rsid w:val="007E736D"/>
    <w:rsid w:val="007E7944"/>
    <w:rsid w:val="007E7A10"/>
    <w:rsid w:val="007E7A8F"/>
    <w:rsid w:val="007E7B16"/>
    <w:rsid w:val="007E7DDB"/>
    <w:rsid w:val="007F062F"/>
    <w:rsid w:val="007F0C70"/>
    <w:rsid w:val="007F1B3A"/>
    <w:rsid w:val="007F2C9B"/>
    <w:rsid w:val="007F3177"/>
    <w:rsid w:val="007F5117"/>
    <w:rsid w:val="007F533B"/>
    <w:rsid w:val="007F706C"/>
    <w:rsid w:val="007F7139"/>
    <w:rsid w:val="007F73E1"/>
    <w:rsid w:val="00800942"/>
    <w:rsid w:val="00800F8F"/>
    <w:rsid w:val="00802710"/>
    <w:rsid w:val="00803500"/>
    <w:rsid w:val="008036C4"/>
    <w:rsid w:val="00804152"/>
    <w:rsid w:val="00804199"/>
    <w:rsid w:val="00804759"/>
    <w:rsid w:val="00804A41"/>
    <w:rsid w:val="00805ABF"/>
    <w:rsid w:val="00805AF0"/>
    <w:rsid w:val="00806E24"/>
    <w:rsid w:val="008076C4"/>
    <w:rsid w:val="0080784A"/>
    <w:rsid w:val="00807B58"/>
    <w:rsid w:val="00810311"/>
    <w:rsid w:val="00810F87"/>
    <w:rsid w:val="00811200"/>
    <w:rsid w:val="008116FA"/>
    <w:rsid w:val="00811A1C"/>
    <w:rsid w:val="00812198"/>
    <w:rsid w:val="00812988"/>
    <w:rsid w:val="008142A5"/>
    <w:rsid w:val="0081457D"/>
    <w:rsid w:val="008146E0"/>
    <w:rsid w:val="0081474A"/>
    <w:rsid w:val="00814851"/>
    <w:rsid w:val="008152EB"/>
    <w:rsid w:val="0081597E"/>
    <w:rsid w:val="00815F2F"/>
    <w:rsid w:val="0082002C"/>
    <w:rsid w:val="00820228"/>
    <w:rsid w:val="0082070D"/>
    <w:rsid w:val="00821355"/>
    <w:rsid w:val="008226C6"/>
    <w:rsid w:val="008230F4"/>
    <w:rsid w:val="008239C1"/>
    <w:rsid w:val="008249EB"/>
    <w:rsid w:val="00824CE3"/>
    <w:rsid w:val="00825AAD"/>
    <w:rsid w:val="00825C70"/>
    <w:rsid w:val="00826EBE"/>
    <w:rsid w:val="0082770B"/>
    <w:rsid w:val="00831103"/>
    <w:rsid w:val="00831250"/>
    <w:rsid w:val="00831269"/>
    <w:rsid w:val="008317BB"/>
    <w:rsid w:val="00831B92"/>
    <w:rsid w:val="00832F58"/>
    <w:rsid w:val="00833175"/>
    <w:rsid w:val="0083491D"/>
    <w:rsid w:val="00834AE7"/>
    <w:rsid w:val="00834D92"/>
    <w:rsid w:val="008360CB"/>
    <w:rsid w:val="008371B8"/>
    <w:rsid w:val="0083734C"/>
    <w:rsid w:val="00837668"/>
    <w:rsid w:val="008376A3"/>
    <w:rsid w:val="0083778B"/>
    <w:rsid w:val="0084017C"/>
    <w:rsid w:val="008406E1"/>
    <w:rsid w:val="00840E9B"/>
    <w:rsid w:val="00840EE1"/>
    <w:rsid w:val="0084114D"/>
    <w:rsid w:val="00841A97"/>
    <w:rsid w:val="008421FE"/>
    <w:rsid w:val="0084288B"/>
    <w:rsid w:val="00842F8B"/>
    <w:rsid w:val="00843507"/>
    <w:rsid w:val="00843653"/>
    <w:rsid w:val="00843F0A"/>
    <w:rsid w:val="0084435D"/>
    <w:rsid w:val="00845AD6"/>
    <w:rsid w:val="00846249"/>
    <w:rsid w:val="0084642E"/>
    <w:rsid w:val="00846585"/>
    <w:rsid w:val="00846626"/>
    <w:rsid w:val="00846B0C"/>
    <w:rsid w:val="00847333"/>
    <w:rsid w:val="008479C3"/>
    <w:rsid w:val="00847FD6"/>
    <w:rsid w:val="008503EC"/>
    <w:rsid w:val="00850DE8"/>
    <w:rsid w:val="008511B8"/>
    <w:rsid w:val="0085155B"/>
    <w:rsid w:val="008527DF"/>
    <w:rsid w:val="0085361A"/>
    <w:rsid w:val="0085374D"/>
    <w:rsid w:val="0085392C"/>
    <w:rsid w:val="00855721"/>
    <w:rsid w:val="00855922"/>
    <w:rsid w:val="008564BB"/>
    <w:rsid w:val="008565D5"/>
    <w:rsid w:val="00857B6C"/>
    <w:rsid w:val="00857E2D"/>
    <w:rsid w:val="00861C88"/>
    <w:rsid w:val="00862627"/>
    <w:rsid w:val="0086324D"/>
    <w:rsid w:val="00863729"/>
    <w:rsid w:val="00864506"/>
    <w:rsid w:val="008668F5"/>
    <w:rsid w:val="00866D9C"/>
    <w:rsid w:val="00867B44"/>
    <w:rsid w:val="00867F76"/>
    <w:rsid w:val="008702E0"/>
    <w:rsid w:val="00870D16"/>
    <w:rsid w:val="00871D2D"/>
    <w:rsid w:val="00871D35"/>
    <w:rsid w:val="00871FD6"/>
    <w:rsid w:val="00871FD8"/>
    <w:rsid w:val="008726C2"/>
    <w:rsid w:val="00872EA7"/>
    <w:rsid w:val="0087307F"/>
    <w:rsid w:val="00873F38"/>
    <w:rsid w:val="00874325"/>
    <w:rsid w:val="00874612"/>
    <w:rsid w:val="008746D6"/>
    <w:rsid w:val="00874D5D"/>
    <w:rsid w:val="00875431"/>
    <w:rsid w:val="00875A72"/>
    <w:rsid w:val="00875B76"/>
    <w:rsid w:val="00875F9B"/>
    <w:rsid w:val="00876C15"/>
    <w:rsid w:val="0087793B"/>
    <w:rsid w:val="00877D47"/>
    <w:rsid w:val="00883A2F"/>
    <w:rsid w:val="00883F2F"/>
    <w:rsid w:val="0088458E"/>
    <w:rsid w:val="00885E82"/>
    <w:rsid w:val="008864F0"/>
    <w:rsid w:val="008876B7"/>
    <w:rsid w:val="0089078A"/>
    <w:rsid w:val="008915BE"/>
    <w:rsid w:val="00891674"/>
    <w:rsid w:val="008926CF"/>
    <w:rsid w:val="00892DD7"/>
    <w:rsid w:val="00893D0B"/>
    <w:rsid w:val="00893DB8"/>
    <w:rsid w:val="00896F6E"/>
    <w:rsid w:val="008A060B"/>
    <w:rsid w:val="008A10C2"/>
    <w:rsid w:val="008A14C6"/>
    <w:rsid w:val="008A1901"/>
    <w:rsid w:val="008A27E5"/>
    <w:rsid w:val="008A2B7E"/>
    <w:rsid w:val="008A3696"/>
    <w:rsid w:val="008A38A4"/>
    <w:rsid w:val="008A4246"/>
    <w:rsid w:val="008A467C"/>
    <w:rsid w:val="008A481A"/>
    <w:rsid w:val="008A4952"/>
    <w:rsid w:val="008A4E1D"/>
    <w:rsid w:val="008A63AF"/>
    <w:rsid w:val="008A65C2"/>
    <w:rsid w:val="008A7FAD"/>
    <w:rsid w:val="008B034E"/>
    <w:rsid w:val="008B0FF4"/>
    <w:rsid w:val="008B10FF"/>
    <w:rsid w:val="008B1E78"/>
    <w:rsid w:val="008B250E"/>
    <w:rsid w:val="008B2CCA"/>
    <w:rsid w:val="008B3A29"/>
    <w:rsid w:val="008B3CF9"/>
    <w:rsid w:val="008B3D82"/>
    <w:rsid w:val="008B447B"/>
    <w:rsid w:val="008B4E0E"/>
    <w:rsid w:val="008B6537"/>
    <w:rsid w:val="008B6A71"/>
    <w:rsid w:val="008B71B0"/>
    <w:rsid w:val="008B7295"/>
    <w:rsid w:val="008B7D7A"/>
    <w:rsid w:val="008B7DBB"/>
    <w:rsid w:val="008C049A"/>
    <w:rsid w:val="008C0596"/>
    <w:rsid w:val="008C1D0D"/>
    <w:rsid w:val="008C1D46"/>
    <w:rsid w:val="008C1DD3"/>
    <w:rsid w:val="008C244A"/>
    <w:rsid w:val="008C253D"/>
    <w:rsid w:val="008C26A9"/>
    <w:rsid w:val="008C287D"/>
    <w:rsid w:val="008C350F"/>
    <w:rsid w:val="008C3747"/>
    <w:rsid w:val="008C3A8D"/>
    <w:rsid w:val="008C3E02"/>
    <w:rsid w:val="008C44C9"/>
    <w:rsid w:val="008C45C6"/>
    <w:rsid w:val="008C4BC5"/>
    <w:rsid w:val="008C5621"/>
    <w:rsid w:val="008C5846"/>
    <w:rsid w:val="008C761C"/>
    <w:rsid w:val="008C7B33"/>
    <w:rsid w:val="008C7DA4"/>
    <w:rsid w:val="008D0F23"/>
    <w:rsid w:val="008D1586"/>
    <w:rsid w:val="008D294F"/>
    <w:rsid w:val="008D428C"/>
    <w:rsid w:val="008D42F8"/>
    <w:rsid w:val="008D4D1C"/>
    <w:rsid w:val="008D59B9"/>
    <w:rsid w:val="008D5A0B"/>
    <w:rsid w:val="008D5E5C"/>
    <w:rsid w:val="008D6B56"/>
    <w:rsid w:val="008D6B7B"/>
    <w:rsid w:val="008D6F42"/>
    <w:rsid w:val="008D7B04"/>
    <w:rsid w:val="008E0884"/>
    <w:rsid w:val="008E0AB1"/>
    <w:rsid w:val="008E40AD"/>
    <w:rsid w:val="008E45A0"/>
    <w:rsid w:val="008E4B73"/>
    <w:rsid w:val="008E562D"/>
    <w:rsid w:val="008E56A8"/>
    <w:rsid w:val="008E5E27"/>
    <w:rsid w:val="008E6951"/>
    <w:rsid w:val="008E6B42"/>
    <w:rsid w:val="008F1373"/>
    <w:rsid w:val="008F1605"/>
    <w:rsid w:val="008F1ECF"/>
    <w:rsid w:val="008F20B1"/>
    <w:rsid w:val="008F36BC"/>
    <w:rsid w:val="008F405F"/>
    <w:rsid w:val="008F4204"/>
    <w:rsid w:val="008F4AFD"/>
    <w:rsid w:val="008F5CAE"/>
    <w:rsid w:val="008F5E9D"/>
    <w:rsid w:val="008F5F60"/>
    <w:rsid w:val="008F60E4"/>
    <w:rsid w:val="008F6AC0"/>
    <w:rsid w:val="00900778"/>
    <w:rsid w:val="00900A5B"/>
    <w:rsid w:val="009020A0"/>
    <w:rsid w:val="0090257B"/>
    <w:rsid w:val="00904726"/>
    <w:rsid w:val="0090512F"/>
    <w:rsid w:val="00905B44"/>
    <w:rsid w:val="0090613C"/>
    <w:rsid w:val="00906344"/>
    <w:rsid w:val="0090639D"/>
    <w:rsid w:val="00906EA2"/>
    <w:rsid w:val="00907145"/>
    <w:rsid w:val="009073A8"/>
    <w:rsid w:val="00907D30"/>
    <w:rsid w:val="00907F41"/>
    <w:rsid w:val="009109D7"/>
    <w:rsid w:val="00910F78"/>
    <w:rsid w:val="00910FA3"/>
    <w:rsid w:val="00911B13"/>
    <w:rsid w:val="0091251E"/>
    <w:rsid w:val="009135A1"/>
    <w:rsid w:val="0091388F"/>
    <w:rsid w:val="00913C79"/>
    <w:rsid w:val="00914B93"/>
    <w:rsid w:val="0091532D"/>
    <w:rsid w:val="00915684"/>
    <w:rsid w:val="00916764"/>
    <w:rsid w:val="00916941"/>
    <w:rsid w:val="00916BC7"/>
    <w:rsid w:val="00917A1F"/>
    <w:rsid w:val="00917DA2"/>
    <w:rsid w:val="0092040A"/>
    <w:rsid w:val="009206C1"/>
    <w:rsid w:val="00920864"/>
    <w:rsid w:val="00920A2B"/>
    <w:rsid w:val="00920FB4"/>
    <w:rsid w:val="009214AA"/>
    <w:rsid w:val="00921827"/>
    <w:rsid w:val="009241A6"/>
    <w:rsid w:val="009244F5"/>
    <w:rsid w:val="00925029"/>
    <w:rsid w:val="00925C36"/>
    <w:rsid w:val="00926105"/>
    <w:rsid w:val="00926613"/>
    <w:rsid w:val="0092691C"/>
    <w:rsid w:val="00926F05"/>
    <w:rsid w:val="00927E41"/>
    <w:rsid w:val="00930E0F"/>
    <w:rsid w:val="0093108B"/>
    <w:rsid w:val="00931D07"/>
    <w:rsid w:val="00931DB1"/>
    <w:rsid w:val="009325AA"/>
    <w:rsid w:val="00934C5A"/>
    <w:rsid w:val="00934C65"/>
    <w:rsid w:val="00935498"/>
    <w:rsid w:val="009363F5"/>
    <w:rsid w:val="00936886"/>
    <w:rsid w:val="00937B95"/>
    <w:rsid w:val="00942341"/>
    <w:rsid w:val="00942F2C"/>
    <w:rsid w:val="009431A6"/>
    <w:rsid w:val="00943425"/>
    <w:rsid w:val="0094441D"/>
    <w:rsid w:val="009447FD"/>
    <w:rsid w:val="0094542A"/>
    <w:rsid w:val="00945BF1"/>
    <w:rsid w:val="009463E9"/>
    <w:rsid w:val="009466CF"/>
    <w:rsid w:val="00947E23"/>
    <w:rsid w:val="00950BE8"/>
    <w:rsid w:val="00950D71"/>
    <w:rsid w:val="009515D3"/>
    <w:rsid w:val="00951E5F"/>
    <w:rsid w:val="009523F0"/>
    <w:rsid w:val="00952F5C"/>
    <w:rsid w:val="00954B5D"/>
    <w:rsid w:val="00955845"/>
    <w:rsid w:val="00955FC8"/>
    <w:rsid w:val="00956AC8"/>
    <w:rsid w:val="00956FA8"/>
    <w:rsid w:val="0095766B"/>
    <w:rsid w:val="00962016"/>
    <w:rsid w:val="00962A2B"/>
    <w:rsid w:val="00963611"/>
    <w:rsid w:val="009639E5"/>
    <w:rsid w:val="00963B78"/>
    <w:rsid w:val="009653FC"/>
    <w:rsid w:val="00965CA9"/>
    <w:rsid w:val="00965CC6"/>
    <w:rsid w:val="00966241"/>
    <w:rsid w:val="009668D2"/>
    <w:rsid w:val="00967571"/>
    <w:rsid w:val="0097060D"/>
    <w:rsid w:val="009707F9"/>
    <w:rsid w:val="00970A4A"/>
    <w:rsid w:val="00970B4C"/>
    <w:rsid w:val="0097105B"/>
    <w:rsid w:val="009715F9"/>
    <w:rsid w:val="00971876"/>
    <w:rsid w:val="00971AC9"/>
    <w:rsid w:val="009727BC"/>
    <w:rsid w:val="009729DC"/>
    <w:rsid w:val="009730E9"/>
    <w:rsid w:val="00973F85"/>
    <w:rsid w:val="009744C1"/>
    <w:rsid w:val="00974559"/>
    <w:rsid w:val="00974AE3"/>
    <w:rsid w:val="009756F4"/>
    <w:rsid w:val="00975B49"/>
    <w:rsid w:val="00975CE3"/>
    <w:rsid w:val="00977029"/>
    <w:rsid w:val="00977509"/>
    <w:rsid w:val="0097751B"/>
    <w:rsid w:val="00977730"/>
    <w:rsid w:val="00981F65"/>
    <w:rsid w:val="0098221A"/>
    <w:rsid w:val="0098223C"/>
    <w:rsid w:val="0098259A"/>
    <w:rsid w:val="009835C2"/>
    <w:rsid w:val="0098375F"/>
    <w:rsid w:val="00984155"/>
    <w:rsid w:val="00984A01"/>
    <w:rsid w:val="009861AC"/>
    <w:rsid w:val="009865BE"/>
    <w:rsid w:val="00986792"/>
    <w:rsid w:val="00986E92"/>
    <w:rsid w:val="00990A55"/>
    <w:rsid w:val="00990DBF"/>
    <w:rsid w:val="0099182D"/>
    <w:rsid w:val="009921CF"/>
    <w:rsid w:val="00992603"/>
    <w:rsid w:val="009929E9"/>
    <w:rsid w:val="00992AE7"/>
    <w:rsid w:val="00992F2A"/>
    <w:rsid w:val="0099330D"/>
    <w:rsid w:val="00993445"/>
    <w:rsid w:val="0099348C"/>
    <w:rsid w:val="00994BEB"/>
    <w:rsid w:val="009951ED"/>
    <w:rsid w:val="00995E96"/>
    <w:rsid w:val="00996926"/>
    <w:rsid w:val="00996F10"/>
    <w:rsid w:val="009A17DF"/>
    <w:rsid w:val="009A2586"/>
    <w:rsid w:val="009A36AF"/>
    <w:rsid w:val="009A52EF"/>
    <w:rsid w:val="009A55F8"/>
    <w:rsid w:val="009A6894"/>
    <w:rsid w:val="009A7320"/>
    <w:rsid w:val="009A7F39"/>
    <w:rsid w:val="009B055D"/>
    <w:rsid w:val="009B08CC"/>
    <w:rsid w:val="009B0BE0"/>
    <w:rsid w:val="009B0FD1"/>
    <w:rsid w:val="009B0FF6"/>
    <w:rsid w:val="009B17B8"/>
    <w:rsid w:val="009B18E3"/>
    <w:rsid w:val="009B1FEE"/>
    <w:rsid w:val="009B3659"/>
    <w:rsid w:val="009B3828"/>
    <w:rsid w:val="009B3F0F"/>
    <w:rsid w:val="009B4F5E"/>
    <w:rsid w:val="009B5A94"/>
    <w:rsid w:val="009B67EF"/>
    <w:rsid w:val="009B6DC5"/>
    <w:rsid w:val="009B6E5A"/>
    <w:rsid w:val="009B765C"/>
    <w:rsid w:val="009C00BE"/>
    <w:rsid w:val="009C0368"/>
    <w:rsid w:val="009C0BCB"/>
    <w:rsid w:val="009C13E8"/>
    <w:rsid w:val="009C24BD"/>
    <w:rsid w:val="009C2694"/>
    <w:rsid w:val="009C3113"/>
    <w:rsid w:val="009C4373"/>
    <w:rsid w:val="009C4967"/>
    <w:rsid w:val="009C5442"/>
    <w:rsid w:val="009C556A"/>
    <w:rsid w:val="009C5D02"/>
    <w:rsid w:val="009C6882"/>
    <w:rsid w:val="009C7480"/>
    <w:rsid w:val="009D0ECF"/>
    <w:rsid w:val="009D0F8C"/>
    <w:rsid w:val="009D13D0"/>
    <w:rsid w:val="009D24A1"/>
    <w:rsid w:val="009D2E16"/>
    <w:rsid w:val="009D3379"/>
    <w:rsid w:val="009D34F8"/>
    <w:rsid w:val="009D3852"/>
    <w:rsid w:val="009D4622"/>
    <w:rsid w:val="009D53F3"/>
    <w:rsid w:val="009D605F"/>
    <w:rsid w:val="009D73AD"/>
    <w:rsid w:val="009D7A0E"/>
    <w:rsid w:val="009D7EBD"/>
    <w:rsid w:val="009D7F24"/>
    <w:rsid w:val="009E2541"/>
    <w:rsid w:val="009E2C4D"/>
    <w:rsid w:val="009E30F4"/>
    <w:rsid w:val="009E4009"/>
    <w:rsid w:val="009E4C1C"/>
    <w:rsid w:val="009E58C8"/>
    <w:rsid w:val="009E5A1D"/>
    <w:rsid w:val="009E60CD"/>
    <w:rsid w:val="009E64FD"/>
    <w:rsid w:val="009E6F1F"/>
    <w:rsid w:val="009E7008"/>
    <w:rsid w:val="009E7130"/>
    <w:rsid w:val="009E742C"/>
    <w:rsid w:val="009E7A4F"/>
    <w:rsid w:val="009E7F9E"/>
    <w:rsid w:val="009F0289"/>
    <w:rsid w:val="009F0837"/>
    <w:rsid w:val="009F1ED4"/>
    <w:rsid w:val="009F2EDE"/>
    <w:rsid w:val="009F30E7"/>
    <w:rsid w:val="009F4EBC"/>
    <w:rsid w:val="009F5A08"/>
    <w:rsid w:val="009F6414"/>
    <w:rsid w:val="009F6AD1"/>
    <w:rsid w:val="009F6BDD"/>
    <w:rsid w:val="009F6C7D"/>
    <w:rsid w:val="009F732C"/>
    <w:rsid w:val="009F7492"/>
    <w:rsid w:val="009F7CC6"/>
    <w:rsid w:val="00A0145A"/>
    <w:rsid w:val="00A018E5"/>
    <w:rsid w:val="00A0255C"/>
    <w:rsid w:val="00A03555"/>
    <w:rsid w:val="00A0370F"/>
    <w:rsid w:val="00A03A34"/>
    <w:rsid w:val="00A040B7"/>
    <w:rsid w:val="00A04B7E"/>
    <w:rsid w:val="00A0519D"/>
    <w:rsid w:val="00A066E6"/>
    <w:rsid w:val="00A068E2"/>
    <w:rsid w:val="00A06934"/>
    <w:rsid w:val="00A070D3"/>
    <w:rsid w:val="00A075F1"/>
    <w:rsid w:val="00A0776B"/>
    <w:rsid w:val="00A10751"/>
    <w:rsid w:val="00A1085D"/>
    <w:rsid w:val="00A134B6"/>
    <w:rsid w:val="00A1384C"/>
    <w:rsid w:val="00A138CA"/>
    <w:rsid w:val="00A13E26"/>
    <w:rsid w:val="00A14342"/>
    <w:rsid w:val="00A143F0"/>
    <w:rsid w:val="00A14624"/>
    <w:rsid w:val="00A1544D"/>
    <w:rsid w:val="00A1557F"/>
    <w:rsid w:val="00A158A9"/>
    <w:rsid w:val="00A170E6"/>
    <w:rsid w:val="00A201F8"/>
    <w:rsid w:val="00A207F7"/>
    <w:rsid w:val="00A209B1"/>
    <w:rsid w:val="00A21222"/>
    <w:rsid w:val="00A212A7"/>
    <w:rsid w:val="00A218BA"/>
    <w:rsid w:val="00A22201"/>
    <w:rsid w:val="00A24A62"/>
    <w:rsid w:val="00A253FD"/>
    <w:rsid w:val="00A25EBA"/>
    <w:rsid w:val="00A2619E"/>
    <w:rsid w:val="00A26333"/>
    <w:rsid w:val="00A264CF"/>
    <w:rsid w:val="00A26758"/>
    <w:rsid w:val="00A27447"/>
    <w:rsid w:val="00A27451"/>
    <w:rsid w:val="00A27BEB"/>
    <w:rsid w:val="00A304E3"/>
    <w:rsid w:val="00A318E7"/>
    <w:rsid w:val="00A31E9A"/>
    <w:rsid w:val="00A31EAC"/>
    <w:rsid w:val="00A3254A"/>
    <w:rsid w:val="00A32D92"/>
    <w:rsid w:val="00A3374A"/>
    <w:rsid w:val="00A33CC9"/>
    <w:rsid w:val="00A37E7B"/>
    <w:rsid w:val="00A40294"/>
    <w:rsid w:val="00A40FA0"/>
    <w:rsid w:val="00A4125D"/>
    <w:rsid w:val="00A42F8D"/>
    <w:rsid w:val="00A44349"/>
    <w:rsid w:val="00A44C54"/>
    <w:rsid w:val="00A44CAB"/>
    <w:rsid w:val="00A44EAB"/>
    <w:rsid w:val="00A45768"/>
    <w:rsid w:val="00A45974"/>
    <w:rsid w:val="00A45BD4"/>
    <w:rsid w:val="00A469CD"/>
    <w:rsid w:val="00A475B8"/>
    <w:rsid w:val="00A47669"/>
    <w:rsid w:val="00A47ADD"/>
    <w:rsid w:val="00A50020"/>
    <w:rsid w:val="00A516D6"/>
    <w:rsid w:val="00A5184E"/>
    <w:rsid w:val="00A51BC3"/>
    <w:rsid w:val="00A52C14"/>
    <w:rsid w:val="00A536FA"/>
    <w:rsid w:val="00A53727"/>
    <w:rsid w:val="00A55101"/>
    <w:rsid w:val="00A562DD"/>
    <w:rsid w:val="00A56D14"/>
    <w:rsid w:val="00A56E28"/>
    <w:rsid w:val="00A57E45"/>
    <w:rsid w:val="00A57E65"/>
    <w:rsid w:val="00A600D8"/>
    <w:rsid w:val="00A60AB6"/>
    <w:rsid w:val="00A611DD"/>
    <w:rsid w:val="00A615CA"/>
    <w:rsid w:val="00A626A1"/>
    <w:rsid w:val="00A632D1"/>
    <w:rsid w:val="00A64051"/>
    <w:rsid w:val="00A64F69"/>
    <w:rsid w:val="00A65AA0"/>
    <w:rsid w:val="00A65B1F"/>
    <w:rsid w:val="00A669D8"/>
    <w:rsid w:val="00A676EC"/>
    <w:rsid w:val="00A678D3"/>
    <w:rsid w:val="00A67DD3"/>
    <w:rsid w:val="00A7037C"/>
    <w:rsid w:val="00A71C6C"/>
    <w:rsid w:val="00A731A1"/>
    <w:rsid w:val="00A74795"/>
    <w:rsid w:val="00A74ACC"/>
    <w:rsid w:val="00A75BB4"/>
    <w:rsid w:val="00A765BE"/>
    <w:rsid w:val="00A76C55"/>
    <w:rsid w:val="00A7746E"/>
    <w:rsid w:val="00A777F5"/>
    <w:rsid w:val="00A77D01"/>
    <w:rsid w:val="00A8031F"/>
    <w:rsid w:val="00A81385"/>
    <w:rsid w:val="00A82358"/>
    <w:rsid w:val="00A823C7"/>
    <w:rsid w:val="00A83101"/>
    <w:rsid w:val="00A83388"/>
    <w:rsid w:val="00A835D1"/>
    <w:rsid w:val="00A83781"/>
    <w:rsid w:val="00A846EE"/>
    <w:rsid w:val="00A85892"/>
    <w:rsid w:val="00A85D66"/>
    <w:rsid w:val="00A8641E"/>
    <w:rsid w:val="00A86951"/>
    <w:rsid w:val="00A86B8D"/>
    <w:rsid w:val="00A917A2"/>
    <w:rsid w:val="00A92607"/>
    <w:rsid w:val="00A92EB8"/>
    <w:rsid w:val="00A93056"/>
    <w:rsid w:val="00A937A6"/>
    <w:rsid w:val="00A93E93"/>
    <w:rsid w:val="00A9451D"/>
    <w:rsid w:val="00A96344"/>
    <w:rsid w:val="00A96951"/>
    <w:rsid w:val="00A974F9"/>
    <w:rsid w:val="00A97E29"/>
    <w:rsid w:val="00AA00D2"/>
    <w:rsid w:val="00AA08DA"/>
    <w:rsid w:val="00AA0D26"/>
    <w:rsid w:val="00AA1CED"/>
    <w:rsid w:val="00AA2424"/>
    <w:rsid w:val="00AA2A22"/>
    <w:rsid w:val="00AA3208"/>
    <w:rsid w:val="00AA44DF"/>
    <w:rsid w:val="00AA456C"/>
    <w:rsid w:val="00AA5742"/>
    <w:rsid w:val="00AA6045"/>
    <w:rsid w:val="00AA6C5F"/>
    <w:rsid w:val="00AA6FBF"/>
    <w:rsid w:val="00AA7675"/>
    <w:rsid w:val="00AB0664"/>
    <w:rsid w:val="00AB0FD5"/>
    <w:rsid w:val="00AB1736"/>
    <w:rsid w:val="00AB205C"/>
    <w:rsid w:val="00AB259F"/>
    <w:rsid w:val="00AB451D"/>
    <w:rsid w:val="00AB50A5"/>
    <w:rsid w:val="00AB678A"/>
    <w:rsid w:val="00AB7409"/>
    <w:rsid w:val="00AB786B"/>
    <w:rsid w:val="00AB7D21"/>
    <w:rsid w:val="00AC0151"/>
    <w:rsid w:val="00AC0616"/>
    <w:rsid w:val="00AC311D"/>
    <w:rsid w:val="00AC3E9E"/>
    <w:rsid w:val="00AC4134"/>
    <w:rsid w:val="00AC6B87"/>
    <w:rsid w:val="00AC73CC"/>
    <w:rsid w:val="00AD0099"/>
    <w:rsid w:val="00AD0BF9"/>
    <w:rsid w:val="00AD1D19"/>
    <w:rsid w:val="00AD2072"/>
    <w:rsid w:val="00AD2900"/>
    <w:rsid w:val="00AD3224"/>
    <w:rsid w:val="00AD3860"/>
    <w:rsid w:val="00AD3BCB"/>
    <w:rsid w:val="00AD3CFA"/>
    <w:rsid w:val="00AD3D22"/>
    <w:rsid w:val="00AD52B7"/>
    <w:rsid w:val="00AD645B"/>
    <w:rsid w:val="00AD685D"/>
    <w:rsid w:val="00AD78EC"/>
    <w:rsid w:val="00AD7C1F"/>
    <w:rsid w:val="00AE01C8"/>
    <w:rsid w:val="00AE0356"/>
    <w:rsid w:val="00AE0C14"/>
    <w:rsid w:val="00AE0D0A"/>
    <w:rsid w:val="00AE167D"/>
    <w:rsid w:val="00AE2A32"/>
    <w:rsid w:val="00AE2ECA"/>
    <w:rsid w:val="00AE491A"/>
    <w:rsid w:val="00AE4DB6"/>
    <w:rsid w:val="00AE4E4C"/>
    <w:rsid w:val="00AE55AC"/>
    <w:rsid w:val="00AE5957"/>
    <w:rsid w:val="00AE5C6E"/>
    <w:rsid w:val="00AE61CB"/>
    <w:rsid w:val="00AE6CD7"/>
    <w:rsid w:val="00AE76E8"/>
    <w:rsid w:val="00AE7737"/>
    <w:rsid w:val="00AF1360"/>
    <w:rsid w:val="00AF1786"/>
    <w:rsid w:val="00AF1D51"/>
    <w:rsid w:val="00AF2085"/>
    <w:rsid w:val="00AF29B8"/>
    <w:rsid w:val="00AF40A6"/>
    <w:rsid w:val="00AF434A"/>
    <w:rsid w:val="00AF63E9"/>
    <w:rsid w:val="00AF6564"/>
    <w:rsid w:val="00AF71F8"/>
    <w:rsid w:val="00AF7933"/>
    <w:rsid w:val="00AF7C6A"/>
    <w:rsid w:val="00AF7FFE"/>
    <w:rsid w:val="00B0050F"/>
    <w:rsid w:val="00B0056F"/>
    <w:rsid w:val="00B00D33"/>
    <w:rsid w:val="00B0132B"/>
    <w:rsid w:val="00B01CC5"/>
    <w:rsid w:val="00B0233A"/>
    <w:rsid w:val="00B03665"/>
    <w:rsid w:val="00B041E9"/>
    <w:rsid w:val="00B049E9"/>
    <w:rsid w:val="00B05390"/>
    <w:rsid w:val="00B053B0"/>
    <w:rsid w:val="00B05481"/>
    <w:rsid w:val="00B05F43"/>
    <w:rsid w:val="00B06623"/>
    <w:rsid w:val="00B0676F"/>
    <w:rsid w:val="00B068A1"/>
    <w:rsid w:val="00B07EDB"/>
    <w:rsid w:val="00B114C3"/>
    <w:rsid w:val="00B1175D"/>
    <w:rsid w:val="00B13242"/>
    <w:rsid w:val="00B14D74"/>
    <w:rsid w:val="00B14FED"/>
    <w:rsid w:val="00B15478"/>
    <w:rsid w:val="00B15822"/>
    <w:rsid w:val="00B16F66"/>
    <w:rsid w:val="00B17BFC"/>
    <w:rsid w:val="00B20E22"/>
    <w:rsid w:val="00B20F5A"/>
    <w:rsid w:val="00B20F61"/>
    <w:rsid w:val="00B21501"/>
    <w:rsid w:val="00B2158B"/>
    <w:rsid w:val="00B21AC6"/>
    <w:rsid w:val="00B21BD9"/>
    <w:rsid w:val="00B22BFC"/>
    <w:rsid w:val="00B22FBF"/>
    <w:rsid w:val="00B23B28"/>
    <w:rsid w:val="00B24E50"/>
    <w:rsid w:val="00B2603E"/>
    <w:rsid w:val="00B26633"/>
    <w:rsid w:val="00B27E7B"/>
    <w:rsid w:val="00B30116"/>
    <w:rsid w:val="00B30BAF"/>
    <w:rsid w:val="00B30C51"/>
    <w:rsid w:val="00B30CBB"/>
    <w:rsid w:val="00B3145A"/>
    <w:rsid w:val="00B31FB6"/>
    <w:rsid w:val="00B322AC"/>
    <w:rsid w:val="00B32659"/>
    <w:rsid w:val="00B32900"/>
    <w:rsid w:val="00B32A4F"/>
    <w:rsid w:val="00B32A87"/>
    <w:rsid w:val="00B32DE5"/>
    <w:rsid w:val="00B32FC0"/>
    <w:rsid w:val="00B33A64"/>
    <w:rsid w:val="00B33E3D"/>
    <w:rsid w:val="00B33FA0"/>
    <w:rsid w:val="00B34B87"/>
    <w:rsid w:val="00B3583D"/>
    <w:rsid w:val="00B35B52"/>
    <w:rsid w:val="00B3766B"/>
    <w:rsid w:val="00B37DAA"/>
    <w:rsid w:val="00B401A0"/>
    <w:rsid w:val="00B40535"/>
    <w:rsid w:val="00B406DC"/>
    <w:rsid w:val="00B41AF4"/>
    <w:rsid w:val="00B42E1B"/>
    <w:rsid w:val="00B4469B"/>
    <w:rsid w:val="00B44853"/>
    <w:rsid w:val="00B4570C"/>
    <w:rsid w:val="00B45C02"/>
    <w:rsid w:val="00B46B21"/>
    <w:rsid w:val="00B475F7"/>
    <w:rsid w:val="00B47D17"/>
    <w:rsid w:val="00B47DCA"/>
    <w:rsid w:val="00B5037A"/>
    <w:rsid w:val="00B50D0F"/>
    <w:rsid w:val="00B5159C"/>
    <w:rsid w:val="00B52204"/>
    <w:rsid w:val="00B5281D"/>
    <w:rsid w:val="00B53834"/>
    <w:rsid w:val="00B53CEC"/>
    <w:rsid w:val="00B54A12"/>
    <w:rsid w:val="00B54BA5"/>
    <w:rsid w:val="00B54D05"/>
    <w:rsid w:val="00B5504A"/>
    <w:rsid w:val="00B5532B"/>
    <w:rsid w:val="00B55E5D"/>
    <w:rsid w:val="00B55F96"/>
    <w:rsid w:val="00B561D6"/>
    <w:rsid w:val="00B565DA"/>
    <w:rsid w:val="00B577D1"/>
    <w:rsid w:val="00B57DEC"/>
    <w:rsid w:val="00B60CAD"/>
    <w:rsid w:val="00B616D6"/>
    <w:rsid w:val="00B61900"/>
    <w:rsid w:val="00B61F2E"/>
    <w:rsid w:val="00B62E01"/>
    <w:rsid w:val="00B630C9"/>
    <w:rsid w:val="00B6345E"/>
    <w:rsid w:val="00B63636"/>
    <w:rsid w:val="00B6420D"/>
    <w:rsid w:val="00B6485E"/>
    <w:rsid w:val="00B659B8"/>
    <w:rsid w:val="00B65B94"/>
    <w:rsid w:val="00B66FDA"/>
    <w:rsid w:val="00B67343"/>
    <w:rsid w:val="00B67610"/>
    <w:rsid w:val="00B704E5"/>
    <w:rsid w:val="00B7064A"/>
    <w:rsid w:val="00B718F3"/>
    <w:rsid w:val="00B72115"/>
    <w:rsid w:val="00B72E59"/>
    <w:rsid w:val="00B73740"/>
    <w:rsid w:val="00B74BBA"/>
    <w:rsid w:val="00B7551C"/>
    <w:rsid w:val="00B75764"/>
    <w:rsid w:val="00B75FAE"/>
    <w:rsid w:val="00B76621"/>
    <w:rsid w:val="00B77266"/>
    <w:rsid w:val="00B7733C"/>
    <w:rsid w:val="00B801C7"/>
    <w:rsid w:val="00B801D3"/>
    <w:rsid w:val="00B8054D"/>
    <w:rsid w:val="00B80B64"/>
    <w:rsid w:val="00B813F9"/>
    <w:rsid w:val="00B81AD6"/>
    <w:rsid w:val="00B82CF8"/>
    <w:rsid w:val="00B82FA3"/>
    <w:rsid w:val="00B84027"/>
    <w:rsid w:val="00B84053"/>
    <w:rsid w:val="00B84736"/>
    <w:rsid w:val="00B867F8"/>
    <w:rsid w:val="00B87122"/>
    <w:rsid w:val="00B87933"/>
    <w:rsid w:val="00B905FB"/>
    <w:rsid w:val="00B906D9"/>
    <w:rsid w:val="00B91824"/>
    <w:rsid w:val="00B92370"/>
    <w:rsid w:val="00B92662"/>
    <w:rsid w:val="00B92B6A"/>
    <w:rsid w:val="00B94514"/>
    <w:rsid w:val="00B94A27"/>
    <w:rsid w:val="00B958ED"/>
    <w:rsid w:val="00B9691E"/>
    <w:rsid w:val="00BA080A"/>
    <w:rsid w:val="00BA0E28"/>
    <w:rsid w:val="00BA16BB"/>
    <w:rsid w:val="00BA21A6"/>
    <w:rsid w:val="00BA29A2"/>
    <w:rsid w:val="00BA2D9B"/>
    <w:rsid w:val="00BA31E3"/>
    <w:rsid w:val="00BA3681"/>
    <w:rsid w:val="00BA3AA4"/>
    <w:rsid w:val="00BA6F0C"/>
    <w:rsid w:val="00BA7C94"/>
    <w:rsid w:val="00BB03D8"/>
    <w:rsid w:val="00BB0651"/>
    <w:rsid w:val="00BB0B8E"/>
    <w:rsid w:val="00BB15CD"/>
    <w:rsid w:val="00BB1EC3"/>
    <w:rsid w:val="00BB2629"/>
    <w:rsid w:val="00BB5DCE"/>
    <w:rsid w:val="00BB627B"/>
    <w:rsid w:val="00BB65E2"/>
    <w:rsid w:val="00BB6888"/>
    <w:rsid w:val="00BB6A70"/>
    <w:rsid w:val="00BB6C29"/>
    <w:rsid w:val="00BB70EE"/>
    <w:rsid w:val="00BB73B5"/>
    <w:rsid w:val="00BC0233"/>
    <w:rsid w:val="00BC04D4"/>
    <w:rsid w:val="00BC058F"/>
    <w:rsid w:val="00BC0958"/>
    <w:rsid w:val="00BC14FA"/>
    <w:rsid w:val="00BC184E"/>
    <w:rsid w:val="00BC1D11"/>
    <w:rsid w:val="00BC25E6"/>
    <w:rsid w:val="00BC28D4"/>
    <w:rsid w:val="00BC2C0E"/>
    <w:rsid w:val="00BC3016"/>
    <w:rsid w:val="00BC413E"/>
    <w:rsid w:val="00BC4368"/>
    <w:rsid w:val="00BC46FA"/>
    <w:rsid w:val="00BC500D"/>
    <w:rsid w:val="00BC5751"/>
    <w:rsid w:val="00BC6144"/>
    <w:rsid w:val="00BC70C9"/>
    <w:rsid w:val="00BC7130"/>
    <w:rsid w:val="00BC72A2"/>
    <w:rsid w:val="00BC744F"/>
    <w:rsid w:val="00BD007B"/>
    <w:rsid w:val="00BD03C4"/>
    <w:rsid w:val="00BD078D"/>
    <w:rsid w:val="00BD0CCD"/>
    <w:rsid w:val="00BD1020"/>
    <w:rsid w:val="00BD1363"/>
    <w:rsid w:val="00BD14F5"/>
    <w:rsid w:val="00BD38C1"/>
    <w:rsid w:val="00BD4175"/>
    <w:rsid w:val="00BD51A9"/>
    <w:rsid w:val="00BD5528"/>
    <w:rsid w:val="00BD5AD9"/>
    <w:rsid w:val="00BD69B9"/>
    <w:rsid w:val="00BD7166"/>
    <w:rsid w:val="00BD72FC"/>
    <w:rsid w:val="00BD7E70"/>
    <w:rsid w:val="00BE0A12"/>
    <w:rsid w:val="00BE1933"/>
    <w:rsid w:val="00BE1AFE"/>
    <w:rsid w:val="00BE2724"/>
    <w:rsid w:val="00BE2AB0"/>
    <w:rsid w:val="00BE2C69"/>
    <w:rsid w:val="00BE2F4F"/>
    <w:rsid w:val="00BE310A"/>
    <w:rsid w:val="00BE3392"/>
    <w:rsid w:val="00BE3852"/>
    <w:rsid w:val="00BE5857"/>
    <w:rsid w:val="00BE6B07"/>
    <w:rsid w:val="00BE6B5F"/>
    <w:rsid w:val="00BE6C32"/>
    <w:rsid w:val="00BE792C"/>
    <w:rsid w:val="00BF0067"/>
    <w:rsid w:val="00BF0A97"/>
    <w:rsid w:val="00BF0B77"/>
    <w:rsid w:val="00BF10F3"/>
    <w:rsid w:val="00BF135F"/>
    <w:rsid w:val="00BF172A"/>
    <w:rsid w:val="00BF1EF3"/>
    <w:rsid w:val="00BF25CF"/>
    <w:rsid w:val="00BF270E"/>
    <w:rsid w:val="00BF3D94"/>
    <w:rsid w:val="00BF5177"/>
    <w:rsid w:val="00BF61D4"/>
    <w:rsid w:val="00BF6426"/>
    <w:rsid w:val="00BF66FC"/>
    <w:rsid w:val="00BF7B17"/>
    <w:rsid w:val="00BF7B24"/>
    <w:rsid w:val="00C0059E"/>
    <w:rsid w:val="00C006CA"/>
    <w:rsid w:val="00C00C9B"/>
    <w:rsid w:val="00C00EBF"/>
    <w:rsid w:val="00C011D9"/>
    <w:rsid w:val="00C013E4"/>
    <w:rsid w:val="00C015D8"/>
    <w:rsid w:val="00C0174F"/>
    <w:rsid w:val="00C01B65"/>
    <w:rsid w:val="00C02105"/>
    <w:rsid w:val="00C044D1"/>
    <w:rsid w:val="00C04565"/>
    <w:rsid w:val="00C06286"/>
    <w:rsid w:val="00C062F4"/>
    <w:rsid w:val="00C06AC7"/>
    <w:rsid w:val="00C07088"/>
    <w:rsid w:val="00C071AF"/>
    <w:rsid w:val="00C1016E"/>
    <w:rsid w:val="00C104C6"/>
    <w:rsid w:val="00C119A4"/>
    <w:rsid w:val="00C120A8"/>
    <w:rsid w:val="00C1218A"/>
    <w:rsid w:val="00C12218"/>
    <w:rsid w:val="00C12A45"/>
    <w:rsid w:val="00C135E4"/>
    <w:rsid w:val="00C13694"/>
    <w:rsid w:val="00C14780"/>
    <w:rsid w:val="00C161B6"/>
    <w:rsid w:val="00C162A8"/>
    <w:rsid w:val="00C16555"/>
    <w:rsid w:val="00C168CA"/>
    <w:rsid w:val="00C207D4"/>
    <w:rsid w:val="00C20AEC"/>
    <w:rsid w:val="00C20E20"/>
    <w:rsid w:val="00C20ECD"/>
    <w:rsid w:val="00C21ECC"/>
    <w:rsid w:val="00C221DB"/>
    <w:rsid w:val="00C2239C"/>
    <w:rsid w:val="00C223FE"/>
    <w:rsid w:val="00C22743"/>
    <w:rsid w:val="00C23866"/>
    <w:rsid w:val="00C23B61"/>
    <w:rsid w:val="00C23CC5"/>
    <w:rsid w:val="00C23E09"/>
    <w:rsid w:val="00C242A5"/>
    <w:rsid w:val="00C24700"/>
    <w:rsid w:val="00C24D58"/>
    <w:rsid w:val="00C26353"/>
    <w:rsid w:val="00C27900"/>
    <w:rsid w:val="00C27B2B"/>
    <w:rsid w:val="00C30706"/>
    <w:rsid w:val="00C32206"/>
    <w:rsid w:val="00C325D7"/>
    <w:rsid w:val="00C336D3"/>
    <w:rsid w:val="00C33C65"/>
    <w:rsid w:val="00C3421E"/>
    <w:rsid w:val="00C34331"/>
    <w:rsid w:val="00C35920"/>
    <w:rsid w:val="00C35A8B"/>
    <w:rsid w:val="00C36CA7"/>
    <w:rsid w:val="00C36E4F"/>
    <w:rsid w:val="00C403BA"/>
    <w:rsid w:val="00C40E8F"/>
    <w:rsid w:val="00C40F10"/>
    <w:rsid w:val="00C41155"/>
    <w:rsid w:val="00C4256C"/>
    <w:rsid w:val="00C439A9"/>
    <w:rsid w:val="00C43FD3"/>
    <w:rsid w:val="00C4473D"/>
    <w:rsid w:val="00C44D0B"/>
    <w:rsid w:val="00C45983"/>
    <w:rsid w:val="00C4611E"/>
    <w:rsid w:val="00C47834"/>
    <w:rsid w:val="00C47B0C"/>
    <w:rsid w:val="00C47CD7"/>
    <w:rsid w:val="00C51BAD"/>
    <w:rsid w:val="00C52C69"/>
    <w:rsid w:val="00C53995"/>
    <w:rsid w:val="00C53A26"/>
    <w:rsid w:val="00C54186"/>
    <w:rsid w:val="00C54A27"/>
    <w:rsid w:val="00C56795"/>
    <w:rsid w:val="00C56D3A"/>
    <w:rsid w:val="00C57AB3"/>
    <w:rsid w:val="00C6018B"/>
    <w:rsid w:val="00C60B78"/>
    <w:rsid w:val="00C60C44"/>
    <w:rsid w:val="00C62C91"/>
    <w:rsid w:val="00C633C0"/>
    <w:rsid w:val="00C63625"/>
    <w:rsid w:val="00C6385D"/>
    <w:rsid w:val="00C64A7C"/>
    <w:rsid w:val="00C64D87"/>
    <w:rsid w:val="00C654D6"/>
    <w:rsid w:val="00C67251"/>
    <w:rsid w:val="00C67E7B"/>
    <w:rsid w:val="00C67FD9"/>
    <w:rsid w:val="00C70F54"/>
    <w:rsid w:val="00C71240"/>
    <w:rsid w:val="00C718EC"/>
    <w:rsid w:val="00C72BAA"/>
    <w:rsid w:val="00C72F7A"/>
    <w:rsid w:val="00C753AA"/>
    <w:rsid w:val="00C77060"/>
    <w:rsid w:val="00C77C4A"/>
    <w:rsid w:val="00C8055D"/>
    <w:rsid w:val="00C80EDA"/>
    <w:rsid w:val="00C82614"/>
    <w:rsid w:val="00C82626"/>
    <w:rsid w:val="00C839D1"/>
    <w:rsid w:val="00C84283"/>
    <w:rsid w:val="00C8466F"/>
    <w:rsid w:val="00C854DA"/>
    <w:rsid w:val="00C85DC7"/>
    <w:rsid w:val="00C85FDD"/>
    <w:rsid w:val="00C86B41"/>
    <w:rsid w:val="00C87141"/>
    <w:rsid w:val="00C87759"/>
    <w:rsid w:val="00C90188"/>
    <w:rsid w:val="00C90F6B"/>
    <w:rsid w:val="00C91290"/>
    <w:rsid w:val="00C912D2"/>
    <w:rsid w:val="00C916F3"/>
    <w:rsid w:val="00C917DB"/>
    <w:rsid w:val="00C91C2C"/>
    <w:rsid w:val="00C92BBD"/>
    <w:rsid w:val="00C9340E"/>
    <w:rsid w:val="00C93466"/>
    <w:rsid w:val="00C93A72"/>
    <w:rsid w:val="00C93D78"/>
    <w:rsid w:val="00C93E58"/>
    <w:rsid w:val="00C94F5A"/>
    <w:rsid w:val="00C95721"/>
    <w:rsid w:val="00C958AC"/>
    <w:rsid w:val="00C95D2D"/>
    <w:rsid w:val="00C96ACC"/>
    <w:rsid w:val="00C97B78"/>
    <w:rsid w:val="00CA0D2A"/>
    <w:rsid w:val="00CA0D33"/>
    <w:rsid w:val="00CA0E15"/>
    <w:rsid w:val="00CA199D"/>
    <w:rsid w:val="00CA3B3B"/>
    <w:rsid w:val="00CA4109"/>
    <w:rsid w:val="00CA47B3"/>
    <w:rsid w:val="00CA4916"/>
    <w:rsid w:val="00CA4B0A"/>
    <w:rsid w:val="00CA4BDD"/>
    <w:rsid w:val="00CA4DA0"/>
    <w:rsid w:val="00CA4E0E"/>
    <w:rsid w:val="00CA71C2"/>
    <w:rsid w:val="00CA71E3"/>
    <w:rsid w:val="00CA7892"/>
    <w:rsid w:val="00CA7AE7"/>
    <w:rsid w:val="00CB0229"/>
    <w:rsid w:val="00CB02B4"/>
    <w:rsid w:val="00CB094F"/>
    <w:rsid w:val="00CB0BF1"/>
    <w:rsid w:val="00CB14B2"/>
    <w:rsid w:val="00CB2C40"/>
    <w:rsid w:val="00CB307D"/>
    <w:rsid w:val="00CB3241"/>
    <w:rsid w:val="00CB324F"/>
    <w:rsid w:val="00CB3C9F"/>
    <w:rsid w:val="00CB5460"/>
    <w:rsid w:val="00CB6AC4"/>
    <w:rsid w:val="00CB7688"/>
    <w:rsid w:val="00CC02FC"/>
    <w:rsid w:val="00CC1645"/>
    <w:rsid w:val="00CC1B1C"/>
    <w:rsid w:val="00CC2A78"/>
    <w:rsid w:val="00CC2C69"/>
    <w:rsid w:val="00CC2FBF"/>
    <w:rsid w:val="00CC396A"/>
    <w:rsid w:val="00CC3E9C"/>
    <w:rsid w:val="00CC48AA"/>
    <w:rsid w:val="00CC4D47"/>
    <w:rsid w:val="00CC4F56"/>
    <w:rsid w:val="00CC70EB"/>
    <w:rsid w:val="00CC71D1"/>
    <w:rsid w:val="00CC741C"/>
    <w:rsid w:val="00CC75E0"/>
    <w:rsid w:val="00CC78A0"/>
    <w:rsid w:val="00CD0AD6"/>
    <w:rsid w:val="00CD1F63"/>
    <w:rsid w:val="00CD267B"/>
    <w:rsid w:val="00CD33A3"/>
    <w:rsid w:val="00CD39A2"/>
    <w:rsid w:val="00CD3B42"/>
    <w:rsid w:val="00CD4237"/>
    <w:rsid w:val="00CD5073"/>
    <w:rsid w:val="00CD5594"/>
    <w:rsid w:val="00CD5725"/>
    <w:rsid w:val="00CD6949"/>
    <w:rsid w:val="00CD7D10"/>
    <w:rsid w:val="00CE0AF3"/>
    <w:rsid w:val="00CE0AFD"/>
    <w:rsid w:val="00CE17A0"/>
    <w:rsid w:val="00CE19C6"/>
    <w:rsid w:val="00CE1D93"/>
    <w:rsid w:val="00CE20CE"/>
    <w:rsid w:val="00CE2D07"/>
    <w:rsid w:val="00CE5E14"/>
    <w:rsid w:val="00CE5F0B"/>
    <w:rsid w:val="00CE6066"/>
    <w:rsid w:val="00CE7239"/>
    <w:rsid w:val="00CE737D"/>
    <w:rsid w:val="00CF0305"/>
    <w:rsid w:val="00CF06FB"/>
    <w:rsid w:val="00CF098F"/>
    <w:rsid w:val="00CF0B40"/>
    <w:rsid w:val="00CF110B"/>
    <w:rsid w:val="00CF137A"/>
    <w:rsid w:val="00CF1771"/>
    <w:rsid w:val="00CF2178"/>
    <w:rsid w:val="00CF24E4"/>
    <w:rsid w:val="00CF34FF"/>
    <w:rsid w:val="00CF36AA"/>
    <w:rsid w:val="00CF36DE"/>
    <w:rsid w:val="00CF3ACA"/>
    <w:rsid w:val="00CF3B86"/>
    <w:rsid w:val="00CF4A0E"/>
    <w:rsid w:val="00CF4BB8"/>
    <w:rsid w:val="00CF4F9F"/>
    <w:rsid w:val="00CF5214"/>
    <w:rsid w:val="00CF6456"/>
    <w:rsid w:val="00CF7429"/>
    <w:rsid w:val="00CF7690"/>
    <w:rsid w:val="00CF79EE"/>
    <w:rsid w:val="00D00E55"/>
    <w:rsid w:val="00D00EE9"/>
    <w:rsid w:val="00D01DE5"/>
    <w:rsid w:val="00D0206D"/>
    <w:rsid w:val="00D02A26"/>
    <w:rsid w:val="00D03F9E"/>
    <w:rsid w:val="00D05FA2"/>
    <w:rsid w:val="00D10B1A"/>
    <w:rsid w:val="00D11071"/>
    <w:rsid w:val="00D111E7"/>
    <w:rsid w:val="00D112CB"/>
    <w:rsid w:val="00D11828"/>
    <w:rsid w:val="00D135E3"/>
    <w:rsid w:val="00D13A02"/>
    <w:rsid w:val="00D13D10"/>
    <w:rsid w:val="00D142FB"/>
    <w:rsid w:val="00D14707"/>
    <w:rsid w:val="00D1483D"/>
    <w:rsid w:val="00D15623"/>
    <w:rsid w:val="00D15963"/>
    <w:rsid w:val="00D16722"/>
    <w:rsid w:val="00D16A4F"/>
    <w:rsid w:val="00D1745C"/>
    <w:rsid w:val="00D20663"/>
    <w:rsid w:val="00D20951"/>
    <w:rsid w:val="00D20E14"/>
    <w:rsid w:val="00D20FD8"/>
    <w:rsid w:val="00D21D26"/>
    <w:rsid w:val="00D225F5"/>
    <w:rsid w:val="00D23429"/>
    <w:rsid w:val="00D24A61"/>
    <w:rsid w:val="00D25023"/>
    <w:rsid w:val="00D25C9B"/>
    <w:rsid w:val="00D26B02"/>
    <w:rsid w:val="00D26CB2"/>
    <w:rsid w:val="00D2780E"/>
    <w:rsid w:val="00D27FCE"/>
    <w:rsid w:val="00D3061B"/>
    <w:rsid w:val="00D30821"/>
    <w:rsid w:val="00D3097E"/>
    <w:rsid w:val="00D316AC"/>
    <w:rsid w:val="00D32A3C"/>
    <w:rsid w:val="00D32AC1"/>
    <w:rsid w:val="00D351F2"/>
    <w:rsid w:val="00D354F9"/>
    <w:rsid w:val="00D35B06"/>
    <w:rsid w:val="00D35B0F"/>
    <w:rsid w:val="00D35F60"/>
    <w:rsid w:val="00D3624E"/>
    <w:rsid w:val="00D36774"/>
    <w:rsid w:val="00D367B1"/>
    <w:rsid w:val="00D369CD"/>
    <w:rsid w:val="00D36D78"/>
    <w:rsid w:val="00D37503"/>
    <w:rsid w:val="00D377A6"/>
    <w:rsid w:val="00D37854"/>
    <w:rsid w:val="00D37967"/>
    <w:rsid w:val="00D4082B"/>
    <w:rsid w:val="00D41D2E"/>
    <w:rsid w:val="00D420D1"/>
    <w:rsid w:val="00D424AD"/>
    <w:rsid w:val="00D429B5"/>
    <w:rsid w:val="00D42B03"/>
    <w:rsid w:val="00D42CF5"/>
    <w:rsid w:val="00D42F19"/>
    <w:rsid w:val="00D436ED"/>
    <w:rsid w:val="00D43A23"/>
    <w:rsid w:val="00D43E9A"/>
    <w:rsid w:val="00D44A3A"/>
    <w:rsid w:val="00D4573C"/>
    <w:rsid w:val="00D45CE1"/>
    <w:rsid w:val="00D45EDA"/>
    <w:rsid w:val="00D46E2F"/>
    <w:rsid w:val="00D4726D"/>
    <w:rsid w:val="00D47EE0"/>
    <w:rsid w:val="00D50357"/>
    <w:rsid w:val="00D53AE8"/>
    <w:rsid w:val="00D53BE1"/>
    <w:rsid w:val="00D53C08"/>
    <w:rsid w:val="00D54A51"/>
    <w:rsid w:val="00D54C32"/>
    <w:rsid w:val="00D55084"/>
    <w:rsid w:val="00D5517E"/>
    <w:rsid w:val="00D56142"/>
    <w:rsid w:val="00D57110"/>
    <w:rsid w:val="00D57623"/>
    <w:rsid w:val="00D6068A"/>
    <w:rsid w:val="00D60DFE"/>
    <w:rsid w:val="00D61374"/>
    <w:rsid w:val="00D613FD"/>
    <w:rsid w:val="00D61A2C"/>
    <w:rsid w:val="00D620E3"/>
    <w:rsid w:val="00D62560"/>
    <w:rsid w:val="00D63736"/>
    <w:rsid w:val="00D63E28"/>
    <w:rsid w:val="00D667DB"/>
    <w:rsid w:val="00D66BF1"/>
    <w:rsid w:val="00D670EB"/>
    <w:rsid w:val="00D679B4"/>
    <w:rsid w:val="00D720DE"/>
    <w:rsid w:val="00D7260A"/>
    <w:rsid w:val="00D7289B"/>
    <w:rsid w:val="00D72FC2"/>
    <w:rsid w:val="00D732B6"/>
    <w:rsid w:val="00D73E7F"/>
    <w:rsid w:val="00D73FDE"/>
    <w:rsid w:val="00D74197"/>
    <w:rsid w:val="00D747EA"/>
    <w:rsid w:val="00D74DF4"/>
    <w:rsid w:val="00D75AE2"/>
    <w:rsid w:val="00D762C4"/>
    <w:rsid w:val="00D7705C"/>
    <w:rsid w:val="00D77F8D"/>
    <w:rsid w:val="00D8033F"/>
    <w:rsid w:val="00D805CA"/>
    <w:rsid w:val="00D80D38"/>
    <w:rsid w:val="00D80F48"/>
    <w:rsid w:val="00D817B4"/>
    <w:rsid w:val="00D81A87"/>
    <w:rsid w:val="00D81E49"/>
    <w:rsid w:val="00D83110"/>
    <w:rsid w:val="00D8393F"/>
    <w:rsid w:val="00D8454F"/>
    <w:rsid w:val="00D84890"/>
    <w:rsid w:val="00D85902"/>
    <w:rsid w:val="00D86100"/>
    <w:rsid w:val="00D86E15"/>
    <w:rsid w:val="00D873F3"/>
    <w:rsid w:val="00D878AA"/>
    <w:rsid w:val="00D87F84"/>
    <w:rsid w:val="00D90303"/>
    <w:rsid w:val="00D907EA"/>
    <w:rsid w:val="00D90B5B"/>
    <w:rsid w:val="00D91487"/>
    <w:rsid w:val="00D914F8"/>
    <w:rsid w:val="00D91546"/>
    <w:rsid w:val="00D91591"/>
    <w:rsid w:val="00D92717"/>
    <w:rsid w:val="00D9315F"/>
    <w:rsid w:val="00D93B6C"/>
    <w:rsid w:val="00D94C8D"/>
    <w:rsid w:val="00D9588F"/>
    <w:rsid w:val="00D958B8"/>
    <w:rsid w:val="00D95B25"/>
    <w:rsid w:val="00D95D15"/>
    <w:rsid w:val="00D95D89"/>
    <w:rsid w:val="00D95F48"/>
    <w:rsid w:val="00D96247"/>
    <w:rsid w:val="00D968C1"/>
    <w:rsid w:val="00D97180"/>
    <w:rsid w:val="00D976A2"/>
    <w:rsid w:val="00D97EEB"/>
    <w:rsid w:val="00D97F73"/>
    <w:rsid w:val="00DA15ED"/>
    <w:rsid w:val="00DA1BD2"/>
    <w:rsid w:val="00DA1E20"/>
    <w:rsid w:val="00DA2416"/>
    <w:rsid w:val="00DA2D0A"/>
    <w:rsid w:val="00DA2EF3"/>
    <w:rsid w:val="00DA3AAE"/>
    <w:rsid w:val="00DA3D20"/>
    <w:rsid w:val="00DA411C"/>
    <w:rsid w:val="00DA4551"/>
    <w:rsid w:val="00DA4960"/>
    <w:rsid w:val="00DA56C5"/>
    <w:rsid w:val="00DA64BB"/>
    <w:rsid w:val="00DA67AC"/>
    <w:rsid w:val="00DA6919"/>
    <w:rsid w:val="00DA6ACB"/>
    <w:rsid w:val="00DA6F34"/>
    <w:rsid w:val="00DA7005"/>
    <w:rsid w:val="00DA71BA"/>
    <w:rsid w:val="00DA74B7"/>
    <w:rsid w:val="00DA7C7A"/>
    <w:rsid w:val="00DA7F69"/>
    <w:rsid w:val="00DB028D"/>
    <w:rsid w:val="00DB1685"/>
    <w:rsid w:val="00DB1E01"/>
    <w:rsid w:val="00DB1E8F"/>
    <w:rsid w:val="00DB3BD4"/>
    <w:rsid w:val="00DB4487"/>
    <w:rsid w:val="00DB4F7A"/>
    <w:rsid w:val="00DB51E8"/>
    <w:rsid w:val="00DB57BB"/>
    <w:rsid w:val="00DB6B81"/>
    <w:rsid w:val="00DB6C98"/>
    <w:rsid w:val="00DB7513"/>
    <w:rsid w:val="00DC0C29"/>
    <w:rsid w:val="00DC0DAC"/>
    <w:rsid w:val="00DC0E6A"/>
    <w:rsid w:val="00DC11AB"/>
    <w:rsid w:val="00DC17CD"/>
    <w:rsid w:val="00DC20F1"/>
    <w:rsid w:val="00DC3E15"/>
    <w:rsid w:val="00DC40EF"/>
    <w:rsid w:val="00DC477A"/>
    <w:rsid w:val="00DC507F"/>
    <w:rsid w:val="00DC6F0D"/>
    <w:rsid w:val="00DC7AD9"/>
    <w:rsid w:val="00DC7DC2"/>
    <w:rsid w:val="00DC7E1F"/>
    <w:rsid w:val="00DD007D"/>
    <w:rsid w:val="00DD0AE4"/>
    <w:rsid w:val="00DD129E"/>
    <w:rsid w:val="00DD1756"/>
    <w:rsid w:val="00DD176D"/>
    <w:rsid w:val="00DD1B90"/>
    <w:rsid w:val="00DD1C81"/>
    <w:rsid w:val="00DD2AFC"/>
    <w:rsid w:val="00DD358D"/>
    <w:rsid w:val="00DD4035"/>
    <w:rsid w:val="00DD6199"/>
    <w:rsid w:val="00DD6847"/>
    <w:rsid w:val="00DD723B"/>
    <w:rsid w:val="00DD76D5"/>
    <w:rsid w:val="00DD7767"/>
    <w:rsid w:val="00DD7AB5"/>
    <w:rsid w:val="00DD7E03"/>
    <w:rsid w:val="00DE050F"/>
    <w:rsid w:val="00DE05E7"/>
    <w:rsid w:val="00DE07D6"/>
    <w:rsid w:val="00DE0BE9"/>
    <w:rsid w:val="00DE107C"/>
    <w:rsid w:val="00DE18D8"/>
    <w:rsid w:val="00DE2907"/>
    <w:rsid w:val="00DE2F53"/>
    <w:rsid w:val="00DE3D03"/>
    <w:rsid w:val="00DE4C3C"/>
    <w:rsid w:val="00DE59FC"/>
    <w:rsid w:val="00DE61B2"/>
    <w:rsid w:val="00DE6378"/>
    <w:rsid w:val="00DE7EE2"/>
    <w:rsid w:val="00DF13AB"/>
    <w:rsid w:val="00DF1632"/>
    <w:rsid w:val="00DF1F2C"/>
    <w:rsid w:val="00DF2552"/>
    <w:rsid w:val="00DF3014"/>
    <w:rsid w:val="00DF3833"/>
    <w:rsid w:val="00DF4930"/>
    <w:rsid w:val="00DF62CB"/>
    <w:rsid w:val="00DF7214"/>
    <w:rsid w:val="00DF798F"/>
    <w:rsid w:val="00E00751"/>
    <w:rsid w:val="00E007CC"/>
    <w:rsid w:val="00E02A15"/>
    <w:rsid w:val="00E02FDA"/>
    <w:rsid w:val="00E035E8"/>
    <w:rsid w:val="00E047FB"/>
    <w:rsid w:val="00E04AE9"/>
    <w:rsid w:val="00E0565C"/>
    <w:rsid w:val="00E05A03"/>
    <w:rsid w:val="00E05EBB"/>
    <w:rsid w:val="00E06EFE"/>
    <w:rsid w:val="00E06F41"/>
    <w:rsid w:val="00E07C61"/>
    <w:rsid w:val="00E07FE1"/>
    <w:rsid w:val="00E11601"/>
    <w:rsid w:val="00E117DC"/>
    <w:rsid w:val="00E1284A"/>
    <w:rsid w:val="00E13B25"/>
    <w:rsid w:val="00E1400B"/>
    <w:rsid w:val="00E15371"/>
    <w:rsid w:val="00E15909"/>
    <w:rsid w:val="00E15F94"/>
    <w:rsid w:val="00E16DC7"/>
    <w:rsid w:val="00E172D1"/>
    <w:rsid w:val="00E17C94"/>
    <w:rsid w:val="00E21B57"/>
    <w:rsid w:val="00E231D4"/>
    <w:rsid w:val="00E255D1"/>
    <w:rsid w:val="00E25CF9"/>
    <w:rsid w:val="00E26187"/>
    <w:rsid w:val="00E2632B"/>
    <w:rsid w:val="00E27AD9"/>
    <w:rsid w:val="00E27B4D"/>
    <w:rsid w:val="00E304C8"/>
    <w:rsid w:val="00E30A60"/>
    <w:rsid w:val="00E30AB1"/>
    <w:rsid w:val="00E30D2F"/>
    <w:rsid w:val="00E30EF5"/>
    <w:rsid w:val="00E3182A"/>
    <w:rsid w:val="00E31A49"/>
    <w:rsid w:val="00E31E4C"/>
    <w:rsid w:val="00E3262D"/>
    <w:rsid w:val="00E3264B"/>
    <w:rsid w:val="00E3437F"/>
    <w:rsid w:val="00E344EF"/>
    <w:rsid w:val="00E34768"/>
    <w:rsid w:val="00E348A9"/>
    <w:rsid w:val="00E34E06"/>
    <w:rsid w:val="00E350A6"/>
    <w:rsid w:val="00E354A1"/>
    <w:rsid w:val="00E356D1"/>
    <w:rsid w:val="00E36052"/>
    <w:rsid w:val="00E368F9"/>
    <w:rsid w:val="00E36B66"/>
    <w:rsid w:val="00E36C8B"/>
    <w:rsid w:val="00E37322"/>
    <w:rsid w:val="00E37FD9"/>
    <w:rsid w:val="00E41F8F"/>
    <w:rsid w:val="00E421A6"/>
    <w:rsid w:val="00E424EA"/>
    <w:rsid w:val="00E42693"/>
    <w:rsid w:val="00E427D0"/>
    <w:rsid w:val="00E42950"/>
    <w:rsid w:val="00E42AE7"/>
    <w:rsid w:val="00E442EC"/>
    <w:rsid w:val="00E45440"/>
    <w:rsid w:val="00E4669B"/>
    <w:rsid w:val="00E477FD"/>
    <w:rsid w:val="00E501E9"/>
    <w:rsid w:val="00E502DF"/>
    <w:rsid w:val="00E529AC"/>
    <w:rsid w:val="00E52F33"/>
    <w:rsid w:val="00E52F5F"/>
    <w:rsid w:val="00E531A9"/>
    <w:rsid w:val="00E53B1E"/>
    <w:rsid w:val="00E53B32"/>
    <w:rsid w:val="00E54457"/>
    <w:rsid w:val="00E54901"/>
    <w:rsid w:val="00E5574B"/>
    <w:rsid w:val="00E565ED"/>
    <w:rsid w:val="00E56A5A"/>
    <w:rsid w:val="00E6034D"/>
    <w:rsid w:val="00E61257"/>
    <w:rsid w:val="00E62C35"/>
    <w:rsid w:val="00E62CD2"/>
    <w:rsid w:val="00E62E5B"/>
    <w:rsid w:val="00E6328A"/>
    <w:rsid w:val="00E6336E"/>
    <w:rsid w:val="00E645B5"/>
    <w:rsid w:val="00E6479A"/>
    <w:rsid w:val="00E648EA"/>
    <w:rsid w:val="00E649F2"/>
    <w:rsid w:val="00E651AE"/>
    <w:rsid w:val="00E664B7"/>
    <w:rsid w:val="00E66FFD"/>
    <w:rsid w:val="00E6738E"/>
    <w:rsid w:val="00E674C4"/>
    <w:rsid w:val="00E6750F"/>
    <w:rsid w:val="00E675E8"/>
    <w:rsid w:val="00E7064F"/>
    <w:rsid w:val="00E7205E"/>
    <w:rsid w:val="00E7271B"/>
    <w:rsid w:val="00E72A27"/>
    <w:rsid w:val="00E73ACB"/>
    <w:rsid w:val="00E73C03"/>
    <w:rsid w:val="00E7405C"/>
    <w:rsid w:val="00E7414E"/>
    <w:rsid w:val="00E74DA8"/>
    <w:rsid w:val="00E751C5"/>
    <w:rsid w:val="00E76124"/>
    <w:rsid w:val="00E76AC5"/>
    <w:rsid w:val="00E76DED"/>
    <w:rsid w:val="00E8029F"/>
    <w:rsid w:val="00E80491"/>
    <w:rsid w:val="00E80666"/>
    <w:rsid w:val="00E80C13"/>
    <w:rsid w:val="00E80E38"/>
    <w:rsid w:val="00E80EF5"/>
    <w:rsid w:val="00E80FD6"/>
    <w:rsid w:val="00E815EA"/>
    <w:rsid w:val="00E8168D"/>
    <w:rsid w:val="00E81695"/>
    <w:rsid w:val="00E8198C"/>
    <w:rsid w:val="00E81FA2"/>
    <w:rsid w:val="00E838A5"/>
    <w:rsid w:val="00E83959"/>
    <w:rsid w:val="00E84201"/>
    <w:rsid w:val="00E84AF8"/>
    <w:rsid w:val="00E85601"/>
    <w:rsid w:val="00E86726"/>
    <w:rsid w:val="00E86C1A"/>
    <w:rsid w:val="00E87035"/>
    <w:rsid w:val="00E87CC6"/>
    <w:rsid w:val="00E90A34"/>
    <w:rsid w:val="00E90E72"/>
    <w:rsid w:val="00E923CD"/>
    <w:rsid w:val="00E92B9F"/>
    <w:rsid w:val="00E93F2B"/>
    <w:rsid w:val="00E94574"/>
    <w:rsid w:val="00E947E9"/>
    <w:rsid w:val="00E949D4"/>
    <w:rsid w:val="00E94C8D"/>
    <w:rsid w:val="00E94DBF"/>
    <w:rsid w:val="00E95DFD"/>
    <w:rsid w:val="00E96B82"/>
    <w:rsid w:val="00E96DE7"/>
    <w:rsid w:val="00E97D82"/>
    <w:rsid w:val="00EA0D56"/>
    <w:rsid w:val="00EA0EB1"/>
    <w:rsid w:val="00EA1285"/>
    <w:rsid w:val="00EA1655"/>
    <w:rsid w:val="00EA1BF1"/>
    <w:rsid w:val="00EA1EF6"/>
    <w:rsid w:val="00EA3008"/>
    <w:rsid w:val="00EA35CC"/>
    <w:rsid w:val="00EA36A2"/>
    <w:rsid w:val="00EA3AD4"/>
    <w:rsid w:val="00EA49D2"/>
    <w:rsid w:val="00EA5474"/>
    <w:rsid w:val="00EA58E2"/>
    <w:rsid w:val="00EA6815"/>
    <w:rsid w:val="00EA76B6"/>
    <w:rsid w:val="00EB0C55"/>
    <w:rsid w:val="00EB1744"/>
    <w:rsid w:val="00EB205E"/>
    <w:rsid w:val="00EB34DB"/>
    <w:rsid w:val="00EB414A"/>
    <w:rsid w:val="00EB42CC"/>
    <w:rsid w:val="00EB56D6"/>
    <w:rsid w:val="00EB6500"/>
    <w:rsid w:val="00EB6A07"/>
    <w:rsid w:val="00EB7766"/>
    <w:rsid w:val="00EB7BC9"/>
    <w:rsid w:val="00EC01EB"/>
    <w:rsid w:val="00EC0BD5"/>
    <w:rsid w:val="00EC227C"/>
    <w:rsid w:val="00EC38FD"/>
    <w:rsid w:val="00EC40A0"/>
    <w:rsid w:val="00EC55FE"/>
    <w:rsid w:val="00EC6DE2"/>
    <w:rsid w:val="00ED05AF"/>
    <w:rsid w:val="00ED0DB4"/>
    <w:rsid w:val="00ED172E"/>
    <w:rsid w:val="00ED335E"/>
    <w:rsid w:val="00ED340C"/>
    <w:rsid w:val="00ED36ED"/>
    <w:rsid w:val="00ED379D"/>
    <w:rsid w:val="00ED3E56"/>
    <w:rsid w:val="00ED4752"/>
    <w:rsid w:val="00ED48CC"/>
    <w:rsid w:val="00ED4D41"/>
    <w:rsid w:val="00ED61D5"/>
    <w:rsid w:val="00ED680A"/>
    <w:rsid w:val="00ED6EEB"/>
    <w:rsid w:val="00ED7DE2"/>
    <w:rsid w:val="00EE070D"/>
    <w:rsid w:val="00EE0A51"/>
    <w:rsid w:val="00EE1095"/>
    <w:rsid w:val="00EE211B"/>
    <w:rsid w:val="00EE29B1"/>
    <w:rsid w:val="00EE5519"/>
    <w:rsid w:val="00EE5998"/>
    <w:rsid w:val="00EE6C3C"/>
    <w:rsid w:val="00EE6FE4"/>
    <w:rsid w:val="00EE7694"/>
    <w:rsid w:val="00EF0063"/>
    <w:rsid w:val="00EF13FB"/>
    <w:rsid w:val="00EF1C01"/>
    <w:rsid w:val="00EF23A1"/>
    <w:rsid w:val="00EF2764"/>
    <w:rsid w:val="00EF2DD8"/>
    <w:rsid w:val="00EF3768"/>
    <w:rsid w:val="00EF3A19"/>
    <w:rsid w:val="00EF479E"/>
    <w:rsid w:val="00EF4FE1"/>
    <w:rsid w:val="00EF5350"/>
    <w:rsid w:val="00EF6595"/>
    <w:rsid w:val="00EF6813"/>
    <w:rsid w:val="00EF7373"/>
    <w:rsid w:val="00EF761E"/>
    <w:rsid w:val="00EF7C63"/>
    <w:rsid w:val="00EF7D72"/>
    <w:rsid w:val="00F00CF3"/>
    <w:rsid w:val="00F00DEF"/>
    <w:rsid w:val="00F01457"/>
    <w:rsid w:val="00F023B3"/>
    <w:rsid w:val="00F031C4"/>
    <w:rsid w:val="00F03285"/>
    <w:rsid w:val="00F0367A"/>
    <w:rsid w:val="00F036C2"/>
    <w:rsid w:val="00F04028"/>
    <w:rsid w:val="00F04654"/>
    <w:rsid w:val="00F057D3"/>
    <w:rsid w:val="00F05A73"/>
    <w:rsid w:val="00F06875"/>
    <w:rsid w:val="00F073CE"/>
    <w:rsid w:val="00F07538"/>
    <w:rsid w:val="00F107C9"/>
    <w:rsid w:val="00F108E0"/>
    <w:rsid w:val="00F10B6E"/>
    <w:rsid w:val="00F11CD2"/>
    <w:rsid w:val="00F1300B"/>
    <w:rsid w:val="00F13B8D"/>
    <w:rsid w:val="00F1413F"/>
    <w:rsid w:val="00F14AB4"/>
    <w:rsid w:val="00F15991"/>
    <w:rsid w:val="00F16257"/>
    <w:rsid w:val="00F163AD"/>
    <w:rsid w:val="00F16F26"/>
    <w:rsid w:val="00F17255"/>
    <w:rsid w:val="00F17472"/>
    <w:rsid w:val="00F176CF"/>
    <w:rsid w:val="00F17F10"/>
    <w:rsid w:val="00F20891"/>
    <w:rsid w:val="00F20B16"/>
    <w:rsid w:val="00F21199"/>
    <w:rsid w:val="00F217AB"/>
    <w:rsid w:val="00F21CBA"/>
    <w:rsid w:val="00F23F8E"/>
    <w:rsid w:val="00F2735E"/>
    <w:rsid w:val="00F2739A"/>
    <w:rsid w:val="00F30620"/>
    <w:rsid w:val="00F316B4"/>
    <w:rsid w:val="00F317A4"/>
    <w:rsid w:val="00F31B14"/>
    <w:rsid w:val="00F31E9D"/>
    <w:rsid w:val="00F31FE4"/>
    <w:rsid w:val="00F325A9"/>
    <w:rsid w:val="00F3438C"/>
    <w:rsid w:val="00F3486E"/>
    <w:rsid w:val="00F35026"/>
    <w:rsid w:val="00F351A3"/>
    <w:rsid w:val="00F35218"/>
    <w:rsid w:val="00F357F1"/>
    <w:rsid w:val="00F36547"/>
    <w:rsid w:val="00F37BAF"/>
    <w:rsid w:val="00F41D75"/>
    <w:rsid w:val="00F42154"/>
    <w:rsid w:val="00F42AB2"/>
    <w:rsid w:val="00F43950"/>
    <w:rsid w:val="00F458C3"/>
    <w:rsid w:val="00F46247"/>
    <w:rsid w:val="00F46F18"/>
    <w:rsid w:val="00F47279"/>
    <w:rsid w:val="00F47677"/>
    <w:rsid w:val="00F47BAA"/>
    <w:rsid w:val="00F50972"/>
    <w:rsid w:val="00F51429"/>
    <w:rsid w:val="00F518B2"/>
    <w:rsid w:val="00F51EE3"/>
    <w:rsid w:val="00F52316"/>
    <w:rsid w:val="00F52382"/>
    <w:rsid w:val="00F524D1"/>
    <w:rsid w:val="00F52F25"/>
    <w:rsid w:val="00F52F84"/>
    <w:rsid w:val="00F53307"/>
    <w:rsid w:val="00F536AF"/>
    <w:rsid w:val="00F54035"/>
    <w:rsid w:val="00F54578"/>
    <w:rsid w:val="00F54917"/>
    <w:rsid w:val="00F54F4F"/>
    <w:rsid w:val="00F5566F"/>
    <w:rsid w:val="00F55F97"/>
    <w:rsid w:val="00F5771B"/>
    <w:rsid w:val="00F6078C"/>
    <w:rsid w:val="00F617DB"/>
    <w:rsid w:val="00F61862"/>
    <w:rsid w:val="00F62455"/>
    <w:rsid w:val="00F627DE"/>
    <w:rsid w:val="00F62A47"/>
    <w:rsid w:val="00F65113"/>
    <w:rsid w:val="00F65214"/>
    <w:rsid w:val="00F658A7"/>
    <w:rsid w:val="00F65AEF"/>
    <w:rsid w:val="00F66385"/>
    <w:rsid w:val="00F66462"/>
    <w:rsid w:val="00F666A4"/>
    <w:rsid w:val="00F672B9"/>
    <w:rsid w:val="00F67917"/>
    <w:rsid w:val="00F67E23"/>
    <w:rsid w:val="00F7009E"/>
    <w:rsid w:val="00F704FC"/>
    <w:rsid w:val="00F70552"/>
    <w:rsid w:val="00F70BC3"/>
    <w:rsid w:val="00F71004"/>
    <w:rsid w:val="00F7175C"/>
    <w:rsid w:val="00F719AC"/>
    <w:rsid w:val="00F71A21"/>
    <w:rsid w:val="00F71FCE"/>
    <w:rsid w:val="00F7222A"/>
    <w:rsid w:val="00F725E0"/>
    <w:rsid w:val="00F72C68"/>
    <w:rsid w:val="00F73496"/>
    <w:rsid w:val="00F736A4"/>
    <w:rsid w:val="00F73997"/>
    <w:rsid w:val="00F75638"/>
    <w:rsid w:val="00F75765"/>
    <w:rsid w:val="00F75F52"/>
    <w:rsid w:val="00F77D66"/>
    <w:rsid w:val="00F80390"/>
    <w:rsid w:val="00F80D8A"/>
    <w:rsid w:val="00F81403"/>
    <w:rsid w:val="00F817D5"/>
    <w:rsid w:val="00F81AEF"/>
    <w:rsid w:val="00F81E7C"/>
    <w:rsid w:val="00F823BE"/>
    <w:rsid w:val="00F82732"/>
    <w:rsid w:val="00F82E42"/>
    <w:rsid w:val="00F8376F"/>
    <w:rsid w:val="00F83882"/>
    <w:rsid w:val="00F83B1A"/>
    <w:rsid w:val="00F83BB2"/>
    <w:rsid w:val="00F84390"/>
    <w:rsid w:val="00F8494F"/>
    <w:rsid w:val="00F84B86"/>
    <w:rsid w:val="00F859F8"/>
    <w:rsid w:val="00F85EDC"/>
    <w:rsid w:val="00F861EB"/>
    <w:rsid w:val="00F862C1"/>
    <w:rsid w:val="00F86562"/>
    <w:rsid w:val="00F86CEE"/>
    <w:rsid w:val="00F86E64"/>
    <w:rsid w:val="00F90396"/>
    <w:rsid w:val="00F90E3B"/>
    <w:rsid w:val="00F91407"/>
    <w:rsid w:val="00F918AC"/>
    <w:rsid w:val="00F919B7"/>
    <w:rsid w:val="00F91DE7"/>
    <w:rsid w:val="00F91F5C"/>
    <w:rsid w:val="00F92216"/>
    <w:rsid w:val="00F92853"/>
    <w:rsid w:val="00F92D11"/>
    <w:rsid w:val="00F9314C"/>
    <w:rsid w:val="00F9449B"/>
    <w:rsid w:val="00F961B9"/>
    <w:rsid w:val="00F96391"/>
    <w:rsid w:val="00F966AC"/>
    <w:rsid w:val="00FA03B6"/>
    <w:rsid w:val="00FA07E7"/>
    <w:rsid w:val="00FA0A5B"/>
    <w:rsid w:val="00FA1C80"/>
    <w:rsid w:val="00FA3F27"/>
    <w:rsid w:val="00FA5921"/>
    <w:rsid w:val="00FA65E1"/>
    <w:rsid w:val="00FA6C3E"/>
    <w:rsid w:val="00FB0EEF"/>
    <w:rsid w:val="00FB1A14"/>
    <w:rsid w:val="00FB342B"/>
    <w:rsid w:val="00FB44F1"/>
    <w:rsid w:val="00FB45AB"/>
    <w:rsid w:val="00FB5429"/>
    <w:rsid w:val="00FB585E"/>
    <w:rsid w:val="00FB6293"/>
    <w:rsid w:val="00FB6BDA"/>
    <w:rsid w:val="00FC0A9E"/>
    <w:rsid w:val="00FC1588"/>
    <w:rsid w:val="00FC2565"/>
    <w:rsid w:val="00FC2F37"/>
    <w:rsid w:val="00FC3224"/>
    <w:rsid w:val="00FC486E"/>
    <w:rsid w:val="00FC5129"/>
    <w:rsid w:val="00FC513E"/>
    <w:rsid w:val="00FC5956"/>
    <w:rsid w:val="00FC5DE2"/>
    <w:rsid w:val="00FC7098"/>
    <w:rsid w:val="00FC70C7"/>
    <w:rsid w:val="00FC77BC"/>
    <w:rsid w:val="00FC7E8E"/>
    <w:rsid w:val="00FD13A7"/>
    <w:rsid w:val="00FD1F3C"/>
    <w:rsid w:val="00FD219B"/>
    <w:rsid w:val="00FD25CB"/>
    <w:rsid w:val="00FD38C1"/>
    <w:rsid w:val="00FD3D7A"/>
    <w:rsid w:val="00FD4498"/>
    <w:rsid w:val="00FD4967"/>
    <w:rsid w:val="00FD4973"/>
    <w:rsid w:val="00FD4AFB"/>
    <w:rsid w:val="00FD5340"/>
    <w:rsid w:val="00FD5C13"/>
    <w:rsid w:val="00FD6963"/>
    <w:rsid w:val="00FD6FF9"/>
    <w:rsid w:val="00FD787C"/>
    <w:rsid w:val="00FD79A8"/>
    <w:rsid w:val="00FD7A20"/>
    <w:rsid w:val="00FE0CDD"/>
    <w:rsid w:val="00FE1608"/>
    <w:rsid w:val="00FE2AEF"/>
    <w:rsid w:val="00FE3735"/>
    <w:rsid w:val="00FE3A9E"/>
    <w:rsid w:val="00FE4A47"/>
    <w:rsid w:val="00FE4FAD"/>
    <w:rsid w:val="00FE59BD"/>
    <w:rsid w:val="00FE6038"/>
    <w:rsid w:val="00FE6812"/>
    <w:rsid w:val="00FE7509"/>
    <w:rsid w:val="00FE7933"/>
    <w:rsid w:val="00FF0790"/>
    <w:rsid w:val="00FF0EBC"/>
    <w:rsid w:val="00FF2D14"/>
    <w:rsid w:val="00FF2DAB"/>
    <w:rsid w:val="00FF3384"/>
    <w:rsid w:val="00FF4E15"/>
    <w:rsid w:val="00FF5E03"/>
    <w:rsid w:val="00FF61AA"/>
    <w:rsid w:val="00FF66BE"/>
    <w:rsid w:val="00FF698B"/>
    <w:rsid w:val="00FF7BBE"/>
    <w:rsid w:val="00FF7C30"/>
    <w:rsid w:val="00FF7F73"/>
    <w:rsid w:val="01361FEA"/>
    <w:rsid w:val="0156F0FB"/>
    <w:rsid w:val="01B8FA6C"/>
    <w:rsid w:val="01FBCA6E"/>
    <w:rsid w:val="024DA8D4"/>
    <w:rsid w:val="02B565C7"/>
    <w:rsid w:val="02CAAB69"/>
    <w:rsid w:val="02DE0E24"/>
    <w:rsid w:val="035DF8E2"/>
    <w:rsid w:val="038D13B4"/>
    <w:rsid w:val="03987A64"/>
    <w:rsid w:val="044023C8"/>
    <w:rsid w:val="0477433E"/>
    <w:rsid w:val="04D90E78"/>
    <w:rsid w:val="04E54A03"/>
    <w:rsid w:val="04E9C094"/>
    <w:rsid w:val="050744DE"/>
    <w:rsid w:val="05BD79D1"/>
    <w:rsid w:val="0647018D"/>
    <w:rsid w:val="0647FDAC"/>
    <w:rsid w:val="06576B96"/>
    <w:rsid w:val="06EB8D77"/>
    <w:rsid w:val="07738E39"/>
    <w:rsid w:val="0775B2A1"/>
    <w:rsid w:val="07DD79BE"/>
    <w:rsid w:val="081231D0"/>
    <w:rsid w:val="081E491A"/>
    <w:rsid w:val="0849C45B"/>
    <w:rsid w:val="0861241C"/>
    <w:rsid w:val="086B81F7"/>
    <w:rsid w:val="089ECBEA"/>
    <w:rsid w:val="08AE535D"/>
    <w:rsid w:val="08B5FB0E"/>
    <w:rsid w:val="0913F62C"/>
    <w:rsid w:val="092CA76A"/>
    <w:rsid w:val="0940EB41"/>
    <w:rsid w:val="09C9F240"/>
    <w:rsid w:val="09E9C6FE"/>
    <w:rsid w:val="0AC1432E"/>
    <w:rsid w:val="0AC43D02"/>
    <w:rsid w:val="0AE81569"/>
    <w:rsid w:val="0B0BC78F"/>
    <w:rsid w:val="0B4D4849"/>
    <w:rsid w:val="0BA5CAA3"/>
    <w:rsid w:val="0BCB501B"/>
    <w:rsid w:val="0C145158"/>
    <w:rsid w:val="0C365BE8"/>
    <w:rsid w:val="0D1FF4E1"/>
    <w:rsid w:val="0DA62AFB"/>
    <w:rsid w:val="0E1F76DD"/>
    <w:rsid w:val="0E8D82AF"/>
    <w:rsid w:val="0E8EAD9F"/>
    <w:rsid w:val="0ECB9113"/>
    <w:rsid w:val="0F0C3783"/>
    <w:rsid w:val="0F36F369"/>
    <w:rsid w:val="0F516B14"/>
    <w:rsid w:val="0F7CF521"/>
    <w:rsid w:val="0FB93A6D"/>
    <w:rsid w:val="106A10E4"/>
    <w:rsid w:val="1156A993"/>
    <w:rsid w:val="11D79830"/>
    <w:rsid w:val="11DEE9DB"/>
    <w:rsid w:val="120ECAEA"/>
    <w:rsid w:val="1238C515"/>
    <w:rsid w:val="1275ED56"/>
    <w:rsid w:val="12BAF2CF"/>
    <w:rsid w:val="1351D17A"/>
    <w:rsid w:val="13777589"/>
    <w:rsid w:val="1453BA97"/>
    <w:rsid w:val="14834E73"/>
    <w:rsid w:val="14DA38B7"/>
    <w:rsid w:val="1574A71A"/>
    <w:rsid w:val="158486FF"/>
    <w:rsid w:val="15F251D3"/>
    <w:rsid w:val="16439705"/>
    <w:rsid w:val="166DE9BC"/>
    <w:rsid w:val="16A9A97C"/>
    <w:rsid w:val="172C5D00"/>
    <w:rsid w:val="17356619"/>
    <w:rsid w:val="17D78071"/>
    <w:rsid w:val="181B4601"/>
    <w:rsid w:val="185F762D"/>
    <w:rsid w:val="1878D673"/>
    <w:rsid w:val="189CB039"/>
    <w:rsid w:val="18A3E6B3"/>
    <w:rsid w:val="18EE9F1E"/>
    <w:rsid w:val="19271D15"/>
    <w:rsid w:val="194DC0C4"/>
    <w:rsid w:val="19E7C844"/>
    <w:rsid w:val="1A89827B"/>
    <w:rsid w:val="1A9B7880"/>
    <w:rsid w:val="1B14CD84"/>
    <w:rsid w:val="1BF7B1A4"/>
    <w:rsid w:val="1C3CFA13"/>
    <w:rsid w:val="1C57A13E"/>
    <w:rsid w:val="1CC08179"/>
    <w:rsid w:val="1CF8E58A"/>
    <w:rsid w:val="1D264555"/>
    <w:rsid w:val="1E24513C"/>
    <w:rsid w:val="1E5A4499"/>
    <w:rsid w:val="1E938305"/>
    <w:rsid w:val="1E958A96"/>
    <w:rsid w:val="1E9B84DF"/>
    <w:rsid w:val="1F21529E"/>
    <w:rsid w:val="1FA936B8"/>
    <w:rsid w:val="1FA9493F"/>
    <w:rsid w:val="1FD136D4"/>
    <w:rsid w:val="1FEEE6C9"/>
    <w:rsid w:val="20540175"/>
    <w:rsid w:val="20A8EE8D"/>
    <w:rsid w:val="20AB92DF"/>
    <w:rsid w:val="20F08F42"/>
    <w:rsid w:val="2109266D"/>
    <w:rsid w:val="213D58E4"/>
    <w:rsid w:val="21CE42BC"/>
    <w:rsid w:val="226687D3"/>
    <w:rsid w:val="22695089"/>
    <w:rsid w:val="2280BB78"/>
    <w:rsid w:val="22D7783F"/>
    <w:rsid w:val="232BF04A"/>
    <w:rsid w:val="2367152D"/>
    <w:rsid w:val="2368B2C3"/>
    <w:rsid w:val="23A92C13"/>
    <w:rsid w:val="23F153A3"/>
    <w:rsid w:val="2420C5CA"/>
    <w:rsid w:val="244A4558"/>
    <w:rsid w:val="2455667E"/>
    <w:rsid w:val="249730EE"/>
    <w:rsid w:val="24AA7934"/>
    <w:rsid w:val="251CAF5F"/>
    <w:rsid w:val="2565F92F"/>
    <w:rsid w:val="26136A2A"/>
    <w:rsid w:val="263EAA34"/>
    <w:rsid w:val="26BC591F"/>
    <w:rsid w:val="26F04C59"/>
    <w:rsid w:val="2717F33E"/>
    <w:rsid w:val="2785B705"/>
    <w:rsid w:val="2787DB4E"/>
    <w:rsid w:val="278FFAEE"/>
    <w:rsid w:val="27E81A22"/>
    <w:rsid w:val="2824A44E"/>
    <w:rsid w:val="28965A25"/>
    <w:rsid w:val="28DF0EBB"/>
    <w:rsid w:val="2A230B03"/>
    <w:rsid w:val="2A2DC158"/>
    <w:rsid w:val="2A6AC65D"/>
    <w:rsid w:val="2A8008BF"/>
    <w:rsid w:val="2AB7E0C4"/>
    <w:rsid w:val="2B78E71E"/>
    <w:rsid w:val="2B877061"/>
    <w:rsid w:val="2C0EAD32"/>
    <w:rsid w:val="2C7BCACC"/>
    <w:rsid w:val="2CC637BF"/>
    <w:rsid w:val="2CF9959C"/>
    <w:rsid w:val="2D2340C2"/>
    <w:rsid w:val="2D7C1DBC"/>
    <w:rsid w:val="2D918CD9"/>
    <w:rsid w:val="2DD6E3BD"/>
    <w:rsid w:val="2DEF3159"/>
    <w:rsid w:val="2E2CED35"/>
    <w:rsid w:val="2E927F87"/>
    <w:rsid w:val="2E937E0F"/>
    <w:rsid w:val="2F45CB9E"/>
    <w:rsid w:val="2F4B67A0"/>
    <w:rsid w:val="2F71D853"/>
    <w:rsid w:val="2F78883C"/>
    <w:rsid w:val="300264CB"/>
    <w:rsid w:val="31123E38"/>
    <w:rsid w:val="315ACCF2"/>
    <w:rsid w:val="31746FEF"/>
    <w:rsid w:val="31D7A80F"/>
    <w:rsid w:val="327996D5"/>
    <w:rsid w:val="328CFBB9"/>
    <w:rsid w:val="330D161F"/>
    <w:rsid w:val="342D71AF"/>
    <w:rsid w:val="34BAFDC6"/>
    <w:rsid w:val="34EB7C52"/>
    <w:rsid w:val="359E4FFC"/>
    <w:rsid w:val="364B7FF5"/>
    <w:rsid w:val="36998776"/>
    <w:rsid w:val="36CFB217"/>
    <w:rsid w:val="370DB7F2"/>
    <w:rsid w:val="3773C8A5"/>
    <w:rsid w:val="3776884F"/>
    <w:rsid w:val="37782706"/>
    <w:rsid w:val="37F845D4"/>
    <w:rsid w:val="37FBC641"/>
    <w:rsid w:val="381A0209"/>
    <w:rsid w:val="3884BD4E"/>
    <w:rsid w:val="38B24066"/>
    <w:rsid w:val="38EDF708"/>
    <w:rsid w:val="38F4A7C6"/>
    <w:rsid w:val="3962B26B"/>
    <w:rsid w:val="398D4BF3"/>
    <w:rsid w:val="3A99B921"/>
    <w:rsid w:val="3B2FF7C6"/>
    <w:rsid w:val="3BA00295"/>
    <w:rsid w:val="3BE9E128"/>
    <w:rsid w:val="3C29E220"/>
    <w:rsid w:val="3D2BB089"/>
    <w:rsid w:val="3DF8B224"/>
    <w:rsid w:val="3E7CD93A"/>
    <w:rsid w:val="3EAD752D"/>
    <w:rsid w:val="3EC05E81"/>
    <w:rsid w:val="3F3DD43A"/>
    <w:rsid w:val="3F4E547E"/>
    <w:rsid w:val="3F5EBFD2"/>
    <w:rsid w:val="3FA98884"/>
    <w:rsid w:val="3FD31289"/>
    <w:rsid w:val="4086E44D"/>
    <w:rsid w:val="40BF11E8"/>
    <w:rsid w:val="410A3797"/>
    <w:rsid w:val="41114759"/>
    <w:rsid w:val="42546265"/>
    <w:rsid w:val="426FDAEE"/>
    <w:rsid w:val="42708FFF"/>
    <w:rsid w:val="431601E5"/>
    <w:rsid w:val="432AC162"/>
    <w:rsid w:val="4386E870"/>
    <w:rsid w:val="4398A629"/>
    <w:rsid w:val="43C50155"/>
    <w:rsid w:val="43FEE390"/>
    <w:rsid w:val="44151695"/>
    <w:rsid w:val="444FAD8D"/>
    <w:rsid w:val="44599580"/>
    <w:rsid w:val="45B1D9CD"/>
    <w:rsid w:val="4605267D"/>
    <w:rsid w:val="4665389C"/>
    <w:rsid w:val="46B7787E"/>
    <w:rsid w:val="46E83458"/>
    <w:rsid w:val="475A35CB"/>
    <w:rsid w:val="47733395"/>
    <w:rsid w:val="47BAFA19"/>
    <w:rsid w:val="47C0555E"/>
    <w:rsid w:val="4810993B"/>
    <w:rsid w:val="487AB422"/>
    <w:rsid w:val="4956B1C9"/>
    <w:rsid w:val="49E72C8E"/>
    <w:rsid w:val="4A025CA1"/>
    <w:rsid w:val="4A6640D0"/>
    <w:rsid w:val="4AE96C97"/>
    <w:rsid w:val="4B2CF0B8"/>
    <w:rsid w:val="4B838800"/>
    <w:rsid w:val="4B9704E5"/>
    <w:rsid w:val="4B9C7CD7"/>
    <w:rsid w:val="4BC53157"/>
    <w:rsid w:val="4BF29380"/>
    <w:rsid w:val="4C3648D6"/>
    <w:rsid w:val="4C3F4524"/>
    <w:rsid w:val="4C778772"/>
    <w:rsid w:val="4C9500F5"/>
    <w:rsid w:val="4D72CF2F"/>
    <w:rsid w:val="4DAD8209"/>
    <w:rsid w:val="4DD45366"/>
    <w:rsid w:val="4E005852"/>
    <w:rsid w:val="4EBDF6AF"/>
    <w:rsid w:val="4FA7C7A0"/>
    <w:rsid w:val="501B66D4"/>
    <w:rsid w:val="50867D26"/>
    <w:rsid w:val="50E5541E"/>
    <w:rsid w:val="51164155"/>
    <w:rsid w:val="51185607"/>
    <w:rsid w:val="51DA1148"/>
    <w:rsid w:val="51FFED75"/>
    <w:rsid w:val="5203A127"/>
    <w:rsid w:val="527EAB9D"/>
    <w:rsid w:val="528A30A6"/>
    <w:rsid w:val="52A1A01C"/>
    <w:rsid w:val="53BBFD63"/>
    <w:rsid w:val="54499E55"/>
    <w:rsid w:val="54F22DA2"/>
    <w:rsid w:val="54FDFA35"/>
    <w:rsid w:val="558D2763"/>
    <w:rsid w:val="5632DE96"/>
    <w:rsid w:val="56685971"/>
    <w:rsid w:val="56E84A3C"/>
    <w:rsid w:val="57605D36"/>
    <w:rsid w:val="5765F180"/>
    <w:rsid w:val="583DA0EF"/>
    <w:rsid w:val="58B38E29"/>
    <w:rsid w:val="592AC543"/>
    <w:rsid w:val="59612DC0"/>
    <w:rsid w:val="596B6BAC"/>
    <w:rsid w:val="59C0F069"/>
    <w:rsid w:val="59D08FE3"/>
    <w:rsid w:val="5A6FF306"/>
    <w:rsid w:val="5B6EFD5F"/>
    <w:rsid w:val="5B70C124"/>
    <w:rsid w:val="5C100D58"/>
    <w:rsid w:val="5C63C7BB"/>
    <w:rsid w:val="5C7ADE8C"/>
    <w:rsid w:val="5C81A430"/>
    <w:rsid w:val="5CFC8DD6"/>
    <w:rsid w:val="5D47930F"/>
    <w:rsid w:val="5D80BF56"/>
    <w:rsid w:val="5DE48645"/>
    <w:rsid w:val="5E256653"/>
    <w:rsid w:val="5E28CE58"/>
    <w:rsid w:val="5E4327CE"/>
    <w:rsid w:val="5E954F74"/>
    <w:rsid w:val="5EE2FFBC"/>
    <w:rsid w:val="5F439DF9"/>
    <w:rsid w:val="5F584FDE"/>
    <w:rsid w:val="5F99322A"/>
    <w:rsid w:val="5FC58E50"/>
    <w:rsid w:val="60217CD2"/>
    <w:rsid w:val="6040FFB8"/>
    <w:rsid w:val="6042FB38"/>
    <w:rsid w:val="60D058D4"/>
    <w:rsid w:val="61100487"/>
    <w:rsid w:val="6188608A"/>
    <w:rsid w:val="61BFCB29"/>
    <w:rsid w:val="620857F4"/>
    <w:rsid w:val="624212A2"/>
    <w:rsid w:val="62E2FC63"/>
    <w:rsid w:val="632EB258"/>
    <w:rsid w:val="63538DD0"/>
    <w:rsid w:val="64289C0D"/>
    <w:rsid w:val="650BB660"/>
    <w:rsid w:val="659D9E11"/>
    <w:rsid w:val="65AB38B3"/>
    <w:rsid w:val="667DE5C3"/>
    <w:rsid w:val="668DAD99"/>
    <w:rsid w:val="66AAB291"/>
    <w:rsid w:val="66CB83C8"/>
    <w:rsid w:val="670B3F2A"/>
    <w:rsid w:val="67548811"/>
    <w:rsid w:val="67FC0B3C"/>
    <w:rsid w:val="68354720"/>
    <w:rsid w:val="68C6A3F9"/>
    <w:rsid w:val="699F4145"/>
    <w:rsid w:val="69F6796B"/>
    <w:rsid w:val="6B203568"/>
    <w:rsid w:val="6C38A36E"/>
    <w:rsid w:val="6CEB302B"/>
    <w:rsid w:val="6CF4B1AB"/>
    <w:rsid w:val="6D02B940"/>
    <w:rsid w:val="6D401679"/>
    <w:rsid w:val="6D54F866"/>
    <w:rsid w:val="6D60E5C6"/>
    <w:rsid w:val="6D9C8BE5"/>
    <w:rsid w:val="6DB655F6"/>
    <w:rsid w:val="6E0AD047"/>
    <w:rsid w:val="6E2A6478"/>
    <w:rsid w:val="6E6466AD"/>
    <w:rsid w:val="6E809880"/>
    <w:rsid w:val="6E926897"/>
    <w:rsid w:val="6EE21723"/>
    <w:rsid w:val="6F3D2AC0"/>
    <w:rsid w:val="6F40CCE9"/>
    <w:rsid w:val="6F6D585C"/>
    <w:rsid w:val="6F99AD58"/>
    <w:rsid w:val="6FCE32E0"/>
    <w:rsid w:val="70025D7C"/>
    <w:rsid w:val="70667915"/>
    <w:rsid w:val="707D3098"/>
    <w:rsid w:val="707DE784"/>
    <w:rsid w:val="70A2A636"/>
    <w:rsid w:val="7104D261"/>
    <w:rsid w:val="7191C418"/>
    <w:rsid w:val="7236EEB3"/>
    <w:rsid w:val="72A89E64"/>
    <w:rsid w:val="72AAB7C1"/>
    <w:rsid w:val="72CFAA71"/>
    <w:rsid w:val="72F0C810"/>
    <w:rsid w:val="733EDE1B"/>
    <w:rsid w:val="736D8223"/>
    <w:rsid w:val="743E6929"/>
    <w:rsid w:val="74C07A5D"/>
    <w:rsid w:val="7522C425"/>
    <w:rsid w:val="755EB564"/>
    <w:rsid w:val="759C8916"/>
    <w:rsid w:val="75BF2451"/>
    <w:rsid w:val="77BDEBB6"/>
    <w:rsid w:val="78749BC4"/>
    <w:rsid w:val="7875CF4E"/>
    <w:rsid w:val="78906674"/>
    <w:rsid w:val="78B704A8"/>
    <w:rsid w:val="78F881A4"/>
    <w:rsid w:val="78FEE700"/>
    <w:rsid w:val="79BB06F0"/>
    <w:rsid w:val="7A51FE5C"/>
    <w:rsid w:val="7AB9AFC1"/>
    <w:rsid w:val="7ACD3CA2"/>
    <w:rsid w:val="7AE9E3F0"/>
    <w:rsid w:val="7B014398"/>
    <w:rsid w:val="7B305B09"/>
    <w:rsid w:val="7B3D7E32"/>
    <w:rsid w:val="7B72FFC5"/>
    <w:rsid w:val="7B9858A4"/>
    <w:rsid w:val="7BD3FD4E"/>
    <w:rsid w:val="7BD9E695"/>
    <w:rsid w:val="7BE6DA12"/>
    <w:rsid w:val="7C4BAEED"/>
    <w:rsid w:val="7D4E89B4"/>
    <w:rsid w:val="7D6058F2"/>
    <w:rsid w:val="7D62955E"/>
    <w:rsid w:val="7E31BBAA"/>
    <w:rsid w:val="7E4D36FB"/>
    <w:rsid w:val="7E5E738F"/>
    <w:rsid w:val="7E878DD9"/>
    <w:rsid w:val="7E9485AD"/>
    <w:rsid w:val="7EFBE4B7"/>
    <w:rsid w:val="7F564D4B"/>
    <w:rsid w:val="7FA6EFF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218CD"/>
  <w15:chartTrackingRefBased/>
  <w15:docId w15:val="{D78C734A-8782-4AA9-8962-78EE7BE5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BD8"/>
  </w:style>
  <w:style w:type="paragraph" w:styleId="Overskrift1">
    <w:name w:val="heading 1"/>
    <w:basedOn w:val="Normal"/>
    <w:next w:val="Normal"/>
    <w:link w:val="Overskrift1Tegn"/>
    <w:uiPriority w:val="9"/>
    <w:qFormat/>
    <w:rsid w:val="004F05E1"/>
    <w:pPr>
      <w:keepNext/>
      <w:keepLines/>
      <w:numPr>
        <w:numId w:val="11"/>
      </w:numPr>
      <w:spacing w:before="360" w:after="0"/>
      <w:outlineLvl w:val="0"/>
    </w:pPr>
    <w:rPr>
      <w:rFonts w:eastAsiaTheme="majorEastAsia" w:cstheme="minorHAnsi"/>
      <w:b/>
      <w:color w:val="001F38" w:themeColor="accent1" w:themeShade="BF"/>
      <w:sz w:val="32"/>
      <w:szCs w:val="32"/>
      <w:lang w:val="en-GB"/>
    </w:rPr>
  </w:style>
  <w:style w:type="paragraph" w:styleId="Overskrift2">
    <w:name w:val="heading 2"/>
    <w:basedOn w:val="Normal"/>
    <w:next w:val="Normal"/>
    <w:link w:val="Overskrift2Tegn"/>
    <w:uiPriority w:val="9"/>
    <w:unhideWhenUsed/>
    <w:qFormat/>
    <w:rsid w:val="004F05E1"/>
    <w:pPr>
      <w:keepNext/>
      <w:keepLines/>
      <w:numPr>
        <w:ilvl w:val="1"/>
        <w:numId w:val="11"/>
      </w:numPr>
      <w:spacing w:before="160" w:after="0"/>
      <w:outlineLvl w:val="1"/>
    </w:pPr>
    <w:rPr>
      <w:rFonts w:eastAsiaTheme="majorEastAsia" w:cstheme="minorHAnsi"/>
      <w:color w:val="001F38" w:themeColor="accent1" w:themeShade="BF"/>
      <w:sz w:val="26"/>
      <w:szCs w:val="26"/>
      <w:lang w:val="en-GB"/>
    </w:rPr>
  </w:style>
  <w:style w:type="paragraph" w:styleId="Overskrift3">
    <w:name w:val="heading 3"/>
    <w:basedOn w:val="Normal"/>
    <w:next w:val="Normal"/>
    <w:link w:val="Overskrift3Tegn"/>
    <w:uiPriority w:val="9"/>
    <w:unhideWhenUsed/>
    <w:qFormat/>
    <w:rsid w:val="00DF62CB"/>
    <w:pPr>
      <w:keepNext/>
      <w:keepLines/>
      <w:numPr>
        <w:ilvl w:val="2"/>
        <w:numId w:val="11"/>
      </w:numPr>
      <w:spacing w:before="40" w:after="0"/>
      <w:ind w:left="720"/>
      <w:outlineLvl w:val="2"/>
    </w:pPr>
    <w:rPr>
      <w:rFonts w:asciiTheme="majorHAnsi" w:eastAsiaTheme="majorEastAsia" w:hAnsiTheme="majorHAnsi" w:cstheme="majorBidi"/>
      <w:color w:val="001425" w:themeColor="accent1" w:themeShade="7F"/>
      <w:sz w:val="24"/>
      <w:szCs w:val="24"/>
    </w:rPr>
  </w:style>
  <w:style w:type="paragraph" w:styleId="Overskrift4">
    <w:name w:val="heading 4"/>
    <w:basedOn w:val="Normal"/>
    <w:next w:val="Normal"/>
    <w:link w:val="Overskrift4Tegn"/>
    <w:uiPriority w:val="9"/>
    <w:unhideWhenUsed/>
    <w:qFormat/>
    <w:rsid w:val="00834D92"/>
    <w:pPr>
      <w:keepNext/>
      <w:keepLines/>
      <w:numPr>
        <w:ilvl w:val="3"/>
        <w:numId w:val="11"/>
      </w:numPr>
      <w:spacing w:before="40" w:after="0"/>
      <w:outlineLvl w:val="3"/>
    </w:pPr>
    <w:rPr>
      <w:rFonts w:asciiTheme="majorHAnsi" w:eastAsiaTheme="majorEastAsia" w:hAnsiTheme="majorHAnsi" w:cstheme="majorBidi"/>
      <w:i/>
      <w:iCs/>
      <w:color w:val="001F38" w:themeColor="accent1" w:themeShade="BF"/>
    </w:rPr>
  </w:style>
  <w:style w:type="paragraph" w:styleId="Overskrift5">
    <w:name w:val="heading 5"/>
    <w:basedOn w:val="Normal"/>
    <w:next w:val="Normal"/>
    <w:link w:val="Overskrift5Tegn"/>
    <w:uiPriority w:val="9"/>
    <w:semiHidden/>
    <w:unhideWhenUsed/>
    <w:qFormat/>
    <w:rsid w:val="00053F7B"/>
    <w:pPr>
      <w:keepNext/>
      <w:keepLines/>
      <w:numPr>
        <w:ilvl w:val="4"/>
        <w:numId w:val="11"/>
      </w:numPr>
      <w:spacing w:before="40" w:after="0"/>
      <w:outlineLvl w:val="4"/>
    </w:pPr>
    <w:rPr>
      <w:rFonts w:asciiTheme="majorHAnsi" w:eastAsiaTheme="majorEastAsia" w:hAnsiTheme="majorHAnsi" w:cstheme="majorBidi"/>
      <w:color w:val="001F38" w:themeColor="accent1" w:themeShade="BF"/>
    </w:rPr>
  </w:style>
  <w:style w:type="paragraph" w:styleId="Overskrift6">
    <w:name w:val="heading 6"/>
    <w:basedOn w:val="Normal"/>
    <w:next w:val="Normal"/>
    <w:link w:val="Overskrift6Tegn"/>
    <w:uiPriority w:val="9"/>
    <w:semiHidden/>
    <w:unhideWhenUsed/>
    <w:qFormat/>
    <w:rsid w:val="00053F7B"/>
    <w:pPr>
      <w:keepNext/>
      <w:keepLines/>
      <w:numPr>
        <w:ilvl w:val="5"/>
        <w:numId w:val="11"/>
      </w:numPr>
      <w:spacing w:before="40" w:after="0"/>
      <w:outlineLvl w:val="5"/>
    </w:pPr>
    <w:rPr>
      <w:rFonts w:asciiTheme="majorHAnsi" w:eastAsiaTheme="majorEastAsia" w:hAnsiTheme="majorHAnsi" w:cstheme="majorBidi"/>
      <w:color w:val="001425" w:themeColor="accent1" w:themeShade="7F"/>
    </w:rPr>
  </w:style>
  <w:style w:type="paragraph" w:styleId="Overskrift7">
    <w:name w:val="heading 7"/>
    <w:basedOn w:val="Normal"/>
    <w:next w:val="Normal"/>
    <w:link w:val="Overskrift7Tegn"/>
    <w:uiPriority w:val="9"/>
    <w:semiHidden/>
    <w:unhideWhenUsed/>
    <w:qFormat/>
    <w:rsid w:val="00053F7B"/>
    <w:pPr>
      <w:keepNext/>
      <w:keepLines/>
      <w:numPr>
        <w:ilvl w:val="6"/>
        <w:numId w:val="11"/>
      </w:numPr>
      <w:spacing w:before="40" w:after="0"/>
      <w:outlineLvl w:val="6"/>
    </w:pPr>
    <w:rPr>
      <w:rFonts w:asciiTheme="majorHAnsi" w:eastAsiaTheme="majorEastAsia" w:hAnsiTheme="majorHAnsi" w:cstheme="majorBidi"/>
      <w:i/>
      <w:iCs/>
      <w:color w:val="001425" w:themeColor="accent1" w:themeShade="7F"/>
    </w:rPr>
  </w:style>
  <w:style w:type="paragraph" w:styleId="Overskrift8">
    <w:name w:val="heading 8"/>
    <w:basedOn w:val="Normal"/>
    <w:next w:val="Normal"/>
    <w:link w:val="Overskrift8Tegn"/>
    <w:uiPriority w:val="9"/>
    <w:semiHidden/>
    <w:unhideWhenUsed/>
    <w:qFormat/>
    <w:rsid w:val="00053F7B"/>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053F7B"/>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paragraph">
    <w:name w:val="paragraph"/>
    <w:basedOn w:val="Normal"/>
    <w:rsid w:val="00622380"/>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customStyle="1" w:styleId="contentcontrolboundarysink">
    <w:name w:val="contentcontrolboundarysink"/>
    <w:basedOn w:val="Standardskriftforavsnitt"/>
    <w:rsid w:val="00622380"/>
  </w:style>
  <w:style w:type="character" w:customStyle="1" w:styleId="normaltextrun">
    <w:name w:val="normaltextrun"/>
    <w:basedOn w:val="Standardskriftforavsnitt"/>
    <w:rsid w:val="00622380"/>
  </w:style>
  <w:style w:type="character" w:customStyle="1" w:styleId="eop">
    <w:name w:val="eop"/>
    <w:basedOn w:val="Standardskriftforavsnitt"/>
    <w:rsid w:val="00622380"/>
  </w:style>
  <w:style w:type="paragraph" w:styleId="Tittel">
    <w:name w:val="Title"/>
    <w:basedOn w:val="Normal"/>
    <w:next w:val="Normal"/>
    <w:link w:val="TittelTegn"/>
    <w:uiPriority w:val="10"/>
    <w:qFormat/>
    <w:rsid w:val="006223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22380"/>
    <w:rPr>
      <w:rFonts w:asciiTheme="majorHAnsi" w:eastAsiaTheme="majorEastAsia" w:hAnsiTheme="majorHAnsi" w:cstheme="majorBidi"/>
      <w:spacing w:val="-10"/>
      <w:kern w:val="28"/>
      <w:sz w:val="56"/>
      <w:szCs w:val="56"/>
    </w:rPr>
  </w:style>
  <w:style w:type="paragraph" w:styleId="Topptekst">
    <w:name w:val="header"/>
    <w:basedOn w:val="Normal"/>
    <w:link w:val="TopptekstTegn"/>
    <w:uiPriority w:val="99"/>
    <w:unhideWhenUsed/>
    <w:rsid w:val="0062238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22380"/>
  </w:style>
  <w:style w:type="paragraph" w:styleId="Bunntekst">
    <w:name w:val="footer"/>
    <w:basedOn w:val="Normal"/>
    <w:link w:val="BunntekstTegn"/>
    <w:uiPriority w:val="99"/>
    <w:unhideWhenUsed/>
    <w:rsid w:val="0062238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22380"/>
  </w:style>
  <w:style w:type="character" w:customStyle="1" w:styleId="Overskrift1Tegn">
    <w:name w:val="Overskrift 1 Tegn"/>
    <w:basedOn w:val="Standardskriftforavsnitt"/>
    <w:link w:val="Overskrift1"/>
    <w:uiPriority w:val="9"/>
    <w:rsid w:val="004F05E1"/>
    <w:rPr>
      <w:rFonts w:eastAsiaTheme="majorEastAsia" w:cstheme="minorHAnsi"/>
      <w:b/>
      <w:color w:val="001F38" w:themeColor="accent1" w:themeShade="BF"/>
      <w:sz w:val="32"/>
      <w:szCs w:val="32"/>
      <w:lang w:val="en-GB"/>
    </w:rPr>
  </w:style>
  <w:style w:type="paragraph" w:styleId="Overskriftforinnholdsfortegnelse">
    <w:name w:val="TOC Heading"/>
    <w:basedOn w:val="Overskrift1"/>
    <w:next w:val="Normal"/>
    <w:uiPriority w:val="39"/>
    <w:unhideWhenUsed/>
    <w:qFormat/>
    <w:rsid w:val="008E56A8"/>
    <w:pPr>
      <w:outlineLvl w:val="9"/>
    </w:pPr>
    <w:rPr>
      <w:kern w:val="0"/>
      <w:lang w:eastAsia="nb-NO"/>
      <w14:ligatures w14:val="none"/>
    </w:rPr>
  </w:style>
  <w:style w:type="table" w:styleId="Listetabell3uthevingsfarge1">
    <w:name w:val="List Table 3 Accent 1"/>
    <w:basedOn w:val="Vanligtabell"/>
    <w:uiPriority w:val="48"/>
    <w:rsid w:val="008E56A8"/>
    <w:pPr>
      <w:spacing w:after="0" w:line="240" w:lineRule="auto"/>
    </w:pPr>
    <w:tblPr>
      <w:tblStyleRowBandSize w:val="1"/>
      <w:tblStyleColBandSize w:val="1"/>
      <w:tblBorders>
        <w:top w:val="single" w:sz="4" w:space="0" w:color="012A4C" w:themeColor="accent1"/>
        <w:left w:val="single" w:sz="4" w:space="0" w:color="012A4C" w:themeColor="accent1"/>
        <w:bottom w:val="single" w:sz="4" w:space="0" w:color="012A4C" w:themeColor="accent1"/>
        <w:right w:val="single" w:sz="4" w:space="0" w:color="012A4C" w:themeColor="accent1"/>
      </w:tblBorders>
    </w:tblPr>
    <w:tblStylePr w:type="firstRow">
      <w:rPr>
        <w:b/>
        <w:bCs/>
        <w:color w:val="FFFFFF" w:themeColor="background1"/>
      </w:rPr>
      <w:tblPr/>
      <w:tcPr>
        <w:shd w:val="clear" w:color="auto" w:fill="012A4C" w:themeFill="accent1"/>
      </w:tcPr>
    </w:tblStylePr>
    <w:tblStylePr w:type="lastRow">
      <w:rPr>
        <w:b/>
        <w:bCs/>
      </w:rPr>
      <w:tblPr/>
      <w:tcPr>
        <w:tcBorders>
          <w:top w:val="double" w:sz="4" w:space="0" w:color="012A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2A4C" w:themeColor="accent1"/>
          <w:right w:val="single" w:sz="4" w:space="0" w:color="012A4C" w:themeColor="accent1"/>
        </w:tcBorders>
      </w:tcPr>
    </w:tblStylePr>
    <w:tblStylePr w:type="band1Horz">
      <w:tblPr/>
      <w:tcPr>
        <w:tcBorders>
          <w:top w:val="single" w:sz="4" w:space="0" w:color="012A4C" w:themeColor="accent1"/>
          <w:bottom w:val="single" w:sz="4" w:space="0" w:color="012A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2A4C" w:themeColor="accent1"/>
          <w:left w:val="nil"/>
        </w:tcBorders>
      </w:tcPr>
    </w:tblStylePr>
    <w:tblStylePr w:type="swCell">
      <w:tblPr/>
      <w:tcPr>
        <w:tcBorders>
          <w:top w:val="double" w:sz="4" w:space="0" w:color="012A4C" w:themeColor="accent1"/>
          <w:right w:val="nil"/>
        </w:tcBorders>
      </w:tcPr>
    </w:tblStylePr>
  </w:style>
  <w:style w:type="character" w:customStyle="1" w:styleId="Overskrift2Tegn">
    <w:name w:val="Overskrift 2 Tegn"/>
    <w:basedOn w:val="Standardskriftforavsnitt"/>
    <w:link w:val="Overskrift2"/>
    <w:uiPriority w:val="9"/>
    <w:rsid w:val="004F05E1"/>
    <w:rPr>
      <w:rFonts w:eastAsiaTheme="majorEastAsia" w:cstheme="minorHAnsi"/>
      <w:color w:val="001F38" w:themeColor="accent1" w:themeShade="BF"/>
      <w:sz w:val="26"/>
      <w:szCs w:val="26"/>
      <w:lang w:val="en-GB"/>
    </w:rPr>
  </w:style>
  <w:style w:type="table" w:styleId="Listetabell5mrkuthevingsfarge1">
    <w:name w:val="List Table 5 Dark Accent 1"/>
    <w:basedOn w:val="Vanligtabell"/>
    <w:uiPriority w:val="50"/>
    <w:rsid w:val="004E4A92"/>
    <w:pPr>
      <w:spacing w:after="0" w:line="240" w:lineRule="auto"/>
    </w:pPr>
    <w:rPr>
      <w:color w:val="FFFFFF" w:themeColor="background1"/>
    </w:rPr>
    <w:tblPr>
      <w:tblStyleRowBandSize w:val="1"/>
      <w:tblStyleColBandSize w:val="1"/>
      <w:tblBorders>
        <w:top w:val="single" w:sz="24" w:space="0" w:color="012A4C" w:themeColor="accent1"/>
        <w:left w:val="single" w:sz="24" w:space="0" w:color="012A4C" w:themeColor="accent1"/>
        <w:bottom w:val="single" w:sz="24" w:space="0" w:color="012A4C" w:themeColor="accent1"/>
        <w:right w:val="single" w:sz="24" w:space="0" w:color="012A4C" w:themeColor="accent1"/>
      </w:tblBorders>
    </w:tblPr>
    <w:tcPr>
      <w:shd w:val="clear" w:color="auto" w:fill="012A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rutenett">
    <w:name w:val="Table Grid"/>
    <w:basedOn w:val="Vanligtabell"/>
    <w:uiPriority w:val="59"/>
    <w:rsid w:val="00456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ell7fargerikuthevingsfarge6">
    <w:name w:val="List Table 7 Colorful Accent 6"/>
    <w:basedOn w:val="Vanligtabell"/>
    <w:uiPriority w:val="52"/>
    <w:rsid w:val="002907FA"/>
    <w:pPr>
      <w:spacing w:after="0" w:line="240" w:lineRule="auto"/>
    </w:pPr>
    <w:rPr>
      <w:color w:val="2F549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6"/>
        </w:tcBorders>
        <w:shd w:val="clear" w:color="auto" w:fill="FFFFFF" w:themeFill="background1"/>
      </w:tcPr>
    </w:tblStylePr>
    <w:tblStylePr w:type="band1Vert">
      <w:tblPr/>
      <w:tcPr>
        <w:shd w:val="clear" w:color="auto" w:fill="D9E2F3" w:themeFill="accent6" w:themeFillTint="33"/>
      </w:tcPr>
    </w:tblStylePr>
    <w:tblStylePr w:type="band1Horz">
      <w:tblPr/>
      <w:tcPr>
        <w:shd w:val="clear" w:color="auto" w:fill="D9E2F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
    <w:name w:val="List Table 7 Colorful"/>
    <w:basedOn w:val="Vanligtabell"/>
    <w:uiPriority w:val="52"/>
    <w:rsid w:val="002907F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INNH1">
    <w:name w:val="toc 1"/>
    <w:basedOn w:val="Normal"/>
    <w:next w:val="Normal"/>
    <w:autoRedefine/>
    <w:uiPriority w:val="39"/>
    <w:unhideWhenUsed/>
    <w:rsid w:val="00E15371"/>
    <w:pPr>
      <w:tabs>
        <w:tab w:val="left" w:pos="440"/>
        <w:tab w:val="right" w:leader="dot" w:pos="9062"/>
      </w:tabs>
      <w:spacing w:after="100"/>
    </w:pPr>
    <w:rPr>
      <w:lang w:val="en-GB"/>
    </w:rPr>
  </w:style>
  <w:style w:type="paragraph" w:styleId="INNH2">
    <w:name w:val="toc 2"/>
    <w:basedOn w:val="Normal"/>
    <w:next w:val="Normal"/>
    <w:autoRedefine/>
    <w:uiPriority w:val="39"/>
    <w:unhideWhenUsed/>
    <w:rsid w:val="00A44CAB"/>
    <w:pPr>
      <w:tabs>
        <w:tab w:val="left" w:pos="880"/>
        <w:tab w:val="right" w:leader="dot" w:pos="9062"/>
      </w:tabs>
      <w:spacing w:after="100"/>
      <w:ind w:left="220"/>
    </w:pPr>
  </w:style>
  <w:style w:type="character" w:styleId="Hyperkobling">
    <w:name w:val="Hyperlink"/>
    <w:basedOn w:val="Standardskriftforavsnitt"/>
    <w:uiPriority w:val="99"/>
    <w:unhideWhenUsed/>
    <w:rsid w:val="00AD52B7"/>
    <w:rPr>
      <w:color w:val="5B9BD5" w:themeColor="hyperlink"/>
      <w:u w:val="single"/>
    </w:rPr>
  </w:style>
  <w:style w:type="paragraph" w:styleId="Listeavsnitt">
    <w:name w:val="List Paragraph"/>
    <w:basedOn w:val="Normal"/>
    <w:uiPriority w:val="34"/>
    <w:qFormat/>
    <w:rsid w:val="00AE0D0A"/>
    <w:pPr>
      <w:ind w:left="720"/>
      <w:contextualSpacing/>
    </w:pPr>
  </w:style>
  <w:style w:type="paragraph" w:styleId="Ingenmellomrom">
    <w:name w:val="No Spacing"/>
    <w:uiPriority w:val="1"/>
    <w:qFormat/>
    <w:rsid w:val="001B46B6"/>
    <w:pPr>
      <w:spacing w:after="0" w:line="240" w:lineRule="auto"/>
    </w:pPr>
  </w:style>
  <w:style w:type="table" w:styleId="Listetabell3">
    <w:name w:val="List Table 3"/>
    <w:basedOn w:val="Vanligtabell"/>
    <w:uiPriority w:val="48"/>
    <w:rsid w:val="009244F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Overskrift3Tegn">
    <w:name w:val="Overskrift 3 Tegn"/>
    <w:basedOn w:val="Standardskriftforavsnitt"/>
    <w:link w:val="Overskrift3"/>
    <w:uiPriority w:val="9"/>
    <w:rsid w:val="00DF62CB"/>
    <w:rPr>
      <w:rFonts w:asciiTheme="majorHAnsi" w:eastAsiaTheme="majorEastAsia" w:hAnsiTheme="majorHAnsi" w:cstheme="majorBidi"/>
      <w:color w:val="001425" w:themeColor="accent1" w:themeShade="7F"/>
      <w:sz w:val="24"/>
      <w:szCs w:val="24"/>
    </w:rPr>
  </w:style>
  <w:style w:type="paragraph" w:styleId="INNH3">
    <w:name w:val="toc 3"/>
    <w:basedOn w:val="Normal"/>
    <w:next w:val="Normal"/>
    <w:autoRedefine/>
    <w:uiPriority w:val="39"/>
    <w:unhideWhenUsed/>
    <w:rsid w:val="00E87CC6"/>
    <w:pPr>
      <w:spacing w:after="100"/>
      <w:ind w:left="440"/>
    </w:pPr>
  </w:style>
  <w:style w:type="character" w:styleId="Merknadsreferanse">
    <w:name w:val="annotation reference"/>
    <w:basedOn w:val="Standardskriftforavsnitt"/>
    <w:uiPriority w:val="99"/>
    <w:semiHidden/>
    <w:unhideWhenUsed/>
    <w:rsid w:val="00FF66BE"/>
    <w:rPr>
      <w:sz w:val="16"/>
      <w:szCs w:val="16"/>
    </w:rPr>
  </w:style>
  <w:style w:type="paragraph" w:styleId="Merknadstekst">
    <w:name w:val="annotation text"/>
    <w:basedOn w:val="Normal"/>
    <w:link w:val="MerknadstekstTegn"/>
    <w:uiPriority w:val="99"/>
    <w:unhideWhenUsed/>
    <w:rsid w:val="00FF66BE"/>
    <w:pPr>
      <w:spacing w:line="240" w:lineRule="auto"/>
    </w:pPr>
    <w:rPr>
      <w:sz w:val="20"/>
      <w:szCs w:val="20"/>
    </w:rPr>
  </w:style>
  <w:style w:type="character" w:customStyle="1" w:styleId="MerknadstekstTegn">
    <w:name w:val="Merknadstekst Tegn"/>
    <w:basedOn w:val="Standardskriftforavsnitt"/>
    <w:link w:val="Merknadstekst"/>
    <w:uiPriority w:val="99"/>
    <w:rsid w:val="00FF66BE"/>
    <w:rPr>
      <w:sz w:val="20"/>
      <w:szCs w:val="20"/>
    </w:rPr>
  </w:style>
  <w:style w:type="paragraph" w:styleId="Kommentaremne">
    <w:name w:val="annotation subject"/>
    <w:basedOn w:val="Merknadstekst"/>
    <w:next w:val="Merknadstekst"/>
    <w:link w:val="KommentaremneTegn"/>
    <w:uiPriority w:val="99"/>
    <w:semiHidden/>
    <w:unhideWhenUsed/>
    <w:rsid w:val="00FF66BE"/>
    <w:rPr>
      <w:b/>
      <w:bCs/>
    </w:rPr>
  </w:style>
  <w:style w:type="character" w:customStyle="1" w:styleId="KommentaremneTegn">
    <w:name w:val="Kommentaremne Tegn"/>
    <w:basedOn w:val="MerknadstekstTegn"/>
    <w:link w:val="Kommentaremne"/>
    <w:uiPriority w:val="99"/>
    <w:semiHidden/>
    <w:rsid w:val="00FF66BE"/>
    <w:rPr>
      <w:b/>
      <w:bCs/>
      <w:sz w:val="20"/>
      <w:szCs w:val="20"/>
    </w:rPr>
  </w:style>
  <w:style w:type="paragraph" w:customStyle="1" w:styleId="Default">
    <w:name w:val="Default"/>
    <w:rsid w:val="00C52C69"/>
    <w:pPr>
      <w:autoSpaceDE w:val="0"/>
      <w:autoSpaceDN w:val="0"/>
      <w:adjustRightInd w:val="0"/>
      <w:spacing w:after="0" w:line="240" w:lineRule="auto"/>
    </w:pPr>
    <w:rPr>
      <w:rFonts w:ascii="Arial" w:hAnsi="Arial" w:cs="Arial"/>
      <w:color w:val="000000"/>
      <w:kern w:val="0"/>
      <w:sz w:val="24"/>
      <w:szCs w:val="24"/>
    </w:rPr>
  </w:style>
  <w:style w:type="character" w:styleId="Ulstomtale">
    <w:name w:val="Unresolved Mention"/>
    <w:basedOn w:val="Standardskriftforavsnitt"/>
    <w:uiPriority w:val="99"/>
    <w:semiHidden/>
    <w:unhideWhenUsed/>
    <w:rsid w:val="0091532D"/>
    <w:rPr>
      <w:color w:val="605E5C"/>
      <w:shd w:val="clear" w:color="auto" w:fill="E1DFDD"/>
    </w:rPr>
  </w:style>
  <w:style w:type="paragraph" w:styleId="Brdtekst">
    <w:name w:val="Body Text"/>
    <w:link w:val="BrdtekstTegn"/>
    <w:unhideWhenUsed/>
    <w:qFormat/>
    <w:rsid w:val="002F42E6"/>
    <w:pPr>
      <w:spacing w:before="240" w:after="240" w:line="264" w:lineRule="auto"/>
    </w:pPr>
    <w:rPr>
      <w:rFonts w:ascii="Arial" w:hAnsi="Arial" w:cs="Arial"/>
      <w:kern w:val="0"/>
      <w:sz w:val="20"/>
      <w:szCs w:val="20"/>
      <w14:ligatures w14:val="none"/>
    </w:rPr>
  </w:style>
  <w:style w:type="character" w:customStyle="1" w:styleId="BrdtekstTegn">
    <w:name w:val="Brødtekst Tegn"/>
    <w:basedOn w:val="Standardskriftforavsnitt"/>
    <w:link w:val="Brdtekst"/>
    <w:rsid w:val="002F42E6"/>
    <w:rPr>
      <w:rFonts w:ascii="Arial" w:hAnsi="Arial" w:cs="Arial"/>
      <w:kern w:val="0"/>
      <w:sz w:val="20"/>
      <w:szCs w:val="20"/>
      <w14:ligatures w14:val="none"/>
    </w:rPr>
  </w:style>
  <w:style w:type="paragraph" w:customStyle="1" w:styleId="Forside">
    <w:name w:val="Forside"/>
    <w:basedOn w:val="Normal"/>
    <w:link w:val="ForsideTegn"/>
    <w:qFormat/>
    <w:rsid w:val="00F67E23"/>
    <w:pPr>
      <w:spacing w:before="120" w:after="120" w:line="300" w:lineRule="atLeast"/>
    </w:pPr>
    <w:rPr>
      <w:rFonts w:ascii="Arial" w:hAnsi="Arial" w:cs="Arial"/>
      <w:b/>
      <w:color w:val="012A4C" w:themeColor="text2"/>
      <w:kern w:val="0"/>
      <w:sz w:val="40"/>
      <w:szCs w:val="40"/>
      <w14:ligatures w14:val="none"/>
    </w:rPr>
  </w:style>
  <w:style w:type="character" w:customStyle="1" w:styleId="ForsideTegn">
    <w:name w:val="Forside Tegn"/>
    <w:basedOn w:val="Standardskriftforavsnitt"/>
    <w:link w:val="Forside"/>
    <w:rsid w:val="00F67E23"/>
    <w:rPr>
      <w:rFonts w:ascii="Arial" w:hAnsi="Arial" w:cs="Arial"/>
      <w:b/>
      <w:color w:val="012A4C" w:themeColor="text2"/>
      <w:kern w:val="0"/>
      <w:sz w:val="40"/>
      <w:szCs w:val="40"/>
      <w14:ligatures w14:val="none"/>
    </w:rPr>
  </w:style>
  <w:style w:type="paragraph" w:styleId="Revisjon">
    <w:name w:val="Revision"/>
    <w:hidden/>
    <w:uiPriority w:val="99"/>
    <w:semiHidden/>
    <w:rsid w:val="00E354A1"/>
    <w:pPr>
      <w:spacing w:after="0" w:line="240" w:lineRule="auto"/>
    </w:pPr>
  </w:style>
  <w:style w:type="character" w:styleId="Omtale">
    <w:name w:val="Mention"/>
    <w:basedOn w:val="Standardskriftforavsnitt"/>
    <w:uiPriority w:val="99"/>
    <w:unhideWhenUsed/>
    <w:rPr>
      <w:color w:val="2B579A"/>
      <w:shd w:val="clear" w:color="auto" w:fill="E6E6E6"/>
    </w:rPr>
  </w:style>
  <w:style w:type="character" w:customStyle="1" w:styleId="Overskrift4Tegn">
    <w:name w:val="Overskrift 4 Tegn"/>
    <w:basedOn w:val="Standardskriftforavsnitt"/>
    <w:link w:val="Overskrift4"/>
    <w:uiPriority w:val="9"/>
    <w:rsid w:val="00834D92"/>
    <w:rPr>
      <w:rFonts w:asciiTheme="majorHAnsi" w:eastAsiaTheme="majorEastAsia" w:hAnsiTheme="majorHAnsi" w:cstheme="majorBidi"/>
      <w:i/>
      <w:iCs/>
      <w:color w:val="001F38" w:themeColor="accent1" w:themeShade="BF"/>
    </w:rPr>
  </w:style>
  <w:style w:type="character" w:customStyle="1" w:styleId="Overskrift5Tegn">
    <w:name w:val="Overskrift 5 Tegn"/>
    <w:basedOn w:val="Standardskriftforavsnitt"/>
    <w:link w:val="Overskrift5"/>
    <w:uiPriority w:val="9"/>
    <w:semiHidden/>
    <w:rsid w:val="00053F7B"/>
    <w:rPr>
      <w:rFonts w:asciiTheme="majorHAnsi" w:eastAsiaTheme="majorEastAsia" w:hAnsiTheme="majorHAnsi" w:cstheme="majorBidi"/>
      <w:color w:val="001F38" w:themeColor="accent1" w:themeShade="BF"/>
    </w:rPr>
  </w:style>
  <w:style w:type="character" w:customStyle="1" w:styleId="Overskrift6Tegn">
    <w:name w:val="Overskrift 6 Tegn"/>
    <w:basedOn w:val="Standardskriftforavsnitt"/>
    <w:link w:val="Overskrift6"/>
    <w:uiPriority w:val="9"/>
    <w:semiHidden/>
    <w:rsid w:val="00053F7B"/>
    <w:rPr>
      <w:rFonts w:asciiTheme="majorHAnsi" w:eastAsiaTheme="majorEastAsia" w:hAnsiTheme="majorHAnsi" w:cstheme="majorBidi"/>
      <w:color w:val="001425" w:themeColor="accent1" w:themeShade="7F"/>
    </w:rPr>
  </w:style>
  <w:style w:type="character" w:customStyle="1" w:styleId="Overskrift7Tegn">
    <w:name w:val="Overskrift 7 Tegn"/>
    <w:basedOn w:val="Standardskriftforavsnitt"/>
    <w:link w:val="Overskrift7"/>
    <w:uiPriority w:val="9"/>
    <w:semiHidden/>
    <w:rsid w:val="00053F7B"/>
    <w:rPr>
      <w:rFonts w:asciiTheme="majorHAnsi" w:eastAsiaTheme="majorEastAsia" w:hAnsiTheme="majorHAnsi" w:cstheme="majorBidi"/>
      <w:i/>
      <w:iCs/>
      <w:color w:val="001425" w:themeColor="accent1" w:themeShade="7F"/>
    </w:rPr>
  </w:style>
  <w:style w:type="character" w:customStyle="1" w:styleId="Overskrift8Tegn">
    <w:name w:val="Overskrift 8 Tegn"/>
    <w:basedOn w:val="Standardskriftforavsnitt"/>
    <w:link w:val="Overskrift8"/>
    <w:uiPriority w:val="9"/>
    <w:semiHidden/>
    <w:rsid w:val="00053F7B"/>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053F7B"/>
    <w:rPr>
      <w:rFonts w:asciiTheme="majorHAnsi" w:eastAsiaTheme="majorEastAsia" w:hAnsiTheme="majorHAnsi" w:cstheme="majorBidi"/>
      <w:i/>
      <w:iCs/>
      <w:color w:val="272727" w:themeColor="text1" w:themeTint="D8"/>
      <w:sz w:val="21"/>
      <w:szCs w:val="21"/>
    </w:rPr>
  </w:style>
  <w:style w:type="character" w:styleId="Boktittel">
    <w:name w:val="Book Title"/>
    <w:basedOn w:val="Standardskriftforavsnitt"/>
    <w:uiPriority w:val="33"/>
    <w:qFormat/>
    <w:rsid w:val="008B2CCA"/>
    <w:rPr>
      <w:b/>
      <w:bCs/>
      <w:i/>
      <w:iCs/>
      <w:spacing w:val="5"/>
    </w:rPr>
  </w:style>
  <w:style w:type="table" w:customStyle="1" w:styleId="FMABlue">
    <w:name w:val="FMA Blue"/>
    <w:basedOn w:val="Vanligtabell"/>
    <w:uiPriority w:val="99"/>
    <w:rsid w:val="000F76C1"/>
    <w:pPr>
      <w:spacing w:after="0" w:line="240" w:lineRule="auto"/>
    </w:pPr>
    <w:rPr>
      <w:rFonts w:ascii="Cambria" w:hAnsi="Cambria"/>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2B637D"/>
      </w:tcPr>
    </w:tblStylePr>
  </w:style>
  <w:style w:type="paragraph" w:customStyle="1" w:styleId="Bulleted">
    <w:name w:val="Bulleted"/>
    <w:basedOn w:val="Normal"/>
    <w:rsid w:val="004B75AA"/>
    <w:pPr>
      <w:numPr>
        <w:numId w:val="24"/>
      </w:numPr>
      <w:spacing w:before="120" w:after="0" w:line="240" w:lineRule="auto"/>
      <w:ind w:left="11" w:hanging="11"/>
    </w:pPr>
    <w:rPr>
      <w:rFonts w:ascii="Calibri" w:hAnsi="Calibri" w:cs="Calibri"/>
      <w:spacing w:val="-1"/>
      <w:kern w:val="0"/>
      <w:sz w:val="20"/>
      <w:szCs w:val="20"/>
      <w:lang w:val="en-US"/>
      <w14:ligatures w14:val="none"/>
    </w:rPr>
  </w:style>
  <w:style w:type="paragraph" w:styleId="Fotnotetekst">
    <w:name w:val="footnote text"/>
    <w:basedOn w:val="Normal"/>
    <w:link w:val="FotnotetekstTegn"/>
    <w:uiPriority w:val="99"/>
    <w:semiHidden/>
    <w:unhideWhenUsed/>
    <w:rsid w:val="00E648EA"/>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E648EA"/>
    <w:rPr>
      <w:sz w:val="20"/>
      <w:szCs w:val="20"/>
    </w:rPr>
  </w:style>
  <w:style w:type="character" w:styleId="Fotnotereferanse">
    <w:name w:val="footnote reference"/>
    <w:basedOn w:val="Standardskriftforavsnitt"/>
    <w:uiPriority w:val="99"/>
    <w:semiHidden/>
    <w:unhideWhenUsed/>
    <w:rsid w:val="00E648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50517">
      <w:bodyDiv w:val="1"/>
      <w:marLeft w:val="0"/>
      <w:marRight w:val="0"/>
      <w:marTop w:val="0"/>
      <w:marBottom w:val="0"/>
      <w:divBdr>
        <w:top w:val="none" w:sz="0" w:space="0" w:color="auto"/>
        <w:left w:val="none" w:sz="0" w:space="0" w:color="auto"/>
        <w:bottom w:val="none" w:sz="0" w:space="0" w:color="auto"/>
        <w:right w:val="none" w:sz="0" w:space="0" w:color="auto"/>
      </w:divBdr>
      <w:divsChild>
        <w:div w:id="20061242">
          <w:marLeft w:val="0"/>
          <w:marRight w:val="0"/>
          <w:marTop w:val="0"/>
          <w:marBottom w:val="0"/>
          <w:divBdr>
            <w:top w:val="none" w:sz="0" w:space="0" w:color="auto"/>
            <w:left w:val="none" w:sz="0" w:space="0" w:color="auto"/>
            <w:bottom w:val="none" w:sz="0" w:space="0" w:color="auto"/>
            <w:right w:val="none" w:sz="0" w:space="0" w:color="auto"/>
          </w:divBdr>
        </w:div>
        <w:div w:id="102236540">
          <w:marLeft w:val="0"/>
          <w:marRight w:val="0"/>
          <w:marTop w:val="0"/>
          <w:marBottom w:val="0"/>
          <w:divBdr>
            <w:top w:val="none" w:sz="0" w:space="0" w:color="auto"/>
            <w:left w:val="none" w:sz="0" w:space="0" w:color="auto"/>
            <w:bottom w:val="none" w:sz="0" w:space="0" w:color="auto"/>
            <w:right w:val="none" w:sz="0" w:space="0" w:color="auto"/>
          </w:divBdr>
        </w:div>
        <w:div w:id="172115905">
          <w:marLeft w:val="0"/>
          <w:marRight w:val="0"/>
          <w:marTop w:val="0"/>
          <w:marBottom w:val="0"/>
          <w:divBdr>
            <w:top w:val="none" w:sz="0" w:space="0" w:color="auto"/>
            <w:left w:val="none" w:sz="0" w:space="0" w:color="auto"/>
            <w:bottom w:val="none" w:sz="0" w:space="0" w:color="auto"/>
            <w:right w:val="none" w:sz="0" w:space="0" w:color="auto"/>
          </w:divBdr>
        </w:div>
        <w:div w:id="225839351">
          <w:marLeft w:val="0"/>
          <w:marRight w:val="0"/>
          <w:marTop w:val="0"/>
          <w:marBottom w:val="0"/>
          <w:divBdr>
            <w:top w:val="none" w:sz="0" w:space="0" w:color="auto"/>
            <w:left w:val="none" w:sz="0" w:space="0" w:color="auto"/>
            <w:bottom w:val="none" w:sz="0" w:space="0" w:color="auto"/>
            <w:right w:val="none" w:sz="0" w:space="0" w:color="auto"/>
          </w:divBdr>
        </w:div>
        <w:div w:id="226961698">
          <w:marLeft w:val="0"/>
          <w:marRight w:val="0"/>
          <w:marTop w:val="0"/>
          <w:marBottom w:val="0"/>
          <w:divBdr>
            <w:top w:val="none" w:sz="0" w:space="0" w:color="auto"/>
            <w:left w:val="none" w:sz="0" w:space="0" w:color="auto"/>
            <w:bottom w:val="none" w:sz="0" w:space="0" w:color="auto"/>
            <w:right w:val="none" w:sz="0" w:space="0" w:color="auto"/>
          </w:divBdr>
        </w:div>
        <w:div w:id="232008737">
          <w:marLeft w:val="0"/>
          <w:marRight w:val="0"/>
          <w:marTop w:val="0"/>
          <w:marBottom w:val="0"/>
          <w:divBdr>
            <w:top w:val="none" w:sz="0" w:space="0" w:color="auto"/>
            <w:left w:val="none" w:sz="0" w:space="0" w:color="auto"/>
            <w:bottom w:val="none" w:sz="0" w:space="0" w:color="auto"/>
            <w:right w:val="none" w:sz="0" w:space="0" w:color="auto"/>
          </w:divBdr>
        </w:div>
        <w:div w:id="1019354306">
          <w:marLeft w:val="0"/>
          <w:marRight w:val="0"/>
          <w:marTop w:val="0"/>
          <w:marBottom w:val="0"/>
          <w:divBdr>
            <w:top w:val="none" w:sz="0" w:space="0" w:color="auto"/>
            <w:left w:val="none" w:sz="0" w:space="0" w:color="auto"/>
            <w:bottom w:val="none" w:sz="0" w:space="0" w:color="auto"/>
            <w:right w:val="none" w:sz="0" w:space="0" w:color="auto"/>
          </w:divBdr>
        </w:div>
        <w:div w:id="1175803097">
          <w:marLeft w:val="0"/>
          <w:marRight w:val="0"/>
          <w:marTop w:val="0"/>
          <w:marBottom w:val="0"/>
          <w:divBdr>
            <w:top w:val="none" w:sz="0" w:space="0" w:color="auto"/>
            <w:left w:val="none" w:sz="0" w:space="0" w:color="auto"/>
            <w:bottom w:val="none" w:sz="0" w:space="0" w:color="auto"/>
            <w:right w:val="none" w:sz="0" w:space="0" w:color="auto"/>
          </w:divBdr>
        </w:div>
        <w:div w:id="1326855227">
          <w:marLeft w:val="0"/>
          <w:marRight w:val="0"/>
          <w:marTop w:val="0"/>
          <w:marBottom w:val="0"/>
          <w:divBdr>
            <w:top w:val="none" w:sz="0" w:space="0" w:color="auto"/>
            <w:left w:val="none" w:sz="0" w:space="0" w:color="auto"/>
            <w:bottom w:val="none" w:sz="0" w:space="0" w:color="auto"/>
            <w:right w:val="none" w:sz="0" w:space="0" w:color="auto"/>
          </w:divBdr>
        </w:div>
        <w:div w:id="1512840844">
          <w:marLeft w:val="0"/>
          <w:marRight w:val="0"/>
          <w:marTop w:val="0"/>
          <w:marBottom w:val="0"/>
          <w:divBdr>
            <w:top w:val="none" w:sz="0" w:space="0" w:color="auto"/>
            <w:left w:val="none" w:sz="0" w:space="0" w:color="auto"/>
            <w:bottom w:val="none" w:sz="0" w:space="0" w:color="auto"/>
            <w:right w:val="none" w:sz="0" w:space="0" w:color="auto"/>
          </w:divBdr>
        </w:div>
        <w:div w:id="1591816742">
          <w:marLeft w:val="0"/>
          <w:marRight w:val="0"/>
          <w:marTop w:val="0"/>
          <w:marBottom w:val="0"/>
          <w:divBdr>
            <w:top w:val="none" w:sz="0" w:space="0" w:color="auto"/>
            <w:left w:val="none" w:sz="0" w:space="0" w:color="auto"/>
            <w:bottom w:val="none" w:sz="0" w:space="0" w:color="auto"/>
            <w:right w:val="none" w:sz="0" w:space="0" w:color="auto"/>
          </w:divBdr>
        </w:div>
        <w:div w:id="1619877500">
          <w:marLeft w:val="0"/>
          <w:marRight w:val="0"/>
          <w:marTop w:val="0"/>
          <w:marBottom w:val="0"/>
          <w:divBdr>
            <w:top w:val="none" w:sz="0" w:space="0" w:color="auto"/>
            <w:left w:val="none" w:sz="0" w:space="0" w:color="auto"/>
            <w:bottom w:val="none" w:sz="0" w:space="0" w:color="auto"/>
            <w:right w:val="none" w:sz="0" w:space="0" w:color="auto"/>
          </w:divBdr>
        </w:div>
        <w:div w:id="1648195479">
          <w:marLeft w:val="0"/>
          <w:marRight w:val="0"/>
          <w:marTop w:val="0"/>
          <w:marBottom w:val="0"/>
          <w:divBdr>
            <w:top w:val="none" w:sz="0" w:space="0" w:color="auto"/>
            <w:left w:val="none" w:sz="0" w:space="0" w:color="auto"/>
            <w:bottom w:val="none" w:sz="0" w:space="0" w:color="auto"/>
            <w:right w:val="none" w:sz="0" w:space="0" w:color="auto"/>
          </w:divBdr>
        </w:div>
        <w:div w:id="1742602470">
          <w:marLeft w:val="0"/>
          <w:marRight w:val="0"/>
          <w:marTop w:val="0"/>
          <w:marBottom w:val="0"/>
          <w:divBdr>
            <w:top w:val="none" w:sz="0" w:space="0" w:color="auto"/>
            <w:left w:val="none" w:sz="0" w:space="0" w:color="auto"/>
            <w:bottom w:val="none" w:sz="0" w:space="0" w:color="auto"/>
            <w:right w:val="none" w:sz="0" w:space="0" w:color="auto"/>
          </w:divBdr>
        </w:div>
        <w:div w:id="1959408515">
          <w:marLeft w:val="0"/>
          <w:marRight w:val="0"/>
          <w:marTop w:val="0"/>
          <w:marBottom w:val="0"/>
          <w:divBdr>
            <w:top w:val="none" w:sz="0" w:space="0" w:color="auto"/>
            <w:left w:val="none" w:sz="0" w:space="0" w:color="auto"/>
            <w:bottom w:val="none" w:sz="0" w:space="0" w:color="auto"/>
            <w:right w:val="none" w:sz="0" w:space="0" w:color="auto"/>
          </w:divBdr>
        </w:div>
        <w:div w:id="2037465853">
          <w:marLeft w:val="0"/>
          <w:marRight w:val="0"/>
          <w:marTop w:val="0"/>
          <w:marBottom w:val="0"/>
          <w:divBdr>
            <w:top w:val="none" w:sz="0" w:space="0" w:color="auto"/>
            <w:left w:val="none" w:sz="0" w:space="0" w:color="auto"/>
            <w:bottom w:val="none" w:sz="0" w:space="0" w:color="auto"/>
            <w:right w:val="none" w:sz="0" w:space="0" w:color="auto"/>
          </w:divBdr>
        </w:div>
      </w:divsChild>
    </w:div>
    <w:div w:id="101149613">
      <w:bodyDiv w:val="1"/>
      <w:marLeft w:val="0"/>
      <w:marRight w:val="0"/>
      <w:marTop w:val="0"/>
      <w:marBottom w:val="0"/>
      <w:divBdr>
        <w:top w:val="none" w:sz="0" w:space="0" w:color="auto"/>
        <w:left w:val="none" w:sz="0" w:space="0" w:color="auto"/>
        <w:bottom w:val="none" w:sz="0" w:space="0" w:color="auto"/>
        <w:right w:val="none" w:sz="0" w:space="0" w:color="auto"/>
      </w:divBdr>
      <w:divsChild>
        <w:div w:id="819420350">
          <w:marLeft w:val="0"/>
          <w:marRight w:val="0"/>
          <w:marTop w:val="0"/>
          <w:marBottom w:val="0"/>
          <w:divBdr>
            <w:top w:val="none" w:sz="0" w:space="0" w:color="auto"/>
            <w:left w:val="none" w:sz="0" w:space="0" w:color="auto"/>
            <w:bottom w:val="none" w:sz="0" w:space="0" w:color="auto"/>
            <w:right w:val="none" w:sz="0" w:space="0" w:color="auto"/>
          </w:divBdr>
          <w:divsChild>
            <w:div w:id="1154680734">
              <w:marLeft w:val="0"/>
              <w:marRight w:val="0"/>
              <w:marTop w:val="0"/>
              <w:marBottom w:val="0"/>
              <w:divBdr>
                <w:top w:val="none" w:sz="0" w:space="0" w:color="auto"/>
                <w:left w:val="none" w:sz="0" w:space="0" w:color="auto"/>
                <w:bottom w:val="none" w:sz="0" w:space="0" w:color="auto"/>
                <w:right w:val="none" w:sz="0" w:space="0" w:color="auto"/>
              </w:divBdr>
            </w:div>
          </w:divsChild>
        </w:div>
        <w:div w:id="1618414982">
          <w:marLeft w:val="0"/>
          <w:marRight w:val="0"/>
          <w:marTop w:val="0"/>
          <w:marBottom w:val="0"/>
          <w:divBdr>
            <w:top w:val="none" w:sz="0" w:space="0" w:color="auto"/>
            <w:left w:val="none" w:sz="0" w:space="0" w:color="auto"/>
            <w:bottom w:val="none" w:sz="0" w:space="0" w:color="auto"/>
            <w:right w:val="none" w:sz="0" w:space="0" w:color="auto"/>
          </w:divBdr>
          <w:divsChild>
            <w:div w:id="97338895">
              <w:marLeft w:val="0"/>
              <w:marRight w:val="0"/>
              <w:marTop w:val="0"/>
              <w:marBottom w:val="0"/>
              <w:divBdr>
                <w:top w:val="none" w:sz="0" w:space="0" w:color="auto"/>
                <w:left w:val="none" w:sz="0" w:space="0" w:color="auto"/>
                <w:bottom w:val="none" w:sz="0" w:space="0" w:color="auto"/>
                <w:right w:val="none" w:sz="0" w:space="0" w:color="auto"/>
              </w:divBdr>
            </w:div>
            <w:div w:id="231551713">
              <w:marLeft w:val="0"/>
              <w:marRight w:val="0"/>
              <w:marTop w:val="0"/>
              <w:marBottom w:val="0"/>
              <w:divBdr>
                <w:top w:val="none" w:sz="0" w:space="0" w:color="auto"/>
                <w:left w:val="none" w:sz="0" w:space="0" w:color="auto"/>
                <w:bottom w:val="none" w:sz="0" w:space="0" w:color="auto"/>
                <w:right w:val="none" w:sz="0" w:space="0" w:color="auto"/>
              </w:divBdr>
            </w:div>
            <w:div w:id="886648658">
              <w:marLeft w:val="0"/>
              <w:marRight w:val="0"/>
              <w:marTop w:val="0"/>
              <w:marBottom w:val="0"/>
              <w:divBdr>
                <w:top w:val="none" w:sz="0" w:space="0" w:color="auto"/>
                <w:left w:val="none" w:sz="0" w:space="0" w:color="auto"/>
                <w:bottom w:val="none" w:sz="0" w:space="0" w:color="auto"/>
                <w:right w:val="none" w:sz="0" w:space="0" w:color="auto"/>
              </w:divBdr>
            </w:div>
            <w:div w:id="116713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551439">
      <w:bodyDiv w:val="1"/>
      <w:marLeft w:val="0"/>
      <w:marRight w:val="0"/>
      <w:marTop w:val="0"/>
      <w:marBottom w:val="0"/>
      <w:divBdr>
        <w:top w:val="none" w:sz="0" w:space="0" w:color="auto"/>
        <w:left w:val="none" w:sz="0" w:space="0" w:color="auto"/>
        <w:bottom w:val="none" w:sz="0" w:space="0" w:color="auto"/>
        <w:right w:val="none" w:sz="0" w:space="0" w:color="auto"/>
      </w:divBdr>
      <w:divsChild>
        <w:div w:id="133646528">
          <w:marLeft w:val="0"/>
          <w:marRight w:val="0"/>
          <w:marTop w:val="0"/>
          <w:marBottom w:val="0"/>
          <w:divBdr>
            <w:top w:val="none" w:sz="0" w:space="0" w:color="auto"/>
            <w:left w:val="none" w:sz="0" w:space="0" w:color="auto"/>
            <w:bottom w:val="none" w:sz="0" w:space="0" w:color="auto"/>
            <w:right w:val="none" w:sz="0" w:space="0" w:color="auto"/>
          </w:divBdr>
        </w:div>
        <w:div w:id="254754914">
          <w:marLeft w:val="0"/>
          <w:marRight w:val="0"/>
          <w:marTop w:val="0"/>
          <w:marBottom w:val="0"/>
          <w:divBdr>
            <w:top w:val="none" w:sz="0" w:space="0" w:color="auto"/>
            <w:left w:val="none" w:sz="0" w:space="0" w:color="auto"/>
            <w:bottom w:val="none" w:sz="0" w:space="0" w:color="auto"/>
            <w:right w:val="none" w:sz="0" w:space="0" w:color="auto"/>
          </w:divBdr>
        </w:div>
        <w:div w:id="334771267">
          <w:marLeft w:val="0"/>
          <w:marRight w:val="0"/>
          <w:marTop w:val="0"/>
          <w:marBottom w:val="0"/>
          <w:divBdr>
            <w:top w:val="none" w:sz="0" w:space="0" w:color="auto"/>
            <w:left w:val="none" w:sz="0" w:space="0" w:color="auto"/>
            <w:bottom w:val="none" w:sz="0" w:space="0" w:color="auto"/>
            <w:right w:val="none" w:sz="0" w:space="0" w:color="auto"/>
          </w:divBdr>
        </w:div>
        <w:div w:id="406463703">
          <w:marLeft w:val="0"/>
          <w:marRight w:val="0"/>
          <w:marTop w:val="0"/>
          <w:marBottom w:val="0"/>
          <w:divBdr>
            <w:top w:val="none" w:sz="0" w:space="0" w:color="auto"/>
            <w:left w:val="none" w:sz="0" w:space="0" w:color="auto"/>
            <w:bottom w:val="none" w:sz="0" w:space="0" w:color="auto"/>
            <w:right w:val="none" w:sz="0" w:space="0" w:color="auto"/>
          </w:divBdr>
        </w:div>
        <w:div w:id="1689018916">
          <w:marLeft w:val="0"/>
          <w:marRight w:val="0"/>
          <w:marTop w:val="0"/>
          <w:marBottom w:val="0"/>
          <w:divBdr>
            <w:top w:val="none" w:sz="0" w:space="0" w:color="auto"/>
            <w:left w:val="none" w:sz="0" w:space="0" w:color="auto"/>
            <w:bottom w:val="none" w:sz="0" w:space="0" w:color="auto"/>
            <w:right w:val="none" w:sz="0" w:space="0" w:color="auto"/>
          </w:divBdr>
        </w:div>
      </w:divsChild>
    </w:div>
    <w:div w:id="407270295">
      <w:bodyDiv w:val="1"/>
      <w:marLeft w:val="0"/>
      <w:marRight w:val="0"/>
      <w:marTop w:val="0"/>
      <w:marBottom w:val="0"/>
      <w:divBdr>
        <w:top w:val="none" w:sz="0" w:space="0" w:color="auto"/>
        <w:left w:val="none" w:sz="0" w:space="0" w:color="auto"/>
        <w:bottom w:val="none" w:sz="0" w:space="0" w:color="auto"/>
        <w:right w:val="none" w:sz="0" w:space="0" w:color="auto"/>
      </w:divBdr>
      <w:divsChild>
        <w:div w:id="995956630">
          <w:marLeft w:val="0"/>
          <w:marRight w:val="0"/>
          <w:marTop w:val="0"/>
          <w:marBottom w:val="0"/>
          <w:divBdr>
            <w:top w:val="none" w:sz="0" w:space="0" w:color="auto"/>
            <w:left w:val="none" w:sz="0" w:space="0" w:color="auto"/>
            <w:bottom w:val="none" w:sz="0" w:space="0" w:color="auto"/>
            <w:right w:val="none" w:sz="0" w:space="0" w:color="auto"/>
          </w:divBdr>
        </w:div>
        <w:div w:id="1288463918">
          <w:marLeft w:val="0"/>
          <w:marRight w:val="0"/>
          <w:marTop w:val="0"/>
          <w:marBottom w:val="0"/>
          <w:divBdr>
            <w:top w:val="none" w:sz="0" w:space="0" w:color="auto"/>
            <w:left w:val="none" w:sz="0" w:space="0" w:color="auto"/>
            <w:bottom w:val="none" w:sz="0" w:space="0" w:color="auto"/>
            <w:right w:val="none" w:sz="0" w:space="0" w:color="auto"/>
          </w:divBdr>
          <w:divsChild>
            <w:div w:id="464349353">
              <w:marLeft w:val="0"/>
              <w:marRight w:val="0"/>
              <w:marTop w:val="0"/>
              <w:marBottom w:val="0"/>
              <w:divBdr>
                <w:top w:val="none" w:sz="0" w:space="0" w:color="auto"/>
                <w:left w:val="none" w:sz="0" w:space="0" w:color="auto"/>
                <w:bottom w:val="none" w:sz="0" w:space="0" w:color="auto"/>
                <w:right w:val="none" w:sz="0" w:space="0" w:color="auto"/>
              </w:divBdr>
            </w:div>
          </w:divsChild>
        </w:div>
        <w:div w:id="1458836715">
          <w:marLeft w:val="0"/>
          <w:marRight w:val="0"/>
          <w:marTop w:val="0"/>
          <w:marBottom w:val="0"/>
          <w:divBdr>
            <w:top w:val="none" w:sz="0" w:space="0" w:color="auto"/>
            <w:left w:val="none" w:sz="0" w:space="0" w:color="auto"/>
            <w:bottom w:val="none" w:sz="0" w:space="0" w:color="auto"/>
            <w:right w:val="none" w:sz="0" w:space="0" w:color="auto"/>
          </w:divBdr>
          <w:divsChild>
            <w:div w:id="1116561514">
              <w:marLeft w:val="0"/>
              <w:marRight w:val="0"/>
              <w:marTop w:val="0"/>
              <w:marBottom w:val="0"/>
              <w:divBdr>
                <w:top w:val="none" w:sz="0" w:space="0" w:color="auto"/>
                <w:left w:val="none" w:sz="0" w:space="0" w:color="auto"/>
                <w:bottom w:val="none" w:sz="0" w:space="0" w:color="auto"/>
                <w:right w:val="none" w:sz="0" w:space="0" w:color="auto"/>
              </w:divBdr>
            </w:div>
            <w:div w:id="1760953840">
              <w:marLeft w:val="0"/>
              <w:marRight w:val="0"/>
              <w:marTop w:val="0"/>
              <w:marBottom w:val="0"/>
              <w:divBdr>
                <w:top w:val="none" w:sz="0" w:space="0" w:color="auto"/>
                <w:left w:val="none" w:sz="0" w:space="0" w:color="auto"/>
                <w:bottom w:val="none" w:sz="0" w:space="0" w:color="auto"/>
                <w:right w:val="none" w:sz="0" w:space="0" w:color="auto"/>
              </w:divBdr>
            </w:div>
            <w:div w:id="1773934879">
              <w:marLeft w:val="0"/>
              <w:marRight w:val="0"/>
              <w:marTop w:val="0"/>
              <w:marBottom w:val="0"/>
              <w:divBdr>
                <w:top w:val="none" w:sz="0" w:space="0" w:color="auto"/>
                <w:left w:val="none" w:sz="0" w:space="0" w:color="auto"/>
                <w:bottom w:val="none" w:sz="0" w:space="0" w:color="auto"/>
                <w:right w:val="none" w:sz="0" w:space="0" w:color="auto"/>
              </w:divBdr>
            </w:div>
          </w:divsChild>
        </w:div>
        <w:div w:id="1480809718">
          <w:marLeft w:val="0"/>
          <w:marRight w:val="0"/>
          <w:marTop w:val="0"/>
          <w:marBottom w:val="0"/>
          <w:divBdr>
            <w:top w:val="none" w:sz="0" w:space="0" w:color="auto"/>
            <w:left w:val="none" w:sz="0" w:space="0" w:color="auto"/>
            <w:bottom w:val="none" w:sz="0" w:space="0" w:color="auto"/>
            <w:right w:val="none" w:sz="0" w:space="0" w:color="auto"/>
          </w:divBdr>
        </w:div>
        <w:div w:id="1506897970">
          <w:marLeft w:val="0"/>
          <w:marRight w:val="0"/>
          <w:marTop w:val="0"/>
          <w:marBottom w:val="0"/>
          <w:divBdr>
            <w:top w:val="none" w:sz="0" w:space="0" w:color="auto"/>
            <w:left w:val="none" w:sz="0" w:space="0" w:color="auto"/>
            <w:bottom w:val="none" w:sz="0" w:space="0" w:color="auto"/>
            <w:right w:val="none" w:sz="0" w:space="0" w:color="auto"/>
          </w:divBdr>
        </w:div>
        <w:div w:id="1694333525">
          <w:marLeft w:val="0"/>
          <w:marRight w:val="0"/>
          <w:marTop w:val="0"/>
          <w:marBottom w:val="0"/>
          <w:divBdr>
            <w:top w:val="none" w:sz="0" w:space="0" w:color="auto"/>
            <w:left w:val="none" w:sz="0" w:space="0" w:color="auto"/>
            <w:bottom w:val="none" w:sz="0" w:space="0" w:color="auto"/>
            <w:right w:val="none" w:sz="0" w:space="0" w:color="auto"/>
          </w:divBdr>
        </w:div>
        <w:div w:id="1887259983">
          <w:marLeft w:val="0"/>
          <w:marRight w:val="0"/>
          <w:marTop w:val="0"/>
          <w:marBottom w:val="0"/>
          <w:divBdr>
            <w:top w:val="none" w:sz="0" w:space="0" w:color="auto"/>
            <w:left w:val="none" w:sz="0" w:space="0" w:color="auto"/>
            <w:bottom w:val="none" w:sz="0" w:space="0" w:color="auto"/>
            <w:right w:val="none" w:sz="0" w:space="0" w:color="auto"/>
          </w:divBdr>
        </w:div>
      </w:divsChild>
    </w:div>
    <w:div w:id="610433250">
      <w:bodyDiv w:val="1"/>
      <w:marLeft w:val="0"/>
      <w:marRight w:val="0"/>
      <w:marTop w:val="0"/>
      <w:marBottom w:val="0"/>
      <w:divBdr>
        <w:top w:val="none" w:sz="0" w:space="0" w:color="auto"/>
        <w:left w:val="none" w:sz="0" w:space="0" w:color="auto"/>
        <w:bottom w:val="none" w:sz="0" w:space="0" w:color="auto"/>
        <w:right w:val="none" w:sz="0" w:space="0" w:color="auto"/>
      </w:divBdr>
    </w:div>
    <w:div w:id="612710002">
      <w:bodyDiv w:val="1"/>
      <w:marLeft w:val="0"/>
      <w:marRight w:val="0"/>
      <w:marTop w:val="0"/>
      <w:marBottom w:val="0"/>
      <w:divBdr>
        <w:top w:val="none" w:sz="0" w:space="0" w:color="auto"/>
        <w:left w:val="none" w:sz="0" w:space="0" w:color="auto"/>
        <w:bottom w:val="none" w:sz="0" w:space="0" w:color="auto"/>
        <w:right w:val="none" w:sz="0" w:space="0" w:color="auto"/>
      </w:divBdr>
    </w:div>
    <w:div w:id="624655571">
      <w:bodyDiv w:val="1"/>
      <w:marLeft w:val="0"/>
      <w:marRight w:val="0"/>
      <w:marTop w:val="0"/>
      <w:marBottom w:val="0"/>
      <w:divBdr>
        <w:top w:val="none" w:sz="0" w:space="0" w:color="auto"/>
        <w:left w:val="none" w:sz="0" w:space="0" w:color="auto"/>
        <w:bottom w:val="none" w:sz="0" w:space="0" w:color="auto"/>
        <w:right w:val="none" w:sz="0" w:space="0" w:color="auto"/>
      </w:divBdr>
      <w:divsChild>
        <w:div w:id="11691797">
          <w:marLeft w:val="0"/>
          <w:marRight w:val="0"/>
          <w:marTop w:val="0"/>
          <w:marBottom w:val="0"/>
          <w:divBdr>
            <w:top w:val="none" w:sz="0" w:space="0" w:color="auto"/>
            <w:left w:val="none" w:sz="0" w:space="0" w:color="auto"/>
            <w:bottom w:val="none" w:sz="0" w:space="0" w:color="auto"/>
            <w:right w:val="none" w:sz="0" w:space="0" w:color="auto"/>
          </w:divBdr>
        </w:div>
        <w:div w:id="303198686">
          <w:marLeft w:val="0"/>
          <w:marRight w:val="0"/>
          <w:marTop w:val="0"/>
          <w:marBottom w:val="0"/>
          <w:divBdr>
            <w:top w:val="none" w:sz="0" w:space="0" w:color="auto"/>
            <w:left w:val="none" w:sz="0" w:space="0" w:color="auto"/>
            <w:bottom w:val="none" w:sz="0" w:space="0" w:color="auto"/>
            <w:right w:val="none" w:sz="0" w:space="0" w:color="auto"/>
          </w:divBdr>
        </w:div>
        <w:div w:id="391468090">
          <w:marLeft w:val="0"/>
          <w:marRight w:val="0"/>
          <w:marTop w:val="0"/>
          <w:marBottom w:val="0"/>
          <w:divBdr>
            <w:top w:val="none" w:sz="0" w:space="0" w:color="auto"/>
            <w:left w:val="none" w:sz="0" w:space="0" w:color="auto"/>
            <w:bottom w:val="none" w:sz="0" w:space="0" w:color="auto"/>
            <w:right w:val="none" w:sz="0" w:space="0" w:color="auto"/>
          </w:divBdr>
        </w:div>
        <w:div w:id="487744469">
          <w:marLeft w:val="0"/>
          <w:marRight w:val="0"/>
          <w:marTop w:val="0"/>
          <w:marBottom w:val="0"/>
          <w:divBdr>
            <w:top w:val="none" w:sz="0" w:space="0" w:color="auto"/>
            <w:left w:val="none" w:sz="0" w:space="0" w:color="auto"/>
            <w:bottom w:val="none" w:sz="0" w:space="0" w:color="auto"/>
            <w:right w:val="none" w:sz="0" w:space="0" w:color="auto"/>
          </w:divBdr>
        </w:div>
        <w:div w:id="700937072">
          <w:marLeft w:val="0"/>
          <w:marRight w:val="0"/>
          <w:marTop w:val="0"/>
          <w:marBottom w:val="0"/>
          <w:divBdr>
            <w:top w:val="none" w:sz="0" w:space="0" w:color="auto"/>
            <w:left w:val="none" w:sz="0" w:space="0" w:color="auto"/>
            <w:bottom w:val="none" w:sz="0" w:space="0" w:color="auto"/>
            <w:right w:val="none" w:sz="0" w:space="0" w:color="auto"/>
          </w:divBdr>
        </w:div>
        <w:div w:id="725682438">
          <w:marLeft w:val="0"/>
          <w:marRight w:val="0"/>
          <w:marTop w:val="0"/>
          <w:marBottom w:val="0"/>
          <w:divBdr>
            <w:top w:val="none" w:sz="0" w:space="0" w:color="auto"/>
            <w:left w:val="none" w:sz="0" w:space="0" w:color="auto"/>
            <w:bottom w:val="none" w:sz="0" w:space="0" w:color="auto"/>
            <w:right w:val="none" w:sz="0" w:space="0" w:color="auto"/>
          </w:divBdr>
        </w:div>
        <w:div w:id="780297648">
          <w:marLeft w:val="0"/>
          <w:marRight w:val="0"/>
          <w:marTop w:val="0"/>
          <w:marBottom w:val="0"/>
          <w:divBdr>
            <w:top w:val="none" w:sz="0" w:space="0" w:color="auto"/>
            <w:left w:val="none" w:sz="0" w:space="0" w:color="auto"/>
            <w:bottom w:val="none" w:sz="0" w:space="0" w:color="auto"/>
            <w:right w:val="none" w:sz="0" w:space="0" w:color="auto"/>
          </w:divBdr>
        </w:div>
        <w:div w:id="926421348">
          <w:marLeft w:val="0"/>
          <w:marRight w:val="0"/>
          <w:marTop w:val="0"/>
          <w:marBottom w:val="0"/>
          <w:divBdr>
            <w:top w:val="none" w:sz="0" w:space="0" w:color="auto"/>
            <w:left w:val="none" w:sz="0" w:space="0" w:color="auto"/>
            <w:bottom w:val="none" w:sz="0" w:space="0" w:color="auto"/>
            <w:right w:val="none" w:sz="0" w:space="0" w:color="auto"/>
          </w:divBdr>
        </w:div>
        <w:div w:id="982346694">
          <w:marLeft w:val="0"/>
          <w:marRight w:val="0"/>
          <w:marTop w:val="0"/>
          <w:marBottom w:val="0"/>
          <w:divBdr>
            <w:top w:val="none" w:sz="0" w:space="0" w:color="auto"/>
            <w:left w:val="none" w:sz="0" w:space="0" w:color="auto"/>
            <w:bottom w:val="none" w:sz="0" w:space="0" w:color="auto"/>
            <w:right w:val="none" w:sz="0" w:space="0" w:color="auto"/>
          </w:divBdr>
        </w:div>
        <w:div w:id="1011834868">
          <w:marLeft w:val="0"/>
          <w:marRight w:val="0"/>
          <w:marTop w:val="0"/>
          <w:marBottom w:val="0"/>
          <w:divBdr>
            <w:top w:val="none" w:sz="0" w:space="0" w:color="auto"/>
            <w:left w:val="none" w:sz="0" w:space="0" w:color="auto"/>
            <w:bottom w:val="none" w:sz="0" w:space="0" w:color="auto"/>
            <w:right w:val="none" w:sz="0" w:space="0" w:color="auto"/>
          </w:divBdr>
        </w:div>
        <w:div w:id="1070614884">
          <w:marLeft w:val="0"/>
          <w:marRight w:val="0"/>
          <w:marTop w:val="0"/>
          <w:marBottom w:val="0"/>
          <w:divBdr>
            <w:top w:val="none" w:sz="0" w:space="0" w:color="auto"/>
            <w:left w:val="none" w:sz="0" w:space="0" w:color="auto"/>
            <w:bottom w:val="none" w:sz="0" w:space="0" w:color="auto"/>
            <w:right w:val="none" w:sz="0" w:space="0" w:color="auto"/>
          </w:divBdr>
        </w:div>
        <w:div w:id="1167675734">
          <w:marLeft w:val="0"/>
          <w:marRight w:val="0"/>
          <w:marTop w:val="0"/>
          <w:marBottom w:val="0"/>
          <w:divBdr>
            <w:top w:val="none" w:sz="0" w:space="0" w:color="auto"/>
            <w:left w:val="none" w:sz="0" w:space="0" w:color="auto"/>
            <w:bottom w:val="none" w:sz="0" w:space="0" w:color="auto"/>
            <w:right w:val="none" w:sz="0" w:space="0" w:color="auto"/>
          </w:divBdr>
        </w:div>
        <w:div w:id="1763142795">
          <w:marLeft w:val="0"/>
          <w:marRight w:val="0"/>
          <w:marTop w:val="0"/>
          <w:marBottom w:val="0"/>
          <w:divBdr>
            <w:top w:val="none" w:sz="0" w:space="0" w:color="auto"/>
            <w:left w:val="none" w:sz="0" w:space="0" w:color="auto"/>
            <w:bottom w:val="none" w:sz="0" w:space="0" w:color="auto"/>
            <w:right w:val="none" w:sz="0" w:space="0" w:color="auto"/>
          </w:divBdr>
        </w:div>
        <w:div w:id="1847668406">
          <w:marLeft w:val="0"/>
          <w:marRight w:val="0"/>
          <w:marTop w:val="0"/>
          <w:marBottom w:val="0"/>
          <w:divBdr>
            <w:top w:val="none" w:sz="0" w:space="0" w:color="auto"/>
            <w:left w:val="none" w:sz="0" w:space="0" w:color="auto"/>
            <w:bottom w:val="none" w:sz="0" w:space="0" w:color="auto"/>
            <w:right w:val="none" w:sz="0" w:space="0" w:color="auto"/>
          </w:divBdr>
        </w:div>
        <w:div w:id="2001469890">
          <w:marLeft w:val="0"/>
          <w:marRight w:val="0"/>
          <w:marTop w:val="0"/>
          <w:marBottom w:val="0"/>
          <w:divBdr>
            <w:top w:val="none" w:sz="0" w:space="0" w:color="auto"/>
            <w:left w:val="none" w:sz="0" w:space="0" w:color="auto"/>
            <w:bottom w:val="none" w:sz="0" w:space="0" w:color="auto"/>
            <w:right w:val="none" w:sz="0" w:space="0" w:color="auto"/>
          </w:divBdr>
        </w:div>
        <w:div w:id="2009088674">
          <w:marLeft w:val="0"/>
          <w:marRight w:val="0"/>
          <w:marTop w:val="0"/>
          <w:marBottom w:val="0"/>
          <w:divBdr>
            <w:top w:val="none" w:sz="0" w:space="0" w:color="auto"/>
            <w:left w:val="none" w:sz="0" w:space="0" w:color="auto"/>
            <w:bottom w:val="none" w:sz="0" w:space="0" w:color="auto"/>
            <w:right w:val="none" w:sz="0" w:space="0" w:color="auto"/>
          </w:divBdr>
        </w:div>
      </w:divsChild>
    </w:div>
    <w:div w:id="688142018">
      <w:bodyDiv w:val="1"/>
      <w:marLeft w:val="0"/>
      <w:marRight w:val="0"/>
      <w:marTop w:val="0"/>
      <w:marBottom w:val="0"/>
      <w:divBdr>
        <w:top w:val="none" w:sz="0" w:space="0" w:color="auto"/>
        <w:left w:val="none" w:sz="0" w:space="0" w:color="auto"/>
        <w:bottom w:val="none" w:sz="0" w:space="0" w:color="auto"/>
        <w:right w:val="none" w:sz="0" w:space="0" w:color="auto"/>
      </w:divBdr>
    </w:div>
    <w:div w:id="772556214">
      <w:bodyDiv w:val="1"/>
      <w:marLeft w:val="0"/>
      <w:marRight w:val="0"/>
      <w:marTop w:val="0"/>
      <w:marBottom w:val="0"/>
      <w:divBdr>
        <w:top w:val="none" w:sz="0" w:space="0" w:color="auto"/>
        <w:left w:val="none" w:sz="0" w:space="0" w:color="auto"/>
        <w:bottom w:val="none" w:sz="0" w:space="0" w:color="auto"/>
        <w:right w:val="none" w:sz="0" w:space="0" w:color="auto"/>
      </w:divBdr>
    </w:div>
    <w:div w:id="969556883">
      <w:bodyDiv w:val="1"/>
      <w:marLeft w:val="0"/>
      <w:marRight w:val="0"/>
      <w:marTop w:val="0"/>
      <w:marBottom w:val="0"/>
      <w:divBdr>
        <w:top w:val="none" w:sz="0" w:space="0" w:color="auto"/>
        <w:left w:val="none" w:sz="0" w:space="0" w:color="auto"/>
        <w:bottom w:val="none" w:sz="0" w:space="0" w:color="auto"/>
        <w:right w:val="none" w:sz="0" w:space="0" w:color="auto"/>
      </w:divBdr>
    </w:div>
    <w:div w:id="1062144593">
      <w:bodyDiv w:val="1"/>
      <w:marLeft w:val="0"/>
      <w:marRight w:val="0"/>
      <w:marTop w:val="0"/>
      <w:marBottom w:val="0"/>
      <w:divBdr>
        <w:top w:val="none" w:sz="0" w:space="0" w:color="auto"/>
        <w:left w:val="none" w:sz="0" w:space="0" w:color="auto"/>
        <w:bottom w:val="none" w:sz="0" w:space="0" w:color="auto"/>
        <w:right w:val="none" w:sz="0" w:space="0" w:color="auto"/>
      </w:divBdr>
    </w:div>
    <w:div w:id="1081558272">
      <w:bodyDiv w:val="1"/>
      <w:marLeft w:val="0"/>
      <w:marRight w:val="0"/>
      <w:marTop w:val="0"/>
      <w:marBottom w:val="0"/>
      <w:divBdr>
        <w:top w:val="none" w:sz="0" w:space="0" w:color="auto"/>
        <w:left w:val="none" w:sz="0" w:space="0" w:color="auto"/>
        <w:bottom w:val="none" w:sz="0" w:space="0" w:color="auto"/>
        <w:right w:val="none" w:sz="0" w:space="0" w:color="auto"/>
      </w:divBdr>
    </w:div>
    <w:div w:id="1106660834">
      <w:bodyDiv w:val="1"/>
      <w:marLeft w:val="0"/>
      <w:marRight w:val="0"/>
      <w:marTop w:val="0"/>
      <w:marBottom w:val="0"/>
      <w:divBdr>
        <w:top w:val="none" w:sz="0" w:space="0" w:color="auto"/>
        <w:left w:val="none" w:sz="0" w:space="0" w:color="auto"/>
        <w:bottom w:val="none" w:sz="0" w:space="0" w:color="auto"/>
        <w:right w:val="none" w:sz="0" w:space="0" w:color="auto"/>
      </w:divBdr>
      <w:divsChild>
        <w:div w:id="96607426">
          <w:marLeft w:val="0"/>
          <w:marRight w:val="0"/>
          <w:marTop w:val="0"/>
          <w:marBottom w:val="0"/>
          <w:divBdr>
            <w:top w:val="none" w:sz="0" w:space="0" w:color="auto"/>
            <w:left w:val="none" w:sz="0" w:space="0" w:color="auto"/>
            <w:bottom w:val="none" w:sz="0" w:space="0" w:color="auto"/>
            <w:right w:val="none" w:sz="0" w:space="0" w:color="auto"/>
          </w:divBdr>
        </w:div>
        <w:div w:id="155461990">
          <w:marLeft w:val="0"/>
          <w:marRight w:val="0"/>
          <w:marTop w:val="0"/>
          <w:marBottom w:val="0"/>
          <w:divBdr>
            <w:top w:val="none" w:sz="0" w:space="0" w:color="auto"/>
            <w:left w:val="none" w:sz="0" w:space="0" w:color="auto"/>
            <w:bottom w:val="none" w:sz="0" w:space="0" w:color="auto"/>
            <w:right w:val="none" w:sz="0" w:space="0" w:color="auto"/>
          </w:divBdr>
        </w:div>
        <w:div w:id="806166594">
          <w:marLeft w:val="0"/>
          <w:marRight w:val="0"/>
          <w:marTop w:val="0"/>
          <w:marBottom w:val="0"/>
          <w:divBdr>
            <w:top w:val="none" w:sz="0" w:space="0" w:color="auto"/>
            <w:left w:val="none" w:sz="0" w:space="0" w:color="auto"/>
            <w:bottom w:val="none" w:sz="0" w:space="0" w:color="auto"/>
            <w:right w:val="none" w:sz="0" w:space="0" w:color="auto"/>
          </w:divBdr>
        </w:div>
        <w:div w:id="946615508">
          <w:marLeft w:val="0"/>
          <w:marRight w:val="0"/>
          <w:marTop w:val="0"/>
          <w:marBottom w:val="0"/>
          <w:divBdr>
            <w:top w:val="none" w:sz="0" w:space="0" w:color="auto"/>
            <w:left w:val="none" w:sz="0" w:space="0" w:color="auto"/>
            <w:bottom w:val="none" w:sz="0" w:space="0" w:color="auto"/>
            <w:right w:val="none" w:sz="0" w:space="0" w:color="auto"/>
          </w:divBdr>
          <w:divsChild>
            <w:div w:id="649024052">
              <w:marLeft w:val="0"/>
              <w:marRight w:val="0"/>
              <w:marTop w:val="0"/>
              <w:marBottom w:val="0"/>
              <w:divBdr>
                <w:top w:val="none" w:sz="0" w:space="0" w:color="auto"/>
                <w:left w:val="none" w:sz="0" w:space="0" w:color="auto"/>
                <w:bottom w:val="none" w:sz="0" w:space="0" w:color="auto"/>
                <w:right w:val="none" w:sz="0" w:space="0" w:color="auto"/>
              </w:divBdr>
            </w:div>
          </w:divsChild>
        </w:div>
        <w:div w:id="1241908596">
          <w:marLeft w:val="0"/>
          <w:marRight w:val="0"/>
          <w:marTop w:val="0"/>
          <w:marBottom w:val="0"/>
          <w:divBdr>
            <w:top w:val="none" w:sz="0" w:space="0" w:color="auto"/>
            <w:left w:val="none" w:sz="0" w:space="0" w:color="auto"/>
            <w:bottom w:val="none" w:sz="0" w:space="0" w:color="auto"/>
            <w:right w:val="none" w:sz="0" w:space="0" w:color="auto"/>
          </w:divBdr>
        </w:div>
        <w:div w:id="1977182362">
          <w:marLeft w:val="0"/>
          <w:marRight w:val="0"/>
          <w:marTop w:val="0"/>
          <w:marBottom w:val="0"/>
          <w:divBdr>
            <w:top w:val="none" w:sz="0" w:space="0" w:color="auto"/>
            <w:left w:val="none" w:sz="0" w:space="0" w:color="auto"/>
            <w:bottom w:val="none" w:sz="0" w:space="0" w:color="auto"/>
            <w:right w:val="none" w:sz="0" w:space="0" w:color="auto"/>
          </w:divBdr>
        </w:div>
        <w:div w:id="2104572373">
          <w:marLeft w:val="0"/>
          <w:marRight w:val="0"/>
          <w:marTop w:val="0"/>
          <w:marBottom w:val="0"/>
          <w:divBdr>
            <w:top w:val="none" w:sz="0" w:space="0" w:color="auto"/>
            <w:left w:val="none" w:sz="0" w:space="0" w:color="auto"/>
            <w:bottom w:val="none" w:sz="0" w:space="0" w:color="auto"/>
            <w:right w:val="none" w:sz="0" w:space="0" w:color="auto"/>
          </w:divBdr>
          <w:divsChild>
            <w:div w:id="638269149">
              <w:marLeft w:val="0"/>
              <w:marRight w:val="0"/>
              <w:marTop w:val="0"/>
              <w:marBottom w:val="0"/>
              <w:divBdr>
                <w:top w:val="none" w:sz="0" w:space="0" w:color="auto"/>
                <w:left w:val="none" w:sz="0" w:space="0" w:color="auto"/>
                <w:bottom w:val="none" w:sz="0" w:space="0" w:color="auto"/>
                <w:right w:val="none" w:sz="0" w:space="0" w:color="auto"/>
              </w:divBdr>
            </w:div>
            <w:div w:id="1447383132">
              <w:marLeft w:val="0"/>
              <w:marRight w:val="0"/>
              <w:marTop w:val="0"/>
              <w:marBottom w:val="0"/>
              <w:divBdr>
                <w:top w:val="none" w:sz="0" w:space="0" w:color="auto"/>
                <w:left w:val="none" w:sz="0" w:space="0" w:color="auto"/>
                <w:bottom w:val="none" w:sz="0" w:space="0" w:color="auto"/>
                <w:right w:val="none" w:sz="0" w:space="0" w:color="auto"/>
              </w:divBdr>
            </w:div>
            <w:div w:id="168050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57436">
      <w:bodyDiv w:val="1"/>
      <w:marLeft w:val="0"/>
      <w:marRight w:val="0"/>
      <w:marTop w:val="0"/>
      <w:marBottom w:val="0"/>
      <w:divBdr>
        <w:top w:val="none" w:sz="0" w:space="0" w:color="auto"/>
        <w:left w:val="none" w:sz="0" w:space="0" w:color="auto"/>
        <w:bottom w:val="none" w:sz="0" w:space="0" w:color="auto"/>
        <w:right w:val="none" w:sz="0" w:space="0" w:color="auto"/>
      </w:divBdr>
    </w:div>
    <w:div w:id="1330597737">
      <w:bodyDiv w:val="1"/>
      <w:marLeft w:val="0"/>
      <w:marRight w:val="0"/>
      <w:marTop w:val="0"/>
      <w:marBottom w:val="0"/>
      <w:divBdr>
        <w:top w:val="none" w:sz="0" w:space="0" w:color="auto"/>
        <w:left w:val="none" w:sz="0" w:space="0" w:color="auto"/>
        <w:bottom w:val="none" w:sz="0" w:space="0" w:color="auto"/>
        <w:right w:val="none" w:sz="0" w:space="0" w:color="auto"/>
      </w:divBdr>
    </w:div>
    <w:div w:id="1331834147">
      <w:bodyDiv w:val="1"/>
      <w:marLeft w:val="0"/>
      <w:marRight w:val="0"/>
      <w:marTop w:val="0"/>
      <w:marBottom w:val="0"/>
      <w:divBdr>
        <w:top w:val="none" w:sz="0" w:space="0" w:color="auto"/>
        <w:left w:val="none" w:sz="0" w:space="0" w:color="auto"/>
        <w:bottom w:val="none" w:sz="0" w:space="0" w:color="auto"/>
        <w:right w:val="none" w:sz="0" w:space="0" w:color="auto"/>
      </w:divBdr>
    </w:div>
    <w:div w:id="1459228249">
      <w:bodyDiv w:val="1"/>
      <w:marLeft w:val="0"/>
      <w:marRight w:val="0"/>
      <w:marTop w:val="0"/>
      <w:marBottom w:val="0"/>
      <w:divBdr>
        <w:top w:val="none" w:sz="0" w:space="0" w:color="auto"/>
        <w:left w:val="none" w:sz="0" w:space="0" w:color="auto"/>
        <w:bottom w:val="none" w:sz="0" w:space="0" w:color="auto"/>
        <w:right w:val="none" w:sz="0" w:space="0" w:color="auto"/>
      </w:divBdr>
    </w:div>
    <w:div w:id="1521897964">
      <w:bodyDiv w:val="1"/>
      <w:marLeft w:val="0"/>
      <w:marRight w:val="0"/>
      <w:marTop w:val="0"/>
      <w:marBottom w:val="0"/>
      <w:divBdr>
        <w:top w:val="none" w:sz="0" w:space="0" w:color="auto"/>
        <w:left w:val="none" w:sz="0" w:space="0" w:color="auto"/>
        <w:bottom w:val="none" w:sz="0" w:space="0" w:color="auto"/>
        <w:right w:val="none" w:sz="0" w:space="0" w:color="auto"/>
      </w:divBdr>
      <w:divsChild>
        <w:div w:id="110053287">
          <w:marLeft w:val="0"/>
          <w:marRight w:val="0"/>
          <w:marTop w:val="0"/>
          <w:marBottom w:val="0"/>
          <w:divBdr>
            <w:top w:val="none" w:sz="0" w:space="0" w:color="auto"/>
            <w:left w:val="none" w:sz="0" w:space="0" w:color="auto"/>
            <w:bottom w:val="none" w:sz="0" w:space="0" w:color="auto"/>
            <w:right w:val="none" w:sz="0" w:space="0" w:color="auto"/>
          </w:divBdr>
        </w:div>
        <w:div w:id="118694943">
          <w:marLeft w:val="0"/>
          <w:marRight w:val="0"/>
          <w:marTop w:val="0"/>
          <w:marBottom w:val="0"/>
          <w:divBdr>
            <w:top w:val="none" w:sz="0" w:space="0" w:color="auto"/>
            <w:left w:val="none" w:sz="0" w:space="0" w:color="auto"/>
            <w:bottom w:val="none" w:sz="0" w:space="0" w:color="auto"/>
            <w:right w:val="none" w:sz="0" w:space="0" w:color="auto"/>
          </w:divBdr>
        </w:div>
        <w:div w:id="224031670">
          <w:marLeft w:val="0"/>
          <w:marRight w:val="0"/>
          <w:marTop w:val="0"/>
          <w:marBottom w:val="0"/>
          <w:divBdr>
            <w:top w:val="none" w:sz="0" w:space="0" w:color="auto"/>
            <w:left w:val="none" w:sz="0" w:space="0" w:color="auto"/>
            <w:bottom w:val="none" w:sz="0" w:space="0" w:color="auto"/>
            <w:right w:val="none" w:sz="0" w:space="0" w:color="auto"/>
          </w:divBdr>
        </w:div>
        <w:div w:id="399331763">
          <w:marLeft w:val="0"/>
          <w:marRight w:val="0"/>
          <w:marTop w:val="0"/>
          <w:marBottom w:val="0"/>
          <w:divBdr>
            <w:top w:val="none" w:sz="0" w:space="0" w:color="auto"/>
            <w:left w:val="none" w:sz="0" w:space="0" w:color="auto"/>
            <w:bottom w:val="none" w:sz="0" w:space="0" w:color="auto"/>
            <w:right w:val="none" w:sz="0" w:space="0" w:color="auto"/>
          </w:divBdr>
        </w:div>
        <w:div w:id="409356035">
          <w:marLeft w:val="0"/>
          <w:marRight w:val="0"/>
          <w:marTop w:val="0"/>
          <w:marBottom w:val="0"/>
          <w:divBdr>
            <w:top w:val="none" w:sz="0" w:space="0" w:color="auto"/>
            <w:left w:val="none" w:sz="0" w:space="0" w:color="auto"/>
            <w:bottom w:val="none" w:sz="0" w:space="0" w:color="auto"/>
            <w:right w:val="none" w:sz="0" w:space="0" w:color="auto"/>
          </w:divBdr>
        </w:div>
        <w:div w:id="487484053">
          <w:marLeft w:val="0"/>
          <w:marRight w:val="0"/>
          <w:marTop w:val="0"/>
          <w:marBottom w:val="0"/>
          <w:divBdr>
            <w:top w:val="none" w:sz="0" w:space="0" w:color="auto"/>
            <w:left w:val="none" w:sz="0" w:space="0" w:color="auto"/>
            <w:bottom w:val="none" w:sz="0" w:space="0" w:color="auto"/>
            <w:right w:val="none" w:sz="0" w:space="0" w:color="auto"/>
          </w:divBdr>
        </w:div>
        <w:div w:id="920917888">
          <w:marLeft w:val="0"/>
          <w:marRight w:val="0"/>
          <w:marTop w:val="0"/>
          <w:marBottom w:val="0"/>
          <w:divBdr>
            <w:top w:val="none" w:sz="0" w:space="0" w:color="auto"/>
            <w:left w:val="none" w:sz="0" w:space="0" w:color="auto"/>
            <w:bottom w:val="none" w:sz="0" w:space="0" w:color="auto"/>
            <w:right w:val="none" w:sz="0" w:space="0" w:color="auto"/>
          </w:divBdr>
        </w:div>
        <w:div w:id="1247493203">
          <w:marLeft w:val="0"/>
          <w:marRight w:val="0"/>
          <w:marTop w:val="0"/>
          <w:marBottom w:val="0"/>
          <w:divBdr>
            <w:top w:val="none" w:sz="0" w:space="0" w:color="auto"/>
            <w:left w:val="none" w:sz="0" w:space="0" w:color="auto"/>
            <w:bottom w:val="none" w:sz="0" w:space="0" w:color="auto"/>
            <w:right w:val="none" w:sz="0" w:space="0" w:color="auto"/>
          </w:divBdr>
        </w:div>
        <w:div w:id="1286231836">
          <w:marLeft w:val="0"/>
          <w:marRight w:val="0"/>
          <w:marTop w:val="0"/>
          <w:marBottom w:val="0"/>
          <w:divBdr>
            <w:top w:val="none" w:sz="0" w:space="0" w:color="auto"/>
            <w:left w:val="none" w:sz="0" w:space="0" w:color="auto"/>
            <w:bottom w:val="none" w:sz="0" w:space="0" w:color="auto"/>
            <w:right w:val="none" w:sz="0" w:space="0" w:color="auto"/>
          </w:divBdr>
        </w:div>
        <w:div w:id="1310939100">
          <w:marLeft w:val="0"/>
          <w:marRight w:val="0"/>
          <w:marTop w:val="0"/>
          <w:marBottom w:val="0"/>
          <w:divBdr>
            <w:top w:val="none" w:sz="0" w:space="0" w:color="auto"/>
            <w:left w:val="none" w:sz="0" w:space="0" w:color="auto"/>
            <w:bottom w:val="none" w:sz="0" w:space="0" w:color="auto"/>
            <w:right w:val="none" w:sz="0" w:space="0" w:color="auto"/>
          </w:divBdr>
        </w:div>
        <w:div w:id="1628897530">
          <w:marLeft w:val="0"/>
          <w:marRight w:val="0"/>
          <w:marTop w:val="0"/>
          <w:marBottom w:val="0"/>
          <w:divBdr>
            <w:top w:val="none" w:sz="0" w:space="0" w:color="auto"/>
            <w:left w:val="none" w:sz="0" w:space="0" w:color="auto"/>
            <w:bottom w:val="none" w:sz="0" w:space="0" w:color="auto"/>
            <w:right w:val="none" w:sz="0" w:space="0" w:color="auto"/>
          </w:divBdr>
        </w:div>
        <w:div w:id="1701126891">
          <w:marLeft w:val="0"/>
          <w:marRight w:val="0"/>
          <w:marTop w:val="0"/>
          <w:marBottom w:val="0"/>
          <w:divBdr>
            <w:top w:val="none" w:sz="0" w:space="0" w:color="auto"/>
            <w:left w:val="none" w:sz="0" w:space="0" w:color="auto"/>
            <w:bottom w:val="none" w:sz="0" w:space="0" w:color="auto"/>
            <w:right w:val="none" w:sz="0" w:space="0" w:color="auto"/>
          </w:divBdr>
        </w:div>
        <w:div w:id="1717466708">
          <w:marLeft w:val="0"/>
          <w:marRight w:val="0"/>
          <w:marTop w:val="0"/>
          <w:marBottom w:val="0"/>
          <w:divBdr>
            <w:top w:val="none" w:sz="0" w:space="0" w:color="auto"/>
            <w:left w:val="none" w:sz="0" w:space="0" w:color="auto"/>
            <w:bottom w:val="none" w:sz="0" w:space="0" w:color="auto"/>
            <w:right w:val="none" w:sz="0" w:space="0" w:color="auto"/>
          </w:divBdr>
        </w:div>
        <w:div w:id="1821925605">
          <w:marLeft w:val="0"/>
          <w:marRight w:val="0"/>
          <w:marTop w:val="0"/>
          <w:marBottom w:val="0"/>
          <w:divBdr>
            <w:top w:val="none" w:sz="0" w:space="0" w:color="auto"/>
            <w:left w:val="none" w:sz="0" w:space="0" w:color="auto"/>
            <w:bottom w:val="none" w:sz="0" w:space="0" w:color="auto"/>
            <w:right w:val="none" w:sz="0" w:space="0" w:color="auto"/>
          </w:divBdr>
        </w:div>
        <w:div w:id="1940216483">
          <w:marLeft w:val="0"/>
          <w:marRight w:val="0"/>
          <w:marTop w:val="0"/>
          <w:marBottom w:val="0"/>
          <w:divBdr>
            <w:top w:val="none" w:sz="0" w:space="0" w:color="auto"/>
            <w:left w:val="none" w:sz="0" w:space="0" w:color="auto"/>
            <w:bottom w:val="none" w:sz="0" w:space="0" w:color="auto"/>
            <w:right w:val="none" w:sz="0" w:space="0" w:color="auto"/>
          </w:divBdr>
        </w:div>
        <w:div w:id="2065330228">
          <w:marLeft w:val="0"/>
          <w:marRight w:val="0"/>
          <w:marTop w:val="0"/>
          <w:marBottom w:val="0"/>
          <w:divBdr>
            <w:top w:val="none" w:sz="0" w:space="0" w:color="auto"/>
            <w:left w:val="none" w:sz="0" w:space="0" w:color="auto"/>
            <w:bottom w:val="none" w:sz="0" w:space="0" w:color="auto"/>
            <w:right w:val="none" w:sz="0" w:space="0" w:color="auto"/>
          </w:divBdr>
        </w:div>
      </w:divsChild>
    </w:div>
    <w:div w:id="1599369754">
      <w:bodyDiv w:val="1"/>
      <w:marLeft w:val="0"/>
      <w:marRight w:val="0"/>
      <w:marTop w:val="0"/>
      <w:marBottom w:val="0"/>
      <w:divBdr>
        <w:top w:val="none" w:sz="0" w:space="0" w:color="auto"/>
        <w:left w:val="none" w:sz="0" w:space="0" w:color="auto"/>
        <w:bottom w:val="none" w:sz="0" w:space="0" w:color="auto"/>
        <w:right w:val="none" w:sz="0" w:space="0" w:color="auto"/>
      </w:divBdr>
      <w:divsChild>
        <w:div w:id="33190118">
          <w:marLeft w:val="0"/>
          <w:marRight w:val="0"/>
          <w:marTop w:val="0"/>
          <w:marBottom w:val="0"/>
          <w:divBdr>
            <w:top w:val="none" w:sz="0" w:space="0" w:color="auto"/>
            <w:left w:val="none" w:sz="0" w:space="0" w:color="auto"/>
            <w:bottom w:val="none" w:sz="0" w:space="0" w:color="auto"/>
            <w:right w:val="none" w:sz="0" w:space="0" w:color="auto"/>
          </w:divBdr>
        </w:div>
        <w:div w:id="302349268">
          <w:marLeft w:val="0"/>
          <w:marRight w:val="0"/>
          <w:marTop w:val="0"/>
          <w:marBottom w:val="0"/>
          <w:divBdr>
            <w:top w:val="none" w:sz="0" w:space="0" w:color="auto"/>
            <w:left w:val="none" w:sz="0" w:space="0" w:color="auto"/>
            <w:bottom w:val="none" w:sz="0" w:space="0" w:color="auto"/>
            <w:right w:val="none" w:sz="0" w:space="0" w:color="auto"/>
          </w:divBdr>
        </w:div>
        <w:div w:id="675888329">
          <w:marLeft w:val="0"/>
          <w:marRight w:val="0"/>
          <w:marTop w:val="0"/>
          <w:marBottom w:val="0"/>
          <w:divBdr>
            <w:top w:val="none" w:sz="0" w:space="0" w:color="auto"/>
            <w:left w:val="none" w:sz="0" w:space="0" w:color="auto"/>
            <w:bottom w:val="none" w:sz="0" w:space="0" w:color="auto"/>
            <w:right w:val="none" w:sz="0" w:space="0" w:color="auto"/>
          </w:divBdr>
        </w:div>
        <w:div w:id="734011203">
          <w:marLeft w:val="0"/>
          <w:marRight w:val="0"/>
          <w:marTop w:val="0"/>
          <w:marBottom w:val="0"/>
          <w:divBdr>
            <w:top w:val="none" w:sz="0" w:space="0" w:color="auto"/>
            <w:left w:val="none" w:sz="0" w:space="0" w:color="auto"/>
            <w:bottom w:val="none" w:sz="0" w:space="0" w:color="auto"/>
            <w:right w:val="none" w:sz="0" w:space="0" w:color="auto"/>
          </w:divBdr>
        </w:div>
        <w:div w:id="822355294">
          <w:marLeft w:val="0"/>
          <w:marRight w:val="0"/>
          <w:marTop w:val="0"/>
          <w:marBottom w:val="0"/>
          <w:divBdr>
            <w:top w:val="none" w:sz="0" w:space="0" w:color="auto"/>
            <w:left w:val="none" w:sz="0" w:space="0" w:color="auto"/>
            <w:bottom w:val="none" w:sz="0" w:space="0" w:color="auto"/>
            <w:right w:val="none" w:sz="0" w:space="0" w:color="auto"/>
          </w:divBdr>
        </w:div>
        <w:div w:id="1259950867">
          <w:marLeft w:val="0"/>
          <w:marRight w:val="0"/>
          <w:marTop w:val="0"/>
          <w:marBottom w:val="0"/>
          <w:divBdr>
            <w:top w:val="none" w:sz="0" w:space="0" w:color="auto"/>
            <w:left w:val="none" w:sz="0" w:space="0" w:color="auto"/>
            <w:bottom w:val="none" w:sz="0" w:space="0" w:color="auto"/>
            <w:right w:val="none" w:sz="0" w:space="0" w:color="auto"/>
          </w:divBdr>
        </w:div>
        <w:div w:id="1282612765">
          <w:marLeft w:val="0"/>
          <w:marRight w:val="0"/>
          <w:marTop w:val="0"/>
          <w:marBottom w:val="0"/>
          <w:divBdr>
            <w:top w:val="none" w:sz="0" w:space="0" w:color="auto"/>
            <w:left w:val="none" w:sz="0" w:space="0" w:color="auto"/>
            <w:bottom w:val="none" w:sz="0" w:space="0" w:color="auto"/>
            <w:right w:val="none" w:sz="0" w:space="0" w:color="auto"/>
          </w:divBdr>
        </w:div>
      </w:divsChild>
    </w:div>
    <w:div w:id="1713921714">
      <w:bodyDiv w:val="1"/>
      <w:marLeft w:val="0"/>
      <w:marRight w:val="0"/>
      <w:marTop w:val="0"/>
      <w:marBottom w:val="0"/>
      <w:divBdr>
        <w:top w:val="none" w:sz="0" w:space="0" w:color="auto"/>
        <w:left w:val="none" w:sz="0" w:space="0" w:color="auto"/>
        <w:bottom w:val="none" w:sz="0" w:space="0" w:color="auto"/>
        <w:right w:val="none" w:sz="0" w:space="0" w:color="auto"/>
      </w:divBdr>
    </w:div>
    <w:div w:id="1842157733">
      <w:bodyDiv w:val="1"/>
      <w:marLeft w:val="0"/>
      <w:marRight w:val="0"/>
      <w:marTop w:val="0"/>
      <w:marBottom w:val="0"/>
      <w:divBdr>
        <w:top w:val="none" w:sz="0" w:space="0" w:color="auto"/>
        <w:left w:val="none" w:sz="0" w:space="0" w:color="auto"/>
        <w:bottom w:val="none" w:sz="0" w:space="0" w:color="auto"/>
        <w:right w:val="none" w:sz="0" w:space="0" w:color="auto"/>
      </w:divBdr>
    </w:div>
    <w:div w:id="1867474792">
      <w:bodyDiv w:val="1"/>
      <w:marLeft w:val="0"/>
      <w:marRight w:val="0"/>
      <w:marTop w:val="0"/>
      <w:marBottom w:val="0"/>
      <w:divBdr>
        <w:top w:val="none" w:sz="0" w:space="0" w:color="auto"/>
        <w:left w:val="none" w:sz="0" w:space="0" w:color="auto"/>
        <w:bottom w:val="none" w:sz="0" w:space="0" w:color="auto"/>
        <w:right w:val="none" w:sz="0" w:space="0" w:color="auto"/>
      </w:divBdr>
      <w:divsChild>
        <w:div w:id="578441353">
          <w:marLeft w:val="0"/>
          <w:marRight w:val="0"/>
          <w:marTop w:val="0"/>
          <w:marBottom w:val="0"/>
          <w:divBdr>
            <w:top w:val="none" w:sz="0" w:space="0" w:color="auto"/>
            <w:left w:val="none" w:sz="0" w:space="0" w:color="auto"/>
            <w:bottom w:val="none" w:sz="0" w:space="0" w:color="auto"/>
            <w:right w:val="none" w:sz="0" w:space="0" w:color="auto"/>
          </w:divBdr>
        </w:div>
        <w:div w:id="1247111128">
          <w:marLeft w:val="0"/>
          <w:marRight w:val="0"/>
          <w:marTop w:val="0"/>
          <w:marBottom w:val="0"/>
          <w:divBdr>
            <w:top w:val="none" w:sz="0" w:space="0" w:color="auto"/>
            <w:left w:val="none" w:sz="0" w:space="0" w:color="auto"/>
            <w:bottom w:val="none" w:sz="0" w:space="0" w:color="auto"/>
            <w:right w:val="none" w:sz="0" w:space="0" w:color="auto"/>
          </w:divBdr>
        </w:div>
      </w:divsChild>
    </w:div>
    <w:div w:id="1870340371">
      <w:bodyDiv w:val="1"/>
      <w:marLeft w:val="0"/>
      <w:marRight w:val="0"/>
      <w:marTop w:val="0"/>
      <w:marBottom w:val="0"/>
      <w:divBdr>
        <w:top w:val="none" w:sz="0" w:space="0" w:color="auto"/>
        <w:left w:val="none" w:sz="0" w:space="0" w:color="auto"/>
        <w:bottom w:val="none" w:sz="0" w:space="0" w:color="auto"/>
        <w:right w:val="none" w:sz="0" w:space="0" w:color="auto"/>
      </w:divBdr>
      <w:divsChild>
        <w:div w:id="208687790">
          <w:marLeft w:val="0"/>
          <w:marRight w:val="0"/>
          <w:marTop w:val="0"/>
          <w:marBottom w:val="0"/>
          <w:divBdr>
            <w:top w:val="none" w:sz="0" w:space="0" w:color="auto"/>
            <w:left w:val="none" w:sz="0" w:space="0" w:color="auto"/>
            <w:bottom w:val="none" w:sz="0" w:space="0" w:color="auto"/>
            <w:right w:val="none" w:sz="0" w:space="0" w:color="auto"/>
          </w:divBdr>
          <w:divsChild>
            <w:div w:id="2018379897">
              <w:marLeft w:val="0"/>
              <w:marRight w:val="0"/>
              <w:marTop w:val="0"/>
              <w:marBottom w:val="0"/>
              <w:divBdr>
                <w:top w:val="none" w:sz="0" w:space="0" w:color="auto"/>
                <w:left w:val="none" w:sz="0" w:space="0" w:color="auto"/>
                <w:bottom w:val="none" w:sz="0" w:space="0" w:color="auto"/>
                <w:right w:val="none" w:sz="0" w:space="0" w:color="auto"/>
              </w:divBdr>
            </w:div>
          </w:divsChild>
        </w:div>
        <w:div w:id="2006857823">
          <w:marLeft w:val="0"/>
          <w:marRight w:val="0"/>
          <w:marTop w:val="0"/>
          <w:marBottom w:val="0"/>
          <w:divBdr>
            <w:top w:val="none" w:sz="0" w:space="0" w:color="auto"/>
            <w:left w:val="none" w:sz="0" w:space="0" w:color="auto"/>
            <w:bottom w:val="none" w:sz="0" w:space="0" w:color="auto"/>
            <w:right w:val="none" w:sz="0" w:space="0" w:color="auto"/>
          </w:divBdr>
          <w:divsChild>
            <w:div w:id="976841601">
              <w:marLeft w:val="0"/>
              <w:marRight w:val="0"/>
              <w:marTop w:val="0"/>
              <w:marBottom w:val="0"/>
              <w:divBdr>
                <w:top w:val="none" w:sz="0" w:space="0" w:color="auto"/>
                <w:left w:val="none" w:sz="0" w:space="0" w:color="auto"/>
                <w:bottom w:val="none" w:sz="0" w:space="0" w:color="auto"/>
                <w:right w:val="none" w:sz="0" w:space="0" w:color="auto"/>
              </w:divBdr>
            </w:div>
            <w:div w:id="1478691053">
              <w:marLeft w:val="0"/>
              <w:marRight w:val="0"/>
              <w:marTop w:val="0"/>
              <w:marBottom w:val="0"/>
              <w:divBdr>
                <w:top w:val="none" w:sz="0" w:space="0" w:color="auto"/>
                <w:left w:val="none" w:sz="0" w:space="0" w:color="auto"/>
                <w:bottom w:val="none" w:sz="0" w:space="0" w:color="auto"/>
                <w:right w:val="none" w:sz="0" w:space="0" w:color="auto"/>
              </w:divBdr>
            </w:div>
            <w:div w:id="1740861094">
              <w:marLeft w:val="0"/>
              <w:marRight w:val="0"/>
              <w:marTop w:val="0"/>
              <w:marBottom w:val="0"/>
              <w:divBdr>
                <w:top w:val="none" w:sz="0" w:space="0" w:color="auto"/>
                <w:left w:val="none" w:sz="0" w:space="0" w:color="auto"/>
                <w:bottom w:val="none" w:sz="0" w:space="0" w:color="auto"/>
                <w:right w:val="none" w:sz="0" w:space="0" w:color="auto"/>
              </w:divBdr>
            </w:div>
            <w:div w:id="208040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0177">
      <w:bodyDiv w:val="1"/>
      <w:marLeft w:val="0"/>
      <w:marRight w:val="0"/>
      <w:marTop w:val="0"/>
      <w:marBottom w:val="0"/>
      <w:divBdr>
        <w:top w:val="none" w:sz="0" w:space="0" w:color="auto"/>
        <w:left w:val="none" w:sz="0" w:space="0" w:color="auto"/>
        <w:bottom w:val="none" w:sz="0" w:space="0" w:color="auto"/>
        <w:right w:val="none" w:sz="0" w:space="0" w:color="auto"/>
      </w:divBdr>
    </w:div>
    <w:div w:id="1967471195">
      <w:bodyDiv w:val="1"/>
      <w:marLeft w:val="0"/>
      <w:marRight w:val="0"/>
      <w:marTop w:val="0"/>
      <w:marBottom w:val="0"/>
      <w:divBdr>
        <w:top w:val="none" w:sz="0" w:space="0" w:color="auto"/>
        <w:left w:val="none" w:sz="0" w:space="0" w:color="auto"/>
        <w:bottom w:val="none" w:sz="0" w:space="0" w:color="auto"/>
        <w:right w:val="none" w:sz="0" w:space="0" w:color="auto"/>
      </w:divBdr>
      <w:divsChild>
        <w:div w:id="38288843">
          <w:marLeft w:val="0"/>
          <w:marRight w:val="0"/>
          <w:marTop w:val="0"/>
          <w:marBottom w:val="0"/>
          <w:divBdr>
            <w:top w:val="none" w:sz="0" w:space="0" w:color="auto"/>
            <w:left w:val="none" w:sz="0" w:space="0" w:color="auto"/>
            <w:bottom w:val="none" w:sz="0" w:space="0" w:color="auto"/>
            <w:right w:val="none" w:sz="0" w:space="0" w:color="auto"/>
          </w:divBdr>
        </w:div>
        <w:div w:id="67726089">
          <w:marLeft w:val="0"/>
          <w:marRight w:val="0"/>
          <w:marTop w:val="0"/>
          <w:marBottom w:val="0"/>
          <w:divBdr>
            <w:top w:val="none" w:sz="0" w:space="0" w:color="auto"/>
            <w:left w:val="none" w:sz="0" w:space="0" w:color="auto"/>
            <w:bottom w:val="none" w:sz="0" w:space="0" w:color="auto"/>
            <w:right w:val="none" w:sz="0" w:space="0" w:color="auto"/>
          </w:divBdr>
          <w:divsChild>
            <w:div w:id="9837987">
              <w:marLeft w:val="0"/>
              <w:marRight w:val="0"/>
              <w:marTop w:val="0"/>
              <w:marBottom w:val="0"/>
              <w:divBdr>
                <w:top w:val="none" w:sz="0" w:space="0" w:color="auto"/>
                <w:left w:val="none" w:sz="0" w:space="0" w:color="auto"/>
                <w:bottom w:val="none" w:sz="0" w:space="0" w:color="auto"/>
                <w:right w:val="none" w:sz="0" w:space="0" w:color="auto"/>
              </w:divBdr>
            </w:div>
            <w:div w:id="637688878">
              <w:marLeft w:val="0"/>
              <w:marRight w:val="0"/>
              <w:marTop w:val="0"/>
              <w:marBottom w:val="0"/>
              <w:divBdr>
                <w:top w:val="none" w:sz="0" w:space="0" w:color="auto"/>
                <w:left w:val="none" w:sz="0" w:space="0" w:color="auto"/>
                <w:bottom w:val="none" w:sz="0" w:space="0" w:color="auto"/>
                <w:right w:val="none" w:sz="0" w:space="0" w:color="auto"/>
              </w:divBdr>
            </w:div>
            <w:div w:id="1370299235">
              <w:marLeft w:val="0"/>
              <w:marRight w:val="0"/>
              <w:marTop w:val="0"/>
              <w:marBottom w:val="0"/>
              <w:divBdr>
                <w:top w:val="none" w:sz="0" w:space="0" w:color="auto"/>
                <w:left w:val="none" w:sz="0" w:space="0" w:color="auto"/>
                <w:bottom w:val="none" w:sz="0" w:space="0" w:color="auto"/>
                <w:right w:val="none" w:sz="0" w:space="0" w:color="auto"/>
              </w:divBdr>
            </w:div>
            <w:div w:id="1468815700">
              <w:marLeft w:val="0"/>
              <w:marRight w:val="0"/>
              <w:marTop w:val="0"/>
              <w:marBottom w:val="0"/>
              <w:divBdr>
                <w:top w:val="none" w:sz="0" w:space="0" w:color="auto"/>
                <w:left w:val="none" w:sz="0" w:space="0" w:color="auto"/>
                <w:bottom w:val="none" w:sz="0" w:space="0" w:color="auto"/>
                <w:right w:val="none" w:sz="0" w:space="0" w:color="auto"/>
              </w:divBdr>
            </w:div>
            <w:div w:id="1792244915">
              <w:marLeft w:val="0"/>
              <w:marRight w:val="0"/>
              <w:marTop w:val="0"/>
              <w:marBottom w:val="0"/>
              <w:divBdr>
                <w:top w:val="none" w:sz="0" w:space="0" w:color="auto"/>
                <w:left w:val="none" w:sz="0" w:space="0" w:color="auto"/>
                <w:bottom w:val="none" w:sz="0" w:space="0" w:color="auto"/>
                <w:right w:val="none" w:sz="0" w:space="0" w:color="auto"/>
              </w:divBdr>
            </w:div>
          </w:divsChild>
        </w:div>
        <w:div w:id="85854821">
          <w:marLeft w:val="0"/>
          <w:marRight w:val="0"/>
          <w:marTop w:val="0"/>
          <w:marBottom w:val="0"/>
          <w:divBdr>
            <w:top w:val="none" w:sz="0" w:space="0" w:color="auto"/>
            <w:left w:val="none" w:sz="0" w:space="0" w:color="auto"/>
            <w:bottom w:val="none" w:sz="0" w:space="0" w:color="auto"/>
            <w:right w:val="none" w:sz="0" w:space="0" w:color="auto"/>
          </w:divBdr>
        </w:div>
        <w:div w:id="86540124">
          <w:marLeft w:val="0"/>
          <w:marRight w:val="0"/>
          <w:marTop w:val="0"/>
          <w:marBottom w:val="0"/>
          <w:divBdr>
            <w:top w:val="none" w:sz="0" w:space="0" w:color="auto"/>
            <w:left w:val="none" w:sz="0" w:space="0" w:color="auto"/>
            <w:bottom w:val="none" w:sz="0" w:space="0" w:color="auto"/>
            <w:right w:val="none" w:sz="0" w:space="0" w:color="auto"/>
          </w:divBdr>
        </w:div>
        <w:div w:id="96947528">
          <w:marLeft w:val="0"/>
          <w:marRight w:val="0"/>
          <w:marTop w:val="0"/>
          <w:marBottom w:val="0"/>
          <w:divBdr>
            <w:top w:val="none" w:sz="0" w:space="0" w:color="auto"/>
            <w:left w:val="none" w:sz="0" w:space="0" w:color="auto"/>
            <w:bottom w:val="none" w:sz="0" w:space="0" w:color="auto"/>
            <w:right w:val="none" w:sz="0" w:space="0" w:color="auto"/>
          </w:divBdr>
          <w:divsChild>
            <w:div w:id="178590751">
              <w:marLeft w:val="0"/>
              <w:marRight w:val="0"/>
              <w:marTop w:val="0"/>
              <w:marBottom w:val="0"/>
              <w:divBdr>
                <w:top w:val="none" w:sz="0" w:space="0" w:color="auto"/>
                <w:left w:val="none" w:sz="0" w:space="0" w:color="auto"/>
                <w:bottom w:val="none" w:sz="0" w:space="0" w:color="auto"/>
                <w:right w:val="none" w:sz="0" w:space="0" w:color="auto"/>
              </w:divBdr>
            </w:div>
            <w:div w:id="188569282">
              <w:marLeft w:val="0"/>
              <w:marRight w:val="0"/>
              <w:marTop w:val="0"/>
              <w:marBottom w:val="0"/>
              <w:divBdr>
                <w:top w:val="none" w:sz="0" w:space="0" w:color="auto"/>
                <w:left w:val="none" w:sz="0" w:space="0" w:color="auto"/>
                <w:bottom w:val="none" w:sz="0" w:space="0" w:color="auto"/>
                <w:right w:val="none" w:sz="0" w:space="0" w:color="auto"/>
              </w:divBdr>
            </w:div>
            <w:div w:id="744381253">
              <w:marLeft w:val="0"/>
              <w:marRight w:val="0"/>
              <w:marTop w:val="0"/>
              <w:marBottom w:val="0"/>
              <w:divBdr>
                <w:top w:val="none" w:sz="0" w:space="0" w:color="auto"/>
                <w:left w:val="none" w:sz="0" w:space="0" w:color="auto"/>
                <w:bottom w:val="none" w:sz="0" w:space="0" w:color="auto"/>
                <w:right w:val="none" w:sz="0" w:space="0" w:color="auto"/>
              </w:divBdr>
            </w:div>
            <w:div w:id="964434205">
              <w:marLeft w:val="0"/>
              <w:marRight w:val="0"/>
              <w:marTop w:val="0"/>
              <w:marBottom w:val="0"/>
              <w:divBdr>
                <w:top w:val="none" w:sz="0" w:space="0" w:color="auto"/>
                <w:left w:val="none" w:sz="0" w:space="0" w:color="auto"/>
                <w:bottom w:val="none" w:sz="0" w:space="0" w:color="auto"/>
                <w:right w:val="none" w:sz="0" w:space="0" w:color="auto"/>
              </w:divBdr>
            </w:div>
            <w:div w:id="1599752941">
              <w:marLeft w:val="0"/>
              <w:marRight w:val="0"/>
              <w:marTop w:val="0"/>
              <w:marBottom w:val="0"/>
              <w:divBdr>
                <w:top w:val="none" w:sz="0" w:space="0" w:color="auto"/>
                <w:left w:val="none" w:sz="0" w:space="0" w:color="auto"/>
                <w:bottom w:val="none" w:sz="0" w:space="0" w:color="auto"/>
                <w:right w:val="none" w:sz="0" w:space="0" w:color="auto"/>
              </w:divBdr>
            </w:div>
          </w:divsChild>
        </w:div>
        <w:div w:id="102385797">
          <w:marLeft w:val="0"/>
          <w:marRight w:val="0"/>
          <w:marTop w:val="0"/>
          <w:marBottom w:val="0"/>
          <w:divBdr>
            <w:top w:val="none" w:sz="0" w:space="0" w:color="auto"/>
            <w:left w:val="none" w:sz="0" w:space="0" w:color="auto"/>
            <w:bottom w:val="none" w:sz="0" w:space="0" w:color="auto"/>
            <w:right w:val="none" w:sz="0" w:space="0" w:color="auto"/>
          </w:divBdr>
        </w:div>
        <w:div w:id="135998545">
          <w:marLeft w:val="0"/>
          <w:marRight w:val="0"/>
          <w:marTop w:val="0"/>
          <w:marBottom w:val="0"/>
          <w:divBdr>
            <w:top w:val="none" w:sz="0" w:space="0" w:color="auto"/>
            <w:left w:val="none" w:sz="0" w:space="0" w:color="auto"/>
            <w:bottom w:val="none" w:sz="0" w:space="0" w:color="auto"/>
            <w:right w:val="none" w:sz="0" w:space="0" w:color="auto"/>
          </w:divBdr>
        </w:div>
        <w:div w:id="163251615">
          <w:marLeft w:val="0"/>
          <w:marRight w:val="0"/>
          <w:marTop w:val="0"/>
          <w:marBottom w:val="0"/>
          <w:divBdr>
            <w:top w:val="none" w:sz="0" w:space="0" w:color="auto"/>
            <w:left w:val="none" w:sz="0" w:space="0" w:color="auto"/>
            <w:bottom w:val="none" w:sz="0" w:space="0" w:color="auto"/>
            <w:right w:val="none" w:sz="0" w:space="0" w:color="auto"/>
          </w:divBdr>
        </w:div>
        <w:div w:id="183904028">
          <w:marLeft w:val="0"/>
          <w:marRight w:val="0"/>
          <w:marTop w:val="0"/>
          <w:marBottom w:val="0"/>
          <w:divBdr>
            <w:top w:val="none" w:sz="0" w:space="0" w:color="auto"/>
            <w:left w:val="none" w:sz="0" w:space="0" w:color="auto"/>
            <w:bottom w:val="none" w:sz="0" w:space="0" w:color="auto"/>
            <w:right w:val="none" w:sz="0" w:space="0" w:color="auto"/>
          </w:divBdr>
        </w:div>
        <w:div w:id="200870046">
          <w:marLeft w:val="0"/>
          <w:marRight w:val="0"/>
          <w:marTop w:val="0"/>
          <w:marBottom w:val="0"/>
          <w:divBdr>
            <w:top w:val="none" w:sz="0" w:space="0" w:color="auto"/>
            <w:left w:val="none" w:sz="0" w:space="0" w:color="auto"/>
            <w:bottom w:val="none" w:sz="0" w:space="0" w:color="auto"/>
            <w:right w:val="none" w:sz="0" w:space="0" w:color="auto"/>
          </w:divBdr>
        </w:div>
        <w:div w:id="207844755">
          <w:marLeft w:val="0"/>
          <w:marRight w:val="0"/>
          <w:marTop w:val="0"/>
          <w:marBottom w:val="0"/>
          <w:divBdr>
            <w:top w:val="none" w:sz="0" w:space="0" w:color="auto"/>
            <w:left w:val="none" w:sz="0" w:space="0" w:color="auto"/>
            <w:bottom w:val="none" w:sz="0" w:space="0" w:color="auto"/>
            <w:right w:val="none" w:sz="0" w:space="0" w:color="auto"/>
          </w:divBdr>
        </w:div>
        <w:div w:id="247277153">
          <w:marLeft w:val="0"/>
          <w:marRight w:val="0"/>
          <w:marTop w:val="0"/>
          <w:marBottom w:val="0"/>
          <w:divBdr>
            <w:top w:val="none" w:sz="0" w:space="0" w:color="auto"/>
            <w:left w:val="none" w:sz="0" w:space="0" w:color="auto"/>
            <w:bottom w:val="none" w:sz="0" w:space="0" w:color="auto"/>
            <w:right w:val="none" w:sz="0" w:space="0" w:color="auto"/>
          </w:divBdr>
        </w:div>
        <w:div w:id="257907341">
          <w:marLeft w:val="0"/>
          <w:marRight w:val="0"/>
          <w:marTop w:val="0"/>
          <w:marBottom w:val="0"/>
          <w:divBdr>
            <w:top w:val="none" w:sz="0" w:space="0" w:color="auto"/>
            <w:left w:val="none" w:sz="0" w:space="0" w:color="auto"/>
            <w:bottom w:val="none" w:sz="0" w:space="0" w:color="auto"/>
            <w:right w:val="none" w:sz="0" w:space="0" w:color="auto"/>
          </w:divBdr>
        </w:div>
        <w:div w:id="267157492">
          <w:marLeft w:val="0"/>
          <w:marRight w:val="0"/>
          <w:marTop w:val="0"/>
          <w:marBottom w:val="0"/>
          <w:divBdr>
            <w:top w:val="none" w:sz="0" w:space="0" w:color="auto"/>
            <w:left w:val="none" w:sz="0" w:space="0" w:color="auto"/>
            <w:bottom w:val="none" w:sz="0" w:space="0" w:color="auto"/>
            <w:right w:val="none" w:sz="0" w:space="0" w:color="auto"/>
          </w:divBdr>
        </w:div>
        <w:div w:id="267589604">
          <w:marLeft w:val="0"/>
          <w:marRight w:val="0"/>
          <w:marTop w:val="0"/>
          <w:marBottom w:val="0"/>
          <w:divBdr>
            <w:top w:val="none" w:sz="0" w:space="0" w:color="auto"/>
            <w:left w:val="none" w:sz="0" w:space="0" w:color="auto"/>
            <w:bottom w:val="none" w:sz="0" w:space="0" w:color="auto"/>
            <w:right w:val="none" w:sz="0" w:space="0" w:color="auto"/>
          </w:divBdr>
        </w:div>
        <w:div w:id="275721033">
          <w:marLeft w:val="0"/>
          <w:marRight w:val="0"/>
          <w:marTop w:val="0"/>
          <w:marBottom w:val="0"/>
          <w:divBdr>
            <w:top w:val="none" w:sz="0" w:space="0" w:color="auto"/>
            <w:left w:val="none" w:sz="0" w:space="0" w:color="auto"/>
            <w:bottom w:val="none" w:sz="0" w:space="0" w:color="auto"/>
            <w:right w:val="none" w:sz="0" w:space="0" w:color="auto"/>
          </w:divBdr>
        </w:div>
        <w:div w:id="310984838">
          <w:marLeft w:val="0"/>
          <w:marRight w:val="0"/>
          <w:marTop w:val="0"/>
          <w:marBottom w:val="0"/>
          <w:divBdr>
            <w:top w:val="none" w:sz="0" w:space="0" w:color="auto"/>
            <w:left w:val="none" w:sz="0" w:space="0" w:color="auto"/>
            <w:bottom w:val="none" w:sz="0" w:space="0" w:color="auto"/>
            <w:right w:val="none" w:sz="0" w:space="0" w:color="auto"/>
          </w:divBdr>
        </w:div>
        <w:div w:id="387803128">
          <w:marLeft w:val="0"/>
          <w:marRight w:val="0"/>
          <w:marTop w:val="0"/>
          <w:marBottom w:val="0"/>
          <w:divBdr>
            <w:top w:val="none" w:sz="0" w:space="0" w:color="auto"/>
            <w:left w:val="none" w:sz="0" w:space="0" w:color="auto"/>
            <w:bottom w:val="none" w:sz="0" w:space="0" w:color="auto"/>
            <w:right w:val="none" w:sz="0" w:space="0" w:color="auto"/>
          </w:divBdr>
          <w:divsChild>
            <w:div w:id="931663736">
              <w:marLeft w:val="0"/>
              <w:marRight w:val="0"/>
              <w:marTop w:val="0"/>
              <w:marBottom w:val="0"/>
              <w:divBdr>
                <w:top w:val="none" w:sz="0" w:space="0" w:color="auto"/>
                <w:left w:val="none" w:sz="0" w:space="0" w:color="auto"/>
                <w:bottom w:val="none" w:sz="0" w:space="0" w:color="auto"/>
                <w:right w:val="none" w:sz="0" w:space="0" w:color="auto"/>
              </w:divBdr>
            </w:div>
            <w:div w:id="1494684530">
              <w:marLeft w:val="0"/>
              <w:marRight w:val="0"/>
              <w:marTop w:val="0"/>
              <w:marBottom w:val="0"/>
              <w:divBdr>
                <w:top w:val="none" w:sz="0" w:space="0" w:color="auto"/>
                <w:left w:val="none" w:sz="0" w:space="0" w:color="auto"/>
                <w:bottom w:val="none" w:sz="0" w:space="0" w:color="auto"/>
                <w:right w:val="none" w:sz="0" w:space="0" w:color="auto"/>
              </w:divBdr>
            </w:div>
          </w:divsChild>
        </w:div>
        <w:div w:id="432555066">
          <w:marLeft w:val="0"/>
          <w:marRight w:val="0"/>
          <w:marTop w:val="0"/>
          <w:marBottom w:val="0"/>
          <w:divBdr>
            <w:top w:val="none" w:sz="0" w:space="0" w:color="auto"/>
            <w:left w:val="none" w:sz="0" w:space="0" w:color="auto"/>
            <w:bottom w:val="none" w:sz="0" w:space="0" w:color="auto"/>
            <w:right w:val="none" w:sz="0" w:space="0" w:color="auto"/>
          </w:divBdr>
          <w:divsChild>
            <w:div w:id="295795352">
              <w:marLeft w:val="0"/>
              <w:marRight w:val="0"/>
              <w:marTop w:val="0"/>
              <w:marBottom w:val="0"/>
              <w:divBdr>
                <w:top w:val="none" w:sz="0" w:space="0" w:color="auto"/>
                <w:left w:val="none" w:sz="0" w:space="0" w:color="auto"/>
                <w:bottom w:val="none" w:sz="0" w:space="0" w:color="auto"/>
                <w:right w:val="none" w:sz="0" w:space="0" w:color="auto"/>
              </w:divBdr>
            </w:div>
            <w:div w:id="1020621108">
              <w:marLeft w:val="0"/>
              <w:marRight w:val="0"/>
              <w:marTop w:val="0"/>
              <w:marBottom w:val="0"/>
              <w:divBdr>
                <w:top w:val="none" w:sz="0" w:space="0" w:color="auto"/>
                <w:left w:val="none" w:sz="0" w:space="0" w:color="auto"/>
                <w:bottom w:val="none" w:sz="0" w:space="0" w:color="auto"/>
                <w:right w:val="none" w:sz="0" w:space="0" w:color="auto"/>
              </w:divBdr>
            </w:div>
            <w:div w:id="1827822335">
              <w:marLeft w:val="0"/>
              <w:marRight w:val="0"/>
              <w:marTop w:val="0"/>
              <w:marBottom w:val="0"/>
              <w:divBdr>
                <w:top w:val="none" w:sz="0" w:space="0" w:color="auto"/>
                <w:left w:val="none" w:sz="0" w:space="0" w:color="auto"/>
                <w:bottom w:val="none" w:sz="0" w:space="0" w:color="auto"/>
                <w:right w:val="none" w:sz="0" w:space="0" w:color="auto"/>
              </w:divBdr>
            </w:div>
            <w:div w:id="1990673650">
              <w:marLeft w:val="0"/>
              <w:marRight w:val="0"/>
              <w:marTop w:val="0"/>
              <w:marBottom w:val="0"/>
              <w:divBdr>
                <w:top w:val="none" w:sz="0" w:space="0" w:color="auto"/>
                <w:left w:val="none" w:sz="0" w:space="0" w:color="auto"/>
                <w:bottom w:val="none" w:sz="0" w:space="0" w:color="auto"/>
                <w:right w:val="none" w:sz="0" w:space="0" w:color="auto"/>
              </w:divBdr>
            </w:div>
          </w:divsChild>
        </w:div>
        <w:div w:id="436877685">
          <w:marLeft w:val="0"/>
          <w:marRight w:val="0"/>
          <w:marTop w:val="0"/>
          <w:marBottom w:val="0"/>
          <w:divBdr>
            <w:top w:val="none" w:sz="0" w:space="0" w:color="auto"/>
            <w:left w:val="none" w:sz="0" w:space="0" w:color="auto"/>
            <w:bottom w:val="none" w:sz="0" w:space="0" w:color="auto"/>
            <w:right w:val="none" w:sz="0" w:space="0" w:color="auto"/>
          </w:divBdr>
        </w:div>
        <w:div w:id="454716834">
          <w:marLeft w:val="0"/>
          <w:marRight w:val="0"/>
          <w:marTop w:val="0"/>
          <w:marBottom w:val="0"/>
          <w:divBdr>
            <w:top w:val="none" w:sz="0" w:space="0" w:color="auto"/>
            <w:left w:val="none" w:sz="0" w:space="0" w:color="auto"/>
            <w:bottom w:val="none" w:sz="0" w:space="0" w:color="auto"/>
            <w:right w:val="none" w:sz="0" w:space="0" w:color="auto"/>
          </w:divBdr>
        </w:div>
        <w:div w:id="471481823">
          <w:marLeft w:val="0"/>
          <w:marRight w:val="0"/>
          <w:marTop w:val="0"/>
          <w:marBottom w:val="0"/>
          <w:divBdr>
            <w:top w:val="none" w:sz="0" w:space="0" w:color="auto"/>
            <w:left w:val="none" w:sz="0" w:space="0" w:color="auto"/>
            <w:bottom w:val="none" w:sz="0" w:space="0" w:color="auto"/>
            <w:right w:val="none" w:sz="0" w:space="0" w:color="auto"/>
          </w:divBdr>
        </w:div>
        <w:div w:id="482041373">
          <w:marLeft w:val="0"/>
          <w:marRight w:val="0"/>
          <w:marTop w:val="0"/>
          <w:marBottom w:val="0"/>
          <w:divBdr>
            <w:top w:val="none" w:sz="0" w:space="0" w:color="auto"/>
            <w:left w:val="none" w:sz="0" w:space="0" w:color="auto"/>
            <w:bottom w:val="none" w:sz="0" w:space="0" w:color="auto"/>
            <w:right w:val="none" w:sz="0" w:space="0" w:color="auto"/>
          </w:divBdr>
        </w:div>
        <w:div w:id="516239700">
          <w:marLeft w:val="0"/>
          <w:marRight w:val="0"/>
          <w:marTop w:val="0"/>
          <w:marBottom w:val="0"/>
          <w:divBdr>
            <w:top w:val="none" w:sz="0" w:space="0" w:color="auto"/>
            <w:left w:val="none" w:sz="0" w:space="0" w:color="auto"/>
            <w:bottom w:val="none" w:sz="0" w:space="0" w:color="auto"/>
            <w:right w:val="none" w:sz="0" w:space="0" w:color="auto"/>
          </w:divBdr>
          <w:divsChild>
            <w:div w:id="713696180">
              <w:marLeft w:val="0"/>
              <w:marRight w:val="0"/>
              <w:marTop w:val="0"/>
              <w:marBottom w:val="0"/>
              <w:divBdr>
                <w:top w:val="none" w:sz="0" w:space="0" w:color="auto"/>
                <w:left w:val="none" w:sz="0" w:space="0" w:color="auto"/>
                <w:bottom w:val="none" w:sz="0" w:space="0" w:color="auto"/>
                <w:right w:val="none" w:sz="0" w:space="0" w:color="auto"/>
              </w:divBdr>
            </w:div>
            <w:div w:id="1157456767">
              <w:marLeft w:val="0"/>
              <w:marRight w:val="0"/>
              <w:marTop w:val="0"/>
              <w:marBottom w:val="0"/>
              <w:divBdr>
                <w:top w:val="none" w:sz="0" w:space="0" w:color="auto"/>
                <w:left w:val="none" w:sz="0" w:space="0" w:color="auto"/>
                <w:bottom w:val="none" w:sz="0" w:space="0" w:color="auto"/>
                <w:right w:val="none" w:sz="0" w:space="0" w:color="auto"/>
              </w:divBdr>
            </w:div>
            <w:div w:id="1167940602">
              <w:marLeft w:val="0"/>
              <w:marRight w:val="0"/>
              <w:marTop w:val="0"/>
              <w:marBottom w:val="0"/>
              <w:divBdr>
                <w:top w:val="none" w:sz="0" w:space="0" w:color="auto"/>
                <w:left w:val="none" w:sz="0" w:space="0" w:color="auto"/>
                <w:bottom w:val="none" w:sz="0" w:space="0" w:color="auto"/>
                <w:right w:val="none" w:sz="0" w:space="0" w:color="auto"/>
              </w:divBdr>
            </w:div>
            <w:div w:id="1684235329">
              <w:marLeft w:val="0"/>
              <w:marRight w:val="0"/>
              <w:marTop w:val="0"/>
              <w:marBottom w:val="0"/>
              <w:divBdr>
                <w:top w:val="none" w:sz="0" w:space="0" w:color="auto"/>
                <w:left w:val="none" w:sz="0" w:space="0" w:color="auto"/>
                <w:bottom w:val="none" w:sz="0" w:space="0" w:color="auto"/>
                <w:right w:val="none" w:sz="0" w:space="0" w:color="auto"/>
              </w:divBdr>
            </w:div>
            <w:div w:id="1844586801">
              <w:marLeft w:val="0"/>
              <w:marRight w:val="0"/>
              <w:marTop w:val="0"/>
              <w:marBottom w:val="0"/>
              <w:divBdr>
                <w:top w:val="none" w:sz="0" w:space="0" w:color="auto"/>
                <w:left w:val="none" w:sz="0" w:space="0" w:color="auto"/>
                <w:bottom w:val="none" w:sz="0" w:space="0" w:color="auto"/>
                <w:right w:val="none" w:sz="0" w:space="0" w:color="auto"/>
              </w:divBdr>
            </w:div>
          </w:divsChild>
        </w:div>
        <w:div w:id="519508571">
          <w:marLeft w:val="0"/>
          <w:marRight w:val="0"/>
          <w:marTop w:val="0"/>
          <w:marBottom w:val="0"/>
          <w:divBdr>
            <w:top w:val="none" w:sz="0" w:space="0" w:color="auto"/>
            <w:left w:val="none" w:sz="0" w:space="0" w:color="auto"/>
            <w:bottom w:val="none" w:sz="0" w:space="0" w:color="auto"/>
            <w:right w:val="none" w:sz="0" w:space="0" w:color="auto"/>
          </w:divBdr>
        </w:div>
        <w:div w:id="540434214">
          <w:marLeft w:val="0"/>
          <w:marRight w:val="0"/>
          <w:marTop w:val="0"/>
          <w:marBottom w:val="0"/>
          <w:divBdr>
            <w:top w:val="none" w:sz="0" w:space="0" w:color="auto"/>
            <w:left w:val="none" w:sz="0" w:space="0" w:color="auto"/>
            <w:bottom w:val="none" w:sz="0" w:space="0" w:color="auto"/>
            <w:right w:val="none" w:sz="0" w:space="0" w:color="auto"/>
          </w:divBdr>
        </w:div>
        <w:div w:id="556161468">
          <w:marLeft w:val="0"/>
          <w:marRight w:val="0"/>
          <w:marTop w:val="0"/>
          <w:marBottom w:val="0"/>
          <w:divBdr>
            <w:top w:val="none" w:sz="0" w:space="0" w:color="auto"/>
            <w:left w:val="none" w:sz="0" w:space="0" w:color="auto"/>
            <w:bottom w:val="none" w:sz="0" w:space="0" w:color="auto"/>
            <w:right w:val="none" w:sz="0" w:space="0" w:color="auto"/>
          </w:divBdr>
        </w:div>
        <w:div w:id="557401634">
          <w:marLeft w:val="0"/>
          <w:marRight w:val="0"/>
          <w:marTop w:val="0"/>
          <w:marBottom w:val="0"/>
          <w:divBdr>
            <w:top w:val="none" w:sz="0" w:space="0" w:color="auto"/>
            <w:left w:val="none" w:sz="0" w:space="0" w:color="auto"/>
            <w:bottom w:val="none" w:sz="0" w:space="0" w:color="auto"/>
            <w:right w:val="none" w:sz="0" w:space="0" w:color="auto"/>
          </w:divBdr>
        </w:div>
        <w:div w:id="557590044">
          <w:marLeft w:val="0"/>
          <w:marRight w:val="0"/>
          <w:marTop w:val="0"/>
          <w:marBottom w:val="0"/>
          <w:divBdr>
            <w:top w:val="none" w:sz="0" w:space="0" w:color="auto"/>
            <w:left w:val="none" w:sz="0" w:space="0" w:color="auto"/>
            <w:bottom w:val="none" w:sz="0" w:space="0" w:color="auto"/>
            <w:right w:val="none" w:sz="0" w:space="0" w:color="auto"/>
          </w:divBdr>
        </w:div>
        <w:div w:id="612789448">
          <w:marLeft w:val="0"/>
          <w:marRight w:val="0"/>
          <w:marTop w:val="0"/>
          <w:marBottom w:val="0"/>
          <w:divBdr>
            <w:top w:val="none" w:sz="0" w:space="0" w:color="auto"/>
            <w:left w:val="none" w:sz="0" w:space="0" w:color="auto"/>
            <w:bottom w:val="none" w:sz="0" w:space="0" w:color="auto"/>
            <w:right w:val="none" w:sz="0" w:space="0" w:color="auto"/>
          </w:divBdr>
          <w:divsChild>
            <w:div w:id="555118167">
              <w:marLeft w:val="-75"/>
              <w:marRight w:val="0"/>
              <w:marTop w:val="30"/>
              <w:marBottom w:val="30"/>
              <w:divBdr>
                <w:top w:val="none" w:sz="0" w:space="0" w:color="auto"/>
                <w:left w:val="none" w:sz="0" w:space="0" w:color="auto"/>
                <w:bottom w:val="none" w:sz="0" w:space="0" w:color="auto"/>
                <w:right w:val="none" w:sz="0" w:space="0" w:color="auto"/>
              </w:divBdr>
              <w:divsChild>
                <w:div w:id="123544085">
                  <w:marLeft w:val="0"/>
                  <w:marRight w:val="0"/>
                  <w:marTop w:val="0"/>
                  <w:marBottom w:val="0"/>
                  <w:divBdr>
                    <w:top w:val="none" w:sz="0" w:space="0" w:color="auto"/>
                    <w:left w:val="none" w:sz="0" w:space="0" w:color="auto"/>
                    <w:bottom w:val="none" w:sz="0" w:space="0" w:color="auto"/>
                    <w:right w:val="none" w:sz="0" w:space="0" w:color="auto"/>
                  </w:divBdr>
                  <w:divsChild>
                    <w:div w:id="1166045852">
                      <w:marLeft w:val="0"/>
                      <w:marRight w:val="0"/>
                      <w:marTop w:val="0"/>
                      <w:marBottom w:val="0"/>
                      <w:divBdr>
                        <w:top w:val="none" w:sz="0" w:space="0" w:color="auto"/>
                        <w:left w:val="none" w:sz="0" w:space="0" w:color="auto"/>
                        <w:bottom w:val="none" w:sz="0" w:space="0" w:color="auto"/>
                        <w:right w:val="none" w:sz="0" w:space="0" w:color="auto"/>
                      </w:divBdr>
                    </w:div>
                  </w:divsChild>
                </w:div>
                <w:div w:id="1015620541">
                  <w:marLeft w:val="0"/>
                  <w:marRight w:val="0"/>
                  <w:marTop w:val="0"/>
                  <w:marBottom w:val="0"/>
                  <w:divBdr>
                    <w:top w:val="none" w:sz="0" w:space="0" w:color="auto"/>
                    <w:left w:val="none" w:sz="0" w:space="0" w:color="auto"/>
                    <w:bottom w:val="none" w:sz="0" w:space="0" w:color="auto"/>
                    <w:right w:val="none" w:sz="0" w:space="0" w:color="auto"/>
                  </w:divBdr>
                  <w:divsChild>
                    <w:div w:id="1742098659">
                      <w:marLeft w:val="0"/>
                      <w:marRight w:val="0"/>
                      <w:marTop w:val="0"/>
                      <w:marBottom w:val="0"/>
                      <w:divBdr>
                        <w:top w:val="none" w:sz="0" w:space="0" w:color="auto"/>
                        <w:left w:val="none" w:sz="0" w:space="0" w:color="auto"/>
                        <w:bottom w:val="none" w:sz="0" w:space="0" w:color="auto"/>
                        <w:right w:val="none" w:sz="0" w:space="0" w:color="auto"/>
                      </w:divBdr>
                    </w:div>
                  </w:divsChild>
                </w:div>
                <w:div w:id="1216309141">
                  <w:marLeft w:val="0"/>
                  <w:marRight w:val="0"/>
                  <w:marTop w:val="0"/>
                  <w:marBottom w:val="0"/>
                  <w:divBdr>
                    <w:top w:val="none" w:sz="0" w:space="0" w:color="auto"/>
                    <w:left w:val="none" w:sz="0" w:space="0" w:color="auto"/>
                    <w:bottom w:val="none" w:sz="0" w:space="0" w:color="auto"/>
                    <w:right w:val="none" w:sz="0" w:space="0" w:color="auto"/>
                  </w:divBdr>
                  <w:divsChild>
                    <w:div w:id="151917177">
                      <w:marLeft w:val="0"/>
                      <w:marRight w:val="0"/>
                      <w:marTop w:val="0"/>
                      <w:marBottom w:val="0"/>
                      <w:divBdr>
                        <w:top w:val="none" w:sz="0" w:space="0" w:color="auto"/>
                        <w:left w:val="none" w:sz="0" w:space="0" w:color="auto"/>
                        <w:bottom w:val="none" w:sz="0" w:space="0" w:color="auto"/>
                        <w:right w:val="none" w:sz="0" w:space="0" w:color="auto"/>
                      </w:divBdr>
                    </w:div>
                  </w:divsChild>
                </w:div>
                <w:div w:id="1549956926">
                  <w:marLeft w:val="0"/>
                  <w:marRight w:val="0"/>
                  <w:marTop w:val="0"/>
                  <w:marBottom w:val="0"/>
                  <w:divBdr>
                    <w:top w:val="none" w:sz="0" w:space="0" w:color="auto"/>
                    <w:left w:val="none" w:sz="0" w:space="0" w:color="auto"/>
                    <w:bottom w:val="none" w:sz="0" w:space="0" w:color="auto"/>
                    <w:right w:val="none" w:sz="0" w:space="0" w:color="auto"/>
                  </w:divBdr>
                  <w:divsChild>
                    <w:div w:id="1291478876">
                      <w:marLeft w:val="0"/>
                      <w:marRight w:val="0"/>
                      <w:marTop w:val="0"/>
                      <w:marBottom w:val="0"/>
                      <w:divBdr>
                        <w:top w:val="none" w:sz="0" w:space="0" w:color="auto"/>
                        <w:left w:val="none" w:sz="0" w:space="0" w:color="auto"/>
                        <w:bottom w:val="none" w:sz="0" w:space="0" w:color="auto"/>
                        <w:right w:val="none" w:sz="0" w:space="0" w:color="auto"/>
                      </w:divBdr>
                    </w:div>
                  </w:divsChild>
                </w:div>
                <w:div w:id="1963270080">
                  <w:marLeft w:val="0"/>
                  <w:marRight w:val="0"/>
                  <w:marTop w:val="0"/>
                  <w:marBottom w:val="0"/>
                  <w:divBdr>
                    <w:top w:val="none" w:sz="0" w:space="0" w:color="auto"/>
                    <w:left w:val="none" w:sz="0" w:space="0" w:color="auto"/>
                    <w:bottom w:val="none" w:sz="0" w:space="0" w:color="auto"/>
                    <w:right w:val="none" w:sz="0" w:space="0" w:color="auto"/>
                  </w:divBdr>
                  <w:divsChild>
                    <w:div w:id="367949955">
                      <w:marLeft w:val="0"/>
                      <w:marRight w:val="0"/>
                      <w:marTop w:val="0"/>
                      <w:marBottom w:val="0"/>
                      <w:divBdr>
                        <w:top w:val="none" w:sz="0" w:space="0" w:color="auto"/>
                        <w:left w:val="none" w:sz="0" w:space="0" w:color="auto"/>
                        <w:bottom w:val="none" w:sz="0" w:space="0" w:color="auto"/>
                        <w:right w:val="none" w:sz="0" w:space="0" w:color="auto"/>
                      </w:divBdr>
                    </w:div>
                  </w:divsChild>
                </w:div>
                <w:div w:id="2067414339">
                  <w:marLeft w:val="0"/>
                  <w:marRight w:val="0"/>
                  <w:marTop w:val="0"/>
                  <w:marBottom w:val="0"/>
                  <w:divBdr>
                    <w:top w:val="none" w:sz="0" w:space="0" w:color="auto"/>
                    <w:left w:val="none" w:sz="0" w:space="0" w:color="auto"/>
                    <w:bottom w:val="none" w:sz="0" w:space="0" w:color="auto"/>
                    <w:right w:val="none" w:sz="0" w:space="0" w:color="auto"/>
                  </w:divBdr>
                  <w:divsChild>
                    <w:div w:id="2204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12541">
          <w:marLeft w:val="0"/>
          <w:marRight w:val="0"/>
          <w:marTop w:val="0"/>
          <w:marBottom w:val="0"/>
          <w:divBdr>
            <w:top w:val="none" w:sz="0" w:space="0" w:color="auto"/>
            <w:left w:val="none" w:sz="0" w:space="0" w:color="auto"/>
            <w:bottom w:val="none" w:sz="0" w:space="0" w:color="auto"/>
            <w:right w:val="none" w:sz="0" w:space="0" w:color="auto"/>
          </w:divBdr>
        </w:div>
        <w:div w:id="625962938">
          <w:marLeft w:val="0"/>
          <w:marRight w:val="0"/>
          <w:marTop w:val="0"/>
          <w:marBottom w:val="0"/>
          <w:divBdr>
            <w:top w:val="none" w:sz="0" w:space="0" w:color="auto"/>
            <w:left w:val="none" w:sz="0" w:space="0" w:color="auto"/>
            <w:bottom w:val="none" w:sz="0" w:space="0" w:color="auto"/>
            <w:right w:val="none" w:sz="0" w:space="0" w:color="auto"/>
          </w:divBdr>
        </w:div>
        <w:div w:id="654725757">
          <w:marLeft w:val="0"/>
          <w:marRight w:val="0"/>
          <w:marTop w:val="0"/>
          <w:marBottom w:val="0"/>
          <w:divBdr>
            <w:top w:val="none" w:sz="0" w:space="0" w:color="auto"/>
            <w:left w:val="none" w:sz="0" w:space="0" w:color="auto"/>
            <w:bottom w:val="none" w:sz="0" w:space="0" w:color="auto"/>
            <w:right w:val="none" w:sz="0" w:space="0" w:color="auto"/>
          </w:divBdr>
        </w:div>
        <w:div w:id="663702532">
          <w:marLeft w:val="0"/>
          <w:marRight w:val="0"/>
          <w:marTop w:val="0"/>
          <w:marBottom w:val="0"/>
          <w:divBdr>
            <w:top w:val="none" w:sz="0" w:space="0" w:color="auto"/>
            <w:left w:val="none" w:sz="0" w:space="0" w:color="auto"/>
            <w:bottom w:val="none" w:sz="0" w:space="0" w:color="auto"/>
            <w:right w:val="none" w:sz="0" w:space="0" w:color="auto"/>
          </w:divBdr>
        </w:div>
        <w:div w:id="664404346">
          <w:marLeft w:val="0"/>
          <w:marRight w:val="0"/>
          <w:marTop w:val="0"/>
          <w:marBottom w:val="0"/>
          <w:divBdr>
            <w:top w:val="none" w:sz="0" w:space="0" w:color="auto"/>
            <w:left w:val="none" w:sz="0" w:space="0" w:color="auto"/>
            <w:bottom w:val="none" w:sz="0" w:space="0" w:color="auto"/>
            <w:right w:val="none" w:sz="0" w:space="0" w:color="auto"/>
          </w:divBdr>
          <w:divsChild>
            <w:div w:id="1223559145">
              <w:marLeft w:val="0"/>
              <w:marRight w:val="0"/>
              <w:marTop w:val="0"/>
              <w:marBottom w:val="0"/>
              <w:divBdr>
                <w:top w:val="none" w:sz="0" w:space="0" w:color="auto"/>
                <w:left w:val="none" w:sz="0" w:space="0" w:color="auto"/>
                <w:bottom w:val="none" w:sz="0" w:space="0" w:color="auto"/>
                <w:right w:val="none" w:sz="0" w:space="0" w:color="auto"/>
              </w:divBdr>
            </w:div>
            <w:div w:id="1761682953">
              <w:marLeft w:val="0"/>
              <w:marRight w:val="0"/>
              <w:marTop w:val="0"/>
              <w:marBottom w:val="0"/>
              <w:divBdr>
                <w:top w:val="none" w:sz="0" w:space="0" w:color="auto"/>
                <w:left w:val="none" w:sz="0" w:space="0" w:color="auto"/>
                <w:bottom w:val="none" w:sz="0" w:space="0" w:color="auto"/>
                <w:right w:val="none" w:sz="0" w:space="0" w:color="auto"/>
              </w:divBdr>
            </w:div>
            <w:div w:id="2074963168">
              <w:marLeft w:val="0"/>
              <w:marRight w:val="0"/>
              <w:marTop w:val="0"/>
              <w:marBottom w:val="0"/>
              <w:divBdr>
                <w:top w:val="none" w:sz="0" w:space="0" w:color="auto"/>
                <w:left w:val="none" w:sz="0" w:space="0" w:color="auto"/>
                <w:bottom w:val="none" w:sz="0" w:space="0" w:color="auto"/>
                <w:right w:val="none" w:sz="0" w:space="0" w:color="auto"/>
              </w:divBdr>
            </w:div>
          </w:divsChild>
        </w:div>
        <w:div w:id="678196777">
          <w:marLeft w:val="0"/>
          <w:marRight w:val="0"/>
          <w:marTop w:val="0"/>
          <w:marBottom w:val="0"/>
          <w:divBdr>
            <w:top w:val="none" w:sz="0" w:space="0" w:color="auto"/>
            <w:left w:val="none" w:sz="0" w:space="0" w:color="auto"/>
            <w:bottom w:val="none" w:sz="0" w:space="0" w:color="auto"/>
            <w:right w:val="none" w:sz="0" w:space="0" w:color="auto"/>
          </w:divBdr>
        </w:div>
        <w:div w:id="680426168">
          <w:marLeft w:val="0"/>
          <w:marRight w:val="0"/>
          <w:marTop w:val="0"/>
          <w:marBottom w:val="0"/>
          <w:divBdr>
            <w:top w:val="none" w:sz="0" w:space="0" w:color="auto"/>
            <w:left w:val="none" w:sz="0" w:space="0" w:color="auto"/>
            <w:bottom w:val="none" w:sz="0" w:space="0" w:color="auto"/>
            <w:right w:val="none" w:sz="0" w:space="0" w:color="auto"/>
          </w:divBdr>
          <w:divsChild>
            <w:div w:id="1076900512">
              <w:marLeft w:val="0"/>
              <w:marRight w:val="0"/>
              <w:marTop w:val="0"/>
              <w:marBottom w:val="0"/>
              <w:divBdr>
                <w:top w:val="none" w:sz="0" w:space="0" w:color="auto"/>
                <w:left w:val="none" w:sz="0" w:space="0" w:color="auto"/>
                <w:bottom w:val="none" w:sz="0" w:space="0" w:color="auto"/>
                <w:right w:val="none" w:sz="0" w:space="0" w:color="auto"/>
              </w:divBdr>
            </w:div>
            <w:div w:id="1332100465">
              <w:marLeft w:val="0"/>
              <w:marRight w:val="0"/>
              <w:marTop w:val="0"/>
              <w:marBottom w:val="0"/>
              <w:divBdr>
                <w:top w:val="none" w:sz="0" w:space="0" w:color="auto"/>
                <w:left w:val="none" w:sz="0" w:space="0" w:color="auto"/>
                <w:bottom w:val="none" w:sz="0" w:space="0" w:color="auto"/>
                <w:right w:val="none" w:sz="0" w:space="0" w:color="auto"/>
              </w:divBdr>
            </w:div>
            <w:div w:id="1846744513">
              <w:marLeft w:val="0"/>
              <w:marRight w:val="0"/>
              <w:marTop w:val="0"/>
              <w:marBottom w:val="0"/>
              <w:divBdr>
                <w:top w:val="none" w:sz="0" w:space="0" w:color="auto"/>
                <w:left w:val="none" w:sz="0" w:space="0" w:color="auto"/>
                <w:bottom w:val="none" w:sz="0" w:space="0" w:color="auto"/>
                <w:right w:val="none" w:sz="0" w:space="0" w:color="auto"/>
              </w:divBdr>
            </w:div>
          </w:divsChild>
        </w:div>
        <w:div w:id="681588233">
          <w:marLeft w:val="0"/>
          <w:marRight w:val="0"/>
          <w:marTop w:val="0"/>
          <w:marBottom w:val="0"/>
          <w:divBdr>
            <w:top w:val="none" w:sz="0" w:space="0" w:color="auto"/>
            <w:left w:val="none" w:sz="0" w:space="0" w:color="auto"/>
            <w:bottom w:val="none" w:sz="0" w:space="0" w:color="auto"/>
            <w:right w:val="none" w:sz="0" w:space="0" w:color="auto"/>
          </w:divBdr>
        </w:div>
        <w:div w:id="683436968">
          <w:marLeft w:val="0"/>
          <w:marRight w:val="0"/>
          <w:marTop w:val="0"/>
          <w:marBottom w:val="0"/>
          <w:divBdr>
            <w:top w:val="none" w:sz="0" w:space="0" w:color="auto"/>
            <w:left w:val="none" w:sz="0" w:space="0" w:color="auto"/>
            <w:bottom w:val="none" w:sz="0" w:space="0" w:color="auto"/>
            <w:right w:val="none" w:sz="0" w:space="0" w:color="auto"/>
          </w:divBdr>
        </w:div>
        <w:div w:id="713236914">
          <w:marLeft w:val="0"/>
          <w:marRight w:val="0"/>
          <w:marTop w:val="0"/>
          <w:marBottom w:val="0"/>
          <w:divBdr>
            <w:top w:val="none" w:sz="0" w:space="0" w:color="auto"/>
            <w:left w:val="none" w:sz="0" w:space="0" w:color="auto"/>
            <w:bottom w:val="none" w:sz="0" w:space="0" w:color="auto"/>
            <w:right w:val="none" w:sz="0" w:space="0" w:color="auto"/>
          </w:divBdr>
        </w:div>
        <w:div w:id="723796223">
          <w:marLeft w:val="0"/>
          <w:marRight w:val="0"/>
          <w:marTop w:val="0"/>
          <w:marBottom w:val="0"/>
          <w:divBdr>
            <w:top w:val="none" w:sz="0" w:space="0" w:color="auto"/>
            <w:left w:val="none" w:sz="0" w:space="0" w:color="auto"/>
            <w:bottom w:val="none" w:sz="0" w:space="0" w:color="auto"/>
            <w:right w:val="none" w:sz="0" w:space="0" w:color="auto"/>
          </w:divBdr>
          <w:divsChild>
            <w:div w:id="211815606">
              <w:marLeft w:val="0"/>
              <w:marRight w:val="0"/>
              <w:marTop w:val="0"/>
              <w:marBottom w:val="0"/>
              <w:divBdr>
                <w:top w:val="none" w:sz="0" w:space="0" w:color="auto"/>
                <w:left w:val="none" w:sz="0" w:space="0" w:color="auto"/>
                <w:bottom w:val="none" w:sz="0" w:space="0" w:color="auto"/>
                <w:right w:val="none" w:sz="0" w:space="0" w:color="auto"/>
              </w:divBdr>
            </w:div>
            <w:div w:id="584723870">
              <w:marLeft w:val="0"/>
              <w:marRight w:val="0"/>
              <w:marTop w:val="0"/>
              <w:marBottom w:val="0"/>
              <w:divBdr>
                <w:top w:val="none" w:sz="0" w:space="0" w:color="auto"/>
                <w:left w:val="none" w:sz="0" w:space="0" w:color="auto"/>
                <w:bottom w:val="none" w:sz="0" w:space="0" w:color="auto"/>
                <w:right w:val="none" w:sz="0" w:space="0" w:color="auto"/>
              </w:divBdr>
            </w:div>
            <w:div w:id="827597999">
              <w:marLeft w:val="0"/>
              <w:marRight w:val="0"/>
              <w:marTop w:val="0"/>
              <w:marBottom w:val="0"/>
              <w:divBdr>
                <w:top w:val="none" w:sz="0" w:space="0" w:color="auto"/>
                <w:left w:val="none" w:sz="0" w:space="0" w:color="auto"/>
                <w:bottom w:val="none" w:sz="0" w:space="0" w:color="auto"/>
                <w:right w:val="none" w:sz="0" w:space="0" w:color="auto"/>
              </w:divBdr>
            </w:div>
            <w:div w:id="1084449537">
              <w:marLeft w:val="0"/>
              <w:marRight w:val="0"/>
              <w:marTop w:val="0"/>
              <w:marBottom w:val="0"/>
              <w:divBdr>
                <w:top w:val="none" w:sz="0" w:space="0" w:color="auto"/>
                <w:left w:val="none" w:sz="0" w:space="0" w:color="auto"/>
                <w:bottom w:val="none" w:sz="0" w:space="0" w:color="auto"/>
                <w:right w:val="none" w:sz="0" w:space="0" w:color="auto"/>
              </w:divBdr>
            </w:div>
          </w:divsChild>
        </w:div>
        <w:div w:id="772869513">
          <w:marLeft w:val="0"/>
          <w:marRight w:val="0"/>
          <w:marTop w:val="0"/>
          <w:marBottom w:val="0"/>
          <w:divBdr>
            <w:top w:val="none" w:sz="0" w:space="0" w:color="auto"/>
            <w:left w:val="none" w:sz="0" w:space="0" w:color="auto"/>
            <w:bottom w:val="none" w:sz="0" w:space="0" w:color="auto"/>
            <w:right w:val="none" w:sz="0" w:space="0" w:color="auto"/>
          </w:divBdr>
        </w:div>
        <w:div w:id="802385200">
          <w:marLeft w:val="0"/>
          <w:marRight w:val="0"/>
          <w:marTop w:val="0"/>
          <w:marBottom w:val="0"/>
          <w:divBdr>
            <w:top w:val="none" w:sz="0" w:space="0" w:color="auto"/>
            <w:left w:val="none" w:sz="0" w:space="0" w:color="auto"/>
            <w:bottom w:val="none" w:sz="0" w:space="0" w:color="auto"/>
            <w:right w:val="none" w:sz="0" w:space="0" w:color="auto"/>
          </w:divBdr>
        </w:div>
        <w:div w:id="802962190">
          <w:marLeft w:val="0"/>
          <w:marRight w:val="0"/>
          <w:marTop w:val="0"/>
          <w:marBottom w:val="0"/>
          <w:divBdr>
            <w:top w:val="none" w:sz="0" w:space="0" w:color="auto"/>
            <w:left w:val="none" w:sz="0" w:space="0" w:color="auto"/>
            <w:bottom w:val="none" w:sz="0" w:space="0" w:color="auto"/>
            <w:right w:val="none" w:sz="0" w:space="0" w:color="auto"/>
          </w:divBdr>
        </w:div>
        <w:div w:id="822165549">
          <w:marLeft w:val="0"/>
          <w:marRight w:val="0"/>
          <w:marTop w:val="0"/>
          <w:marBottom w:val="0"/>
          <w:divBdr>
            <w:top w:val="none" w:sz="0" w:space="0" w:color="auto"/>
            <w:left w:val="none" w:sz="0" w:space="0" w:color="auto"/>
            <w:bottom w:val="none" w:sz="0" w:space="0" w:color="auto"/>
            <w:right w:val="none" w:sz="0" w:space="0" w:color="auto"/>
          </w:divBdr>
        </w:div>
        <w:div w:id="825777751">
          <w:marLeft w:val="0"/>
          <w:marRight w:val="0"/>
          <w:marTop w:val="0"/>
          <w:marBottom w:val="0"/>
          <w:divBdr>
            <w:top w:val="none" w:sz="0" w:space="0" w:color="auto"/>
            <w:left w:val="none" w:sz="0" w:space="0" w:color="auto"/>
            <w:bottom w:val="none" w:sz="0" w:space="0" w:color="auto"/>
            <w:right w:val="none" w:sz="0" w:space="0" w:color="auto"/>
          </w:divBdr>
        </w:div>
        <w:div w:id="832336037">
          <w:marLeft w:val="0"/>
          <w:marRight w:val="0"/>
          <w:marTop w:val="0"/>
          <w:marBottom w:val="0"/>
          <w:divBdr>
            <w:top w:val="none" w:sz="0" w:space="0" w:color="auto"/>
            <w:left w:val="none" w:sz="0" w:space="0" w:color="auto"/>
            <w:bottom w:val="none" w:sz="0" w:space="0" w:color="auto"/>
            <w:right w:val="none" w:sz="0" w:space="0" w:color="auto"/>
          </w:divBdr>
        </w:div>
        <w:div w:id="835608868">
          <w:marLeft w:val="0"/>
          <w:marRight w:val="0"/>
          <w:marTop w:val="0"/>
          <w:marBottom w:val="0"/>
          <w:divBdr>
            <w:top w:val="none" w:sz="0" w:space="0" w:color="auto"/>
            <w:left w:val="none" w:sz="0" w:space="0" w:color="auto"/>
            <w:bottom w:val="none" w:sz="0" w:space="0" w:color="auto"/>
            <w:right w:val="none" w:sz="0" w:space="0" w:color="auto"/>
          </w:divBdr>
        </w:div>
        <w:div w:id="837115570">
          <w:marLeft w:val="0"/>
          <w:marRight w:val="0"/>
          <w:marTop w:val="0"/>
          <w:marBottom w:val="0"/>
          <w:divBdr>
            <w:top w:val="none" w:sz="0" w:space="0" w:color="auto"/>
            <w:left w:val="none" w:sz="0" w:space="0" w:color="auto"/>
            <w:bottom w:val="none" w:sz="0" w:space="0" w:color="auto"/>
            <w:right w:val="none" w:sz="0" w:space="0" w:color="auto"/>
          </w:divBdr>
          <w:divsChild>
            <w:div w:id="911157292">
              <w:marLeft w:val="-75"/>
              <w:marRight w:val="0"/>
              <w:marTop w:val="30"/>
              <w:marBottom w:val="30"/>
              <w:divBdr>
                <w:top w:val="none" w:sz="0" w:space="0" w:color="auto"/>
                <w:left w:val="none" w:sz="0" w:space="0" w:color="auto"/>
                <w:bottom w:val="none" w:sz="0" w:space="0" w:color="auto"/>
                <w:right w:val="none" w:sz="0" w:space="0" w:color="auto"/>
              </w:divBdr>
              <w:divsChild>
                <w:div w:id="360214">
                  <w:marLeft w:val="0"/>
                  <w:marRight w:val="0"/>
                  <w:marTop w:val="0"/>
                  <w:marBottom w:val="0"/>
                  <w:divBdr>
                    <w:top w:val="none" w:sz="0" w:space="0" w:color="auto"/>
                    <w:left w:val="none" w:sz="0" w:space="0" w:color="auto"/>
                    <w:bottom w:val="none" w:sz="0" w:space="0" w:color="auto"/>
                    <w:right w:val="none" w:sz="0" w:space="0" w:color="auto"/>
                  </w:divBdr>
                  <w:divsChild>
                    <w:div w:id="852457464">
                      <w:marLeft w:val="0"/>
                      <w:marRight w:val="0"/>
                      <w:marTop w:val="0"/>
                      <w:marBottom w:val="0"/>
                      <w:divBdr>
                        <w:top w:val="none" w:sz="0" w:space="0" w:color="auto"/>
                        <w:left w:val="none" w:sz="0" w:space="0" w:color="auto"/>
                        <w:bottom w:val="none" w:sz="0" w:space="0" w:color="auto"/>
                        <w:right w:val="none" w:sz="0" w:space="0" w:color="auto"/>
                      </w:divBdr>
                    </w:div>
                  </w:divsChild>
                </w:div>
                <w:div w:id="83959627">
                  <w:marLeft w:val="0"/>
                  <w:marRight w:val="0"/>
                  <w:marTop w:val="0"/>
                  <w:marBottom w:val="0"/>
                  <w:divBdr>
                    <w:top w:val="none" w:sz="0" w:space="0" w:color="auto"/>
                    <w:left w:val="none" w:sz="0" w:space="0" w:color="auto"/>
                    <w:bottom w:val="none" w:sz="0" w:space="0" w:color="auto"/>
                    <w:right w:val="none" w:sz="0" w:space="0" w:color="auto"/>
                  </w:divBdr>
                  <w:divsChild>
                    <w:div w:id="1738629097">
                      <w:marLeft w:val="0"/>
                      <w:marRight w:val="0"/>
                      <w:marTop w:val="0"/>
                      <w:marBottom w:val="0"/>
                      <w:divBdr>
                        <w:top w:val="none" w:sz="0" w:space="0" w:color="auto"/>
                        <w:left w:val="none" w:sz="0" w:space="0" w:color="auto"/>
                        <w:bottom w:val="none" w:sz="0" w:space="0" w:color="auto"/>
                        <w:right w:val="none" w:sz="0" w:space="0" w:color="auto"/>
                      </w:divBdr>
                    </w:div>
                  </w:divsChild>
                </w:div>
                <w:div w:id="452987749">
                  <w:marLeft w:val="0"/>
                  <w:marRight w:val="0"/>
                  <w:marTop w:val="0"/>
                  <w:marBottom w:val="0"/>
                  <w:divBdr>
                    <w:top w:val="none" w:sz="0" w:space="0" w:color="auto"/>
                    <w:left w:val="none" w:sz="0" w:space="0" w:color="auto"/>
                    <w:bottom w:val="none" w:sz="0" w:space="0" w:color="auto"/>
                    <w:right w:val="none" w:sz="0" w:space="0" w:color="auto"/>
                  </w:divBdr>
                  <w:divsChild>
                    <w:div w:id="1636832068">
                      <w:marLeft w:val="0"/>
                      <w:marRight w:val="0"/>
                      <w:marTop w:val="0"/>
                      <w:marBottom w:val="0"/>
                      <w:divBdr>
                        <w:top w:val="none" w:sz="0" w:space="0" w:color="auto"/>
                        <w:left w:val="none" w:sz="0" w:space="0" w:color="auto"/>
                        <w:bottom w:val="none" w:sz="0" w:space="0" w:color="auto"/>
                        <w:right w:val="none" w:sz="0" w:space="0" w:color="auto"/>
                      </w:divBdr>
                    </w:div>
                  </w:divsChild>
                </w:div>
                <w:div w:id="558320753">
                  <w:marLeft w:val="0"/>
                  <w:marRight w:val="0"/>
                  <w:marTop w:val="0"/>
                  <w:marBottom w:val="0"/>
                  <w:divBdr>
                    <w:top w:val="none" w:sz="0" w:space="0" w:color="auto"/>
                    <w:left w:val="none" w:sz="0" w:space="0" w:color="auto"/>
                    <w:bottom w:val="none" w:sz="0" w:space="0" w:color="auto"/>
                    <w:right w:val="none" w:sz="0" w:space="0" w:color="auto"/>
                  </w:divBdr>
                  <w:divsChild>
                    <w:div w:id="441194749">
                      <w:marLeft w:val="0"/>
                      <w:marRight w:val="0"/>
                      <w:marTop w:val="0"/>
                      <w:marBottom w:val="0"/>
                      <w:divBdr>
                        <w:top w:val="none" w:sz="0" w:space="0" w:color="auto"/>
                        <w:left w:val="none" w:sz="0" w:space="0" w:color="auto"/>
                        <w:bottom w:val="none" w:sz="0" w:space="0" w:color="auto"/>
                        <w:right w:val="none" w:sz="0" w:space="0" w:color="auto"/>
                      </w:divBdr>
                    </w:div>
                  </w:divsChild>
                </w:div>
                <w:div w:id="839538728">
                  <w:marLeft w:val="0"/>
                  <w:marRight w:val="0"/>
                  <w:marTop w:val="0"/>
                  <w:marBottom w:val="0"/>
                  <w:divBdr>
                    <w:top w:val="none" w:sz="0" w:space="0" w:color="auto"/>
                    <w:left w:val="none" w:sz="0" w:space="0" w:color="auto"/>
                    <w:bottom w:val="none" w:sz="0" w:space="0" w:color="auto"/>
                    <w:right w:val="none" w:sz="0" w:space="0" w:color="auto"/>
                  </w:divBdr>
                  <w:divsChild>
                    <w:div w:id="626664288">
                      <w:marLeft w:val="0"/>
                      <w:marRight w:val="0"/>
                      <w:marTop w:val="0"/>
                      <w:marBottom w:val="0"/>
                      <w:divBdr>
                        <w:top w:val="none" w:sz="0" w:space="0" w:color="auto"/>
                        <w:left w:val="none" w:sz="0" w:space="0" w:color="auto"/>
                        <w:bottom w:val="none" w:sz="0" w:space="0" w:color="auto"/>
                        <w:right w:val="none" w:sz="0" w:space="0" w:color="auto"/>
                      </w:divBdr>
                    </w:div>
                  </w:divsChild>
                </w:div>
                <w:div w:id="1019967776">
                  <w:marLeft w:val="0"/>
                  <w:marRight w:val="0"/>
                  <w:marTop w:val="0"/>
                  <w:marBottom w:val="0"/>
                  <w:divBdr>
                    <w:top w:val="none" w:sz="0" w:space="0" w:color="auto"/>
                    <w:left w:val="none" w:sz="0" w:space="0" w:color="auto"/>
                    <w:bottom w:val="none" w:sz="0" w:space="0" w:color="auto"/>
                    <w:right w:val="none" w:sz="0" w:space="0" w:color="auto"/>
                  </w:divBdr>
                  <w:divsChild>
                    <w:div w:id="877277586">
                      <w:marLeft w:val="0"/>
                      <w:marRight w:val="0"/>
                      <w:marTop w:val="0"/>
                      <w:marBottom w:val="0"/>
                      <w:divBdr>
                        <w:top w:val="none" w:sz="0" w:space="0" w:color="auto"/>
                        <w:left w:val="none" w:sz="0" w:space="0" w:color="auto"/>
                        <w:bottom w:val="none" w:sz="0" w:space="0" w:color="auto"/>
                        <w:right w:val="none" w:sz="0" w:space="0" w:color="auto"/>
                      </w:divBdr>
                    </w:div>
                  </w:divsChild>
                </w:div>
                <w:div w:id="1038042179">
                  <w:marLeft w:val="0"/>
                  <w:marRight w:val="0"/>
                  <w:marTop w:val="0"/>
                  <w:marBottom w:val="0"/>
                  <w:divBdr>
                    <w:top w:val="none" w:sz="0" w:space="0" w:color="auto"/>
                    <w:left w:val="none" w:sz="0" w:space="0" w:color="auto"/>
                    <w:bottom w:val="none" w:sz="0" w:space="0" w:color="auto"/>
                    <w:right w:val="none" w:sz="0" w:space="0" w:color="auto"/>
                  </w:divBdr>
                  <w:divsChild>
                    <w:div w:id="1898737203">
                      <w:marLeft w:val="0"/>
                      <w:marRight w:val="0"/>
                      <w:marTop w:val="0"/>
                      <w:marBottom w:val="0"/>
                      <w:divBdr>
                        <w:top w:val="none" w:sz="0" w:space="0" w:color="auto"/>
                        <w:left w:val="none" w:sz="0" w:space="0" w:color="auto"/>
                        <w:bottom w:val="none" w:sz="0" w:space="0" w:color="auto"/>
                        <w:right w:val="none" w:sz="0" w:space="0" w:color="auto"/>
                      </w:divBdr>
                    </w:div>
                  </w:divsChild>
                </w:div>
                <w:div w:id="1045064132">
                  <w:marLeft w:val="0"/>
                  <w:marRight w:val="0"/>
                  <w:marTop w:val="0"/>
                  <w:marBottom w:val="0"/>
                  <w:divBdr>
                    <w:top w:val="none" w:sz="0" w:space="0" w:color="auto"/>
                    <w:left w:val="none" w:sz="0" w:space="0" w:color="auto"/>
                    <w:bottom w:val="none" w:sz="0" w:space="0" w:color="auto"/>
                    <w:right w:val="none" w:sz="0" w:space="0" w:color="auto"/>
                  </w:divBdr>
                  <w:divsChild>
                    <w:div w:id="313680658">
                      <w:marLeft w:val="0"/>
                      <w:marRight w:val="0"/>
                      <w:marTop w:val="0"/>
                      <w:marBottom w:val="0"/>
                      <w:divBdr>
                        <w:top w:val="none" w:sz="0" w:space="0" w:color="auto"/>
                        <w:left w:val="none" w:sz="0" w:space="0" w:color="auto"/>
                        <w:bottom w:val="none" w:sz="0" w:space="0" w:color="auto"/>
                        <w:right w:val="none" w:sz="0" w:space="0" w:color="auto"/>
                      </w:divBdr>
                    </w:div>
                  </w:divsChild>
                </w:div>
                <w:div w:id="1303392350">
                  <w:marLeft w:val="0"/>
                  <w:marRight w:val="0"/>
                  <w:marTop w:val="0"/>
                  <w:marBottom w:val="0"/>
                  <w:divBdr>
                    <w:top w:val="none" w:sz="0" w:space="0" w:color="auto"/>
                    <w:left w:val="none" w:sz="0" w:space="0" w:color="auto"/>
                    <w:bottom w:val="none" w:sz="0" w:space="0" w:color="auto"/>
                    <w:right w:val="none" w:sz="0" w:space="0" w:color="auto"/>
                  </w:divBdr>
                  <w:divsChild>
                    <w:div w:id="454103557">
                      <w:marLeft w:val="0"/>
                      <w:marRight w:val="0"/>
                      <w:marTop w:val="0"/>
                      <w:marBottom w:val="0"/>
                      <w:divBdr>
                        <w:top w:val="none" w:sz="0" w:space="0" w:color="auto"/>
                        <w:left w:val="none" w:sz="0" w:space="0" w:color="auto"/>
                        <w:bottom w:val="none" w:sz="0" w:space="0" w:color="auto"/>
                        <w:right w:val="none" w:sz="0" w:space="0" w:color="auto"/>
                      </w:divBdr>
                    </w:div>
                  </w:divsChild>
                </w:div>
                <w:div w:id="1345590294">
                  <w:marLeft w:val="0"/>
                  <w:marRight w:val="0"/>
                  <w:marTop w:val="0"/>
                  <w:marBottom w:val="0"/>
                  <w:divBdr>
                    <w:top w:val="none" w:sz="0" w:space="0" w:color="auto"/>
                    <w:left w:val="none" w:sz="0" w:space="0" w:color="auto"/>
                    <w:bottom w:val="none" w:sz="0" w:space="0" w:color="auto"/>
                    <w:right w:val="none" w:sz="0" w:space="0" w:color="auto"/>
                  </w:divBdr>
                  <w:divsChild>
                    <w:div w:id="1664619870">
                      <w:marLeft w:val="0"/>
                      <w:marRight w:val="0"/>
                      <w:marTop w:val="0"/>
                      <w:marBottom w:val="0"/>
                      <w:divBdr>
                        <w:top w:val="none" w:sz="0" w:space="0" w:color="auto"/>
                        <w:left w:val="none" w:sz="0" w:space="0" w:color="auto"/>
                        <w:bottom w:val="none" w:sz="0" w:space="0" w:color="auto"/>
                        <w:right w:val="none" w:sz="0" w:space="0" w:color="auto"/>
                      </w:divBdr>
                    </w:div>
                  </w:divsChild>
                </w:div>
                <w:div w:id="1406144273">
                  <w:marLeft w:val="0"/>
                  <w:marRight w:val="0"/>
                  <w:marTop w:val="0"/>
                  <w:marBottom w:val="0"/>
                  <w:divBdr>
                    <w:top w:val="none" w:sz="0" w:space="0" w:color="auto"/>
                    <w:left w:val="none" w:sz="0" w:space="0" w:color="auto"/>
                    <w:bottom w:val="none" w:sz="0" w:space="0" w:color="auto"/>
                    <w:right w:val="none" w:sz="0" w:space="0" w:color="auto"/>
                  </w:divBdr>
                  <w:divsChild>
                    <w:div w:id="2085641822">
                      <w:marLeft w:val="0"/>
                      <w:marRight w:val="0"/>
                      <w:marTop w:val="0"/>
                      <w:marBottom w:val="0"/>
                      <w:divBdr>
                        <w:top w:val="none" w:sz="0" w:space="0" w:color="auto"/>
                        <w:left w:val="none" w:sz="0" w:space="0" w:color="auto"/>
                        <w:bottom w:val="none" w:sz="0" w:space="0" w:color="auto"/>
                        <w:right w:val="none" w:sz="0" w:space="0" w:color="auto"/>
                      </w:divBdr>
                    </w:div>
                  </w:divsChild>
                </w:div>
                <w:div w:id="1431123754">
                  <w:marLeft w:val="0"/>
                  <w:marRight w:val="0"/>
                  <w:marTop w:val="0"/>
                  <w:marBottom w:val="0"/>
                  <w:divBdr>
                    <w:top w:val="none" w:sz="0" w:space="0" w:color="auto"/>
                    <w:left w:val="none" w:sz="0" w:space="0" w:color="auto"/>
                    <w:bottom w:val="none" w:sz="0" w:space="0" w:color="auto"/>
                    <w:right w:val="none" w:sz="0" w:space="0" w:color="auto"/>
                  </w:divBdr>
                  <w:divsChild>
                    <w:div w:id="628901254">
                      <w:marLeft w:val="0"/>
                      <w:marRight w:val="0"/>
                      <w:marTop w:val="0"/>
                      <w:marBottom w:val="0"/>
                      <w:divBdr>
                        <w:top w:val="none" w:sz="0" w:space="0" w:color="auto"/>
                        <w:left w:val="none" w:sz="0" w:space="0" w:color="auto"/>
                        <w:bottom w:val="none" w:sz="0" w:space="0" w:color="auto"/>
                        <w:right w:val="none" w:sz="0" w:space="0" w:color="auto"/>
                      </w:divBdr>
                    </w:div>
                  </w:divsChild>
                </w:div>
                <w:div w:id="1557470273">
                  <w:marLeft w:val="0"/>
                  <w:marRight w:val="0"/>
                  <w:marTop w:val="0"/>
                  <w:marBottom w:val="0"/>
                  <w:divBdr>
                    <w:top w:val="none" w:sz="0" w:space="0" w:color="auto"/>
                    <w:left w:val="none" w:sz="0" w:space="0" w:color="auto"/>
                    <w:bottom w:val="none" w:sz="0" w:space="0" w:color="auto"/>
                    <w:right w:val="none" w:sz="0" w:space="0" w:color="auto"/>
                  </w:divBdr>
                  <w:divsChild>
                    <w:div w:id="147673718">
                      <w:marLeft w:val="0"/>
                      <w:marRight w:val="0"/>
                      <w:marTop w:val="0"/>
                      <w:marBottom w:val="0"/>
                      <w:divBdr>
                        <w:top w:val="none" w:sz="0" w:space="0" w:color="auto"/>
                        <w:left w:val="none" w:sz="0" w:space="0" w:color="auto"/>
                        <w:bottom w:val="none" w:sz="0" w:space="0" w:color="auto"/>
                        <w:right w:val="none" w:sz="0" w:space="0" w:color="auto"/>
                      </w:divBdr>
                    </w:div>
                    <w:div w:id="331571032">
                      <w:marLeft w:val="0"/>
                      <w:marRight w:val="0"/>
                      <w:marTop w:val="0"/>
                      <w:marBottom w:val="0"/>
                      <w:divBdr>
                        <w:top w:val="none" w:sz="0" w:space="0" w:color="auto"/>
                        <w:left w:val="none" w:sz="0" w:space="0" w:color="auto"/>
                        <w:bottom w:val="none" w:sz="0" w:space="0" w:color="auto"/>
                        <w:right w:val="none" w:sz="0" w:space="0" w:color="auto"/>
                      </w:divBdr>
                    </w:div>
                    <w:div w:id="878783380">
                      <w:marLeft w:val="0"/>
                      <w:marRight w:val="0"/>
                      <w:marTop w:val="0"/>
                      <w:marBottom w:val="0"/>
                      <w:divBdr>
                        <w:top w:val="none" w:sz="0" w:space="0" w:color="auto"/>
                        <w:left w:val="none" w:sz="0" w:space="0" w:color="auto"/>
                        <w:bottom w:val="none" w:sz="0" w:space="0" w:color="auto"/>
                        <w:right w:val="none" w:sz="0" w:space="0" w:color="auto"/>
                      </w:divBdr>
                    </w:div>
                    <w:div w:id="1638796402">
                      <w:marLeft w:val="0"/>
                      <w:marRight w:val="0"/>
                      <w:marTop w:val="0"/>
                      <w:marBottom w:val="0"/>
                      <w:divBdr>
                        <w:top w:val="none" w:sz="0" w:space="0" w:color="auto"/>
                        <w:left w:val="none" w:sz="0" w:space="0" w:color="auto"/>
                        <w:bottom w:val="none" w:sz="0" w:space="0" w:color="auto"/>
                        <w:right w:val="none" w:sz="0" w:space="0" w:color="auto"/>
                      </w:divBdr>
                    </w:div>
                  </w:divsChild>
                </w:div>
                <w:div w:id="1863589511">
                  <w:marLeft w:val="0"/>
                  <w:marRight w:val="0"/>
                  <w:marTop w:val="0"/>
                  <w:marBottom w:val="0"/>
                  <w:divBdr>
                    <w:top w:val="none" w:sz="0" w:space="0" w:color="auto"/>
                    <w:left w:val="none" w:sz="0" w:space="0" w:color="auto"/>
                    <w:bottom w:val="none" w:sz="0" w:space="0" w:color="auto"/>
                    <w:right w:val="none" w:sz="0" w:space="0" w:color="auto"/>
                  </w:divBdr>
                  <w:divsChild>
                    <w:div w:id="541287397">
                      <w:marLeft w:val="0"/>
                      <w:marRight w:val="0"/>
                      <w:marTop w:val="0"/>
                      <w:marBottom w:val="0"/>
                      <w:divBdr>
                        <w:top w:val="none" w:sz="0" w:space="0" w:color="auto"/>
                        <w:left w:val="none" w:sz="0" w:space="0" w:color="auto"/>
                        <w:bottom w:val="none" w:sz="0" w:space="0" w:color="auto"/>
                        <w:right w:val="none" w:sz="0" w:space="0" w:color="auto"/>
                      </w:divBdr>
                    </w:div>
                  </w:divsChild>
                </w:div>
                <w:div w:id="1883131758">
                  <w:marLeft w:val="0"/>
                  <w:marRight w:val="0"/>
                  <w:marTop w:val="0"/>
                  <w:marBottom w:val="0"/>
                  <w:divBdr>
                    <w:top w:val="none" w:sz="0" w:space="0" w:color="auto"/>
                    <w:left w:val="none" w:sz="0" w:space="0" w:color="auto"/>
                    <w:bottom w:val="none" w:sz="0" w:space="0" w:color="auto"/>
                    <w:right w:val="none" w:sz="0" w:space="0" w:color="auto"/>
                  </w:divBdr>
                  <w:divsChild>
                    <w:div w:id="65347986">
                      <w:marLeft w:val="0"/>
                      <w:marRight w:val="0"/>
                      <w:marTop w:val="0"/>
                      <w:marBottom w:val="0"/>
                      <w:divBdr>
                        <w:top w:val="none" w:sz="0" w:space="0" w:color="auto"/>
                        <w:left w:val="none" w:sz="0" w:space="0" w:color="auto"/>
                        <w:bottom w:val="none" w:sz="0" w:space="0" w:color="auto"/>
                        <w:right w:val="none" w:sz="0" w:space="0" w:color="auto"/>
                      </w:divBdr>
                    </w:div>
                  </w:divsChild>
                </w:div>
                <w:div w:id="2016029898">
                  <w:marLeft w:val="0"/>
                  <w:marRight w:val="0"/>
                  <w:marTop w:val="0"/>
                  <w:marBottom w:val="0"/>
                  <w:divBdr>
                    <w:top w:val="none" w:sz="0" w:space="0" w:color="auto"/>
                    <w:left w:val="none" w:sz="0" w:space="0" w:color="auto"/>
                    <w:bottom w:val="none" w:sz="0" w:space="0" w:color="auto"/>
                    <w:right w:val="none" w:sz="0" w:space="0" w:color="auto"/>
                  </w:divBdr>
                  <w:divsChild>
                    <w:div w:id="414207138">
                      <w:marLeft w:val="0"/>
                      <w:marRight w:val="0"/>
                      <w:marTop w:val="0"/>
                      <w:marBottom w:val="0"/>
                      <w:divBdr>
                        <w:top w:val="none" w:sz="0" w:space="0" w:color="auto"/>
                        <w:left w:val="none" w:sz="0" w:space="0" w:color="auto"/>
                        <w:bottom w:val="none" w:sz="0" w:space="0" w:color="auto"/>
                        <w:right w:val="none" w:sz="0" w:space="0" w:color="auto"/>
                      </w:divBdr>
                    </w:div>
                  </w:divsChild>
                </w:div>
                <w:div w:id="2018191319">
                  <w:marLeft w:val="0"/>
                  <w:marRight w:val="0"/>
                  <w:marTop w:val="0"/>
                  <w:marBottom w:val="0"/>
                  <w:divBdr>
                    <w:top w:val="none" w:sz="0" w:space="0" w:color="auto"/>
                    <w:left w:val="none" w:sz="0" w:space="0" w:color="auto"/>
                    <w:bottom w:val="none" w:sz="0" w:space="0" w:color="auto"/>
                    <w:right w:val="none" w:sz="0" w:space="0" w:color="auto"/>
                  </w:divBdr>
                  <w:divsChild>
                    <w:div w:id="1269386428">
                      <w:marLeft w:val="0"/>
                      <w:marRight w:val="0"/>
                      <w:marTop w:val="0"/>
                      <w:marBottom w:val="0"/>
                      <w:divBdr>
                        <w:top w:val="none" w:sz="0" w:space="0" w:color="auto"/>
                        <w:left w:val="none" w:sz="0" w:space="0" w:color="auto"/>
                        <w:bottom w:val="none" w:sz="0" w:space="0" w:color="auto"/>
                        <w:right w:val="none" w:sz="0" w:space="0" w:color="auto"/>
                      </w:divBdr>
                    </w:div>
                  </w:divsChild>
                </w:div>
                <w:div w:id="2115975909">
                  <w:marLeft w:val="0"/>
                  <w:marRight w:val="0"/>
                  <w:marTop w:val="0"/>
                  <w:marBottom w:val="0"/>
                  <w:divBdr>
                    <w:top w:val="none" w:sz="0" w:space="0" w:color="auto"/>
                    <w:left w:val="none" w:sz="0" w:space="0" w:color="auto"/>
                    <w:bottom w:val="none" w:sz="0" w:space="0" w:color="auto"/>
                    <w:right w:val="none" w:sz="0" w:space="0" w:color="auto"/>
                  </w:divBdr>
                  <w:divsChild>
                    <w:div w:id="20468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001309">
          <w:marLeft w:val="0"/>
          <w:marRight w:val="0"/>
          <w:marTop w:val="0"/>
          <w:marBottom w:val="0"/>
          <w:divBdr>
            <w:top w:val="none" w:sz="0" w:space="0" w:color="auto"/>
            <w:left w:val="none" w:sz="0" w:space="0" w:color="auto"/>
            <w:bottom w:val="none" w:sz="0" w:space="0" w:color="auto"/>
            <w:right w:val="none" w:sz="0" w:space="0" w:color="auto"/>
          </w:divBdr>
        </w:div>
        <w:div w:id="843786621">
          <w:marLeft w:val="0"/>
          <w:marRight w:val="0"/>
          <w:marTop w:val="0"/>
          <w:marBottom w:val="0"/>
          <w:divBdr>
            <w:top w:val="none" w:sz="0" w:space="0" w:color="auto"/>
            <w:left w:val="none" w:sz="0" w:space="0" w:color="auto"/>
            <w:bottom w:val="none" w:sz="0" w:space="0" w:color="auto"/>
            <w:right w:val="none" w:sz="0" w:space="0" w:color="auto"/>
          </w:divBdr>
        </w:div>
        <w:div w:id="851844926">
          <w:marLeft w:val="0"/>
          <w:marRight w:val="0"/>
          <w:marTop w:val="0"/>
          <w:marBottom w:val="0"/>
          <w:divBdr>
            <w:top w:val="none" w:sz="0" w:space="0" w:color="auto"/>
            <w:left w:val="none" w:sz="0" w:space="0" w:color="auto"/>
            <w:bottom w:val="none" w:sz="0" w:space="0" w:color="auto"/>
            <w:right w:val="none" w:sz="0" w:space="0" w:color="auto"/>
          </w:divBdr>
        </w:div>
        <w:div w:id="860052049">
          <w:marLeft w:val="0"/>
          <w:marRight w:val="0"/>
          <w:marTop w:val="0"/>
          <w:marBottom w:val="0"/>
          <w:divBdr>
            <w:top w:val="none" w:sz="0" w:space="0" w:color="auto"/>
            <w:left w:val="none" w:sz="0" w:space="0" w:color="auto"/>
            <w:bottom w:val="none" w:sz="0" w:space="0" w:color="auto"/>
            <w:right w:val="none" w:sz="0" w:space="0" w:color="auto"/>
          </w:divBdr>
        </w:div>
        <w:div w:id="861043611">
          <w:marLeft w:val="0"/>
          <w:marRight w:val="0"/>
          <w:marTop w:val="0"/>
          <w:marBottom w:val="0"/>
          <w:divBdr>
            <w:top w:val="none" w:sz="0" w:space="0" w:color="auto"/>
            <w:left w:val="none" w:sz="0" w:space="0" w:color="auto"/>
            <w:bottom w:val="none" w:sz="0" w:space="0" w:color="auto"/>
            <w:right w:val="none" w:sz="0" w:space="0" w:color="auto"/>
          </w:divBdr>
        </w:div>
        <w:div w:id="888611509">
          <w:marLeft w:val="0"/>
          <w:marRight w:val="0"/>
          <w:marTop w:val="0"/>
          <w:marBottom w:val="0"/>
          <w:divBdr>
            <w:top w:val="none" w:sz="0" w:space="0" w:color="auto"/>
            <w:left w:val="none" w:sz="0" w:space="0" w:color="auto"/>
            <w:bottom w:val="none" w:sz="0" w:space="0" w:color="auto"/>
            <w:right w:val="none" w:sz="0" w:space="0" w:color="auto"/>
          </w:divBdr>
        </w:div>
        <w:div w:id="894313059">
          <w:marLeft w:val="0"/>
          <w:marRight w:val="0"/>
          <w:marTop w:val="0"/>
          <w:marBottom w:val="0"/>
          <w:divBdr>
            <w:top w:val="none" w:sz="0" w:space="0" w:color="auto"/>
            <w:left w:val="none" w:sz="0" w:space="0" w:color="auto"/>
            <w:bottom w:val="none" w:sz="0" w:space="0" w:color="auto"/>
            <w:right w:val="none" w:sz="0" w:space="0" w:color="auto"/>
          </w:divBdr>
        </w:div>
        <w:div w:id="914317292">
          <w:marLeft w:val="0"/>
          <w:marRight w:val="0"/>
          <w:marTop w:val="0"/>
          <w:marBottom w:val="0"/>
          <w:divBdr>
            <w:top w:val="none" w:sz="0" w:space="0" w:color="auto"/>
            <w:left w:val="none" w:sz="0" w:space="0" w:color="auto"/>
            <w:bottom w:val="none" w:sz="0" w:space="0" w:color="auto"/>
            <w:right w:val="none" w:sz="0" w:space="0" w:color="auto"/>
          </w:divBdr>
        </w:div>
        <w:div w:id="953101740">
          <w:marLeft w:val="0"/>
          <w:marRight w:val="0"/>
          <w:marTop w:val="0"/>
          <w:marBottom w:val="0"/>
          <w:divBdr>
            <w:top w:val="none" w:sz="0" w:space="0" w:color="auto"/>
            <w:left w:val="none" w:sz="0" w:space="0" w:color="auto"/>
            <w:bottom w:val="none" w:sz="0" w:space="0" w:color="auto"/>
            <w:right w:val="none" w:sz="0" w:space="0" w:color="auto"/>
          </w:divBdr>
        </w:div>
        <w:div w:id="983702022">
          <w:marLeft w:val="0"/>
          <w:marRight w:val="0"/>
          <w:marTop w:val="0"/>
          <w:marBottom w:val="0"/>
          <w:divBdr>
            <w:top w:val="none" w:sz="0" w:space="0" w:color="auto"/>
            <w:left w:val="none" w:sz="0" w:space="0" w:color="auto"/>
            <w:bottom w:val="none" w:sz="0" w:space="0" w:color="auto"/>
            <w:right w:val="none" w:sz="0" w:space="0" w:color="auto"/>
          </w:divBdr>
        </w:div>
        <w:div w:id="992760378">
          <w:marLeft w:val="0"/>
          <w:marRight w:val="0"/>
          <w:marTop w:val="0"/>
          <w:marBottom w:val="0"/>
          <w:divBdr>
            <w:top w:val="none" w:sz="0" w:space="0" w:color="auto"/>
            <w:left w:val="none" w:sz="0" w:space="0" w:color="auto"/>
            <w:bottom w:val="none" w:sz="0" w:space="0" w:color="auto"/>
            <w:right w:val="none" w:sz="0" w:space="0" w:color="auto"/>
          </w:divBdr>
        </w:div>
        <w:div w:id="1012801143">
          <w:marLeft w:val="0"/>
          <w:marRight w:val="0"/>
          <w:marTop w:val="0"/>
          <w:marBottom w:val="0"/>
          <w:divBdr>
            <w:top w:val="none" w:sz="0" w:space="0" w:color="auto"/>
            <w:left w:val="none" w:sz="0" w:space="0" w:color="auto"/>
            <w:bottom w:val="none" w:sz="0" w:space="0" w:color="auto"/>
            <w:right w:val="none" w:sz="0" w:space="0" w:color="auto"/>
          </w:divBdr>
        </w:div>
        <w:div w:id="1034648501">
          <w:marLeft w:val="0"/>
          <w:marRight w:val="0"/>
          <w:marTop w:val="0"/>
          <w:marBottom w:val="0"/>
          <w:divBdr>
            <w:top w:val="none" w:sz="0" w:space="0" w:color="auto"/>
            <w:left w:val="none" w:sz="0" w:space="0" w:color="auto"/>
            <w:bottom w:val="none" w:sz="0" w:space="0" w:color="auto"/>
            <w:right w:val="none" w:sz="0" w:space="0" w:color="auto"/>
          </w:divBdr>
        </w:div>
        <w:div w:id="1042555402">
          <w:marLeft w:val="0"/>
          <w:marRight w:val="0"/>
          <w:marTop w:val="0"/>
          <w:marBottom w:val="0"/>
          <w:divBdr>
            <w:top w:val="none" w:sz="0" w:space="0" w:color="auto"/>
            <w:left w:val="none" w:sz="0" w:space="0" w:color="auto"/>
            <w:bottom w:val="none" w:sz="0" w:space="0" w:color="auto"/>
            <w:right w:val="none" w:sz="0" w:space="0" w:color="auto"/>
          </w:divBdr>
        </w:div>
        <w:div w:id="1045641821">
          <w:marLeft w:val="0"/>
          <w:marRight w:val="0"/>
          <w:marTop w:val="0"/>
          <w:marBottom w:val="0"/>
          <w:divBdr>
            <w:top w:val="none" w:sz="0" w:space="0" w:color="auto"/>
            <w:left w:val="none" w:sz="0" w:space="0" w:color="auto"/>
            <w:bottom w:val="none" w:sz="0" w:space="0" w:color="auto"/>
            <w:right w:val="none" w:sz="0" w:space="0" w:color="auto"/>
          </w:divBdr>
        </w:div>
        <w:div w:id="1070348128">
          <w:marLeft w:val="0"/>
          <w:marRight w:val="0"/>
          <w:marTop w:val="0"/>
          <w:marBottom w:val="0"/>
          <w:divBdr>
            <w:top w:val="none" w:sz="0" w:space="0" w:color="auto"/>
            <w:left w:val="none" w:sz="0" w:space="0" w:color="auto"/>
            <w:bottom w:val="none" w:sz="0" w:space="0" w:color="auto"/>
            <w:right w:val="none" w:sz="0" w:space="0" w:color="auto"/>
          </w:divBdr>
          <w:divsChild>
            <w:div w:id="300228295">
              <w:marLeft w:val="0"/>
              <w:marRight w:val="0"/>
              <w:marTop w:val="0"/>
              <w:marBottom w:val="0"/>
              <w:divBdr>
                <w:top w:val="none" w:sz="0" w:space="0" w:color="auto"/>
                <w:left w:val="none" w:sz="0" w:space="0" w:color="auto"/>
                <w:bottom w:val="none" w:sz="0" w:space="0" w:color="auto"/>
                <w:right w:val="none" w:sz="0" w:space="0" w:color="auto"/>
              </w:divBdr>
            </w:div>
            <w:div w:id="877860547">
              <w:marLeft w:val="0"/>
              <w:marRight w:val="0"/>
              <w:marTop w:val="0"/>
              <w:marBottom w:val="0"/>
              <w:divBdr>
                <w:top w:val="none" w:sz="0" w:space="0" w:color="auto"/>
                <w:left w:val="none" w:sz="0" w:space="0" w:color="auto"/>
                <w:bottom w:val="none" w:sz="0" w:space="0" w:color="auto"/>
                <w:right w:val="none" w:sz="0" w:space="0" w:color="auto"/>
              </w:divBdr>
            </w:div>
            <w:div w:id="1685592419">
              <w:marLeft w:val="0"/>
              <w:marRight w:val="0"/>
              <w:marTop w:val="0"/>
              <w:marBottom w:val="0"/>
              <w:divBdr>
                <w:top w:val="none" w:sz="0" w:space="0" w:color="auto"/>
                <w:left w:val="none" w:sz="0" w:space="0" w:color="auto"/>
                <w:bottom w:val="none" w:sz="0" w:space="0" w:color="auto"/>
                <w:right w:val="none" w:sz="0" w:space="0" w:color="auto"/>
              </w:divBdr>
            </w:div>
            <w:div w:id="1690720280">
              <w:marLeft w:val="0"/>
              <w:marRight w:val="0"/>
              <w:marTop w:val="0"/>
              <w:marBottom w:val="0"/>
              <w:divBdr>
                <w:top w:val="none" w:sz="0" w:space="0" w:color="auto"/>
                <w:left w:val="none" w:sz="0" w:space="0" w:color="auto"/>
                <w:bottom w:val="none" w:sz="0" w:space="0" w:color="auto"/>
                <w:right w:val="none" w:sz="0" w:space="0" w:color="auto"/>
              </w:divBdr>
            </w:div>
            <w:div w:id="1829520032">
              <w:marLeft w:val="0"/>
              <w:marRight w:val="0"/>
              <w:marTop w:val="0"/>
              <w:marBottom w:val="0"/>
              <w:divBdr>
                <w:top w:val="none" w:sz="0" w:space="0" w:color="auto"/>
                <w:left w:val="none" w:sz="0" w:space="0" w:color="auto"/>
                <w:bottom w:val="none" w:sz="0" w:space="0" w:color="auto"/>
                <w:right w:val="none" w:sz="0" w:space="0" w:color="auto"/>
              </w:divBdr>
            </w:div>
          </w:divsChild>
        </w:div>
        <w:div w:id="1087774656">
          <w:marLeft w:val="0"/>
          <w:marRight w:val="0"/>
          <w:marTop w:val="0"/>
          <w:marBottom w:val="0"/>
          <w:divBdr>
            <w:top w:val="none" w:sz="0" w:space="0" w:color="auto"/>
            <w:left w:val="none" w:sz="0" w:space="0" w:color="auto"/>
            <w:bottom w:val="none" w:sz="0" w:space="0" w:color="auto"/>
            <w:right w:val="none" w:sz="0" w:space="0" w:color="auto"/>
          </w:divBdr>
          <w:divsChild>
            <w:div w:id="283856099">
              <w:marLeft w:val="0"/>
              <w:marRight w:val="0"/>
              <w:marTop w:val="0"/>
              <w:marBottom w:val="0"/>
              <w:divBdr>
                <w:top w:val="none" w:sz="0" w:space="0" w:color="auto"/>
                <w:left w:val="none" w:sz="0" w:space="0" w:color="auto"/>
                <w:bottom w:val="none" w:sz="0" w:space="0" w:color="auto"/>
                <w:right w:val="none" w:sz="0" w:space="0" w:color="auto"/>
              </w:divBdr>
            </w:div>
            <w:div w:id="1878853149">
              <w:marLeft w:val="0"/>
              <w:marRight w:val="0"/>
              <w:marTop w:val="0"/>
              <w:marBottom w:val="0"/>
              <w:divBdr>
                <w:top w:val="none" w:sz="0" w:space="0" w:color="auto"/>
                <w:left w:val="none" w:sz="0" w:space="0" w:color="auto"/>
                <w:bottom w:val="none" w:sz="0" w:space="0" w:color="auto"/>
                <w:right w:val="none" w:sz="0" w:space="0" w:color="auto"/>
              </w:divBdr>
            </w:div>
            <w:div w:id="1944604300">
              <w:marLeft w:val="0"/>
              <w:marRight w:val="0"/>
              <w:marTop w:val="0"/>
              <w:marBottom w:val="0"/>
              <w:divBdr>
                <w:top w:val="none" w:sz="0" w:space="0" w:color="auto"/>
                <w:left w:val="none" w:sz="0" w:space="0" w:color="auto"/>
                <w:bottom w:val="none" w:sz="0" w:space="0" w:color="auto"/>
                <w:right w:val="none" w:sz="0" w:space="0" w:color="auto"/>
              </w:divBdr>
            </w:div>
            <w:div w:id="2072926553">
              <w:marLeft w:val="0"/>
              <w:marRight w:val="0"/>
              <w:marTop w:val="0"/>
              <w:marBottom w:val="0"/>
              <w:divBdr>
                <w:top w:val="none" w:sz="0" w:space="0" w:color="auto"/>
                <w:left w:val="none" w:sz="0" w:space="0" w:color="auto"/>
                <w:bottom w:val="none" w:sz="0" w:space="0" w:color="auto"/>
                <w:right w:val="none" w:sz="0" w:space="0" w:color="auto"/>
              </w:divBdr>
            </w:div>
            <w:div w:id="2087414602">
              <w:marLeft w:val="0"/>
              <w:marRight w:val="0"/>
              <w:marTop w:val="0"/>
              <w:marBottom w:val="0"/>
              <w:divBdr>
                <w:top w:val="none" w:sz="0" w:space="0" w:color="auto"/>
                <w:left w:val="none" w:sz="0" w:space="0" w:color="auto"/>
                <w:bottom w:val="none" w:sz="0" w:space="0" w:color="auto"/>
                <w:right w:val="none" w:sz="0" w:space="0" w:color="auto"/>
              </w:divBdr>
            </w:div>
          </w:divsChild>
        </w:div>
        <w:div w:id="1097167737">
          <w:marLeft w:val="0"/>
          <w:marRight w:val="0"/>
          <w:marTop w:val="0"/>
          <w:marBottom w:val="0"/>
          <w:divBdr>
            <w:top w:val="none" w:sz="0" w:space="0" w:color="auto"/>
            <w:left w:val="none" w:sz="0" w:space="0" w:color="auto"/>
            <w:bottom w:val="none" w:sz="0" w:space="0" w:color="auto"/>
            <w:right w:val="none" w:sz="0" w:space="0" w:color="auto"/>
          </w:divBdr>
        </w:div>
        <w:div w:id="1104308320">
          <w:marLeft w:val="0"/>
          <w:marRight w:val="0"/>
          <w:marTop w:val="0"/>
          <w:marBottom w:val="0"/>
          <w:divBdr>
            <w:top w:val="none" w:sz="0" w:space="0" w:color="auto"/>
            <w:left w:val="none" w:sz="0" w:space="0" w:color="auto"/>
            <w:bottom w:val="none" w:sz="0" w:space="0" w:color="auto"/>
            <w:right w:val="none" w:sz="0" w:space="0" w:color="auto"/>
          </w:divBdr>
        </w:div>
        <w:div w:id="1121607121">
          <w:marLeft w:val="0"/>
          <w:marRight w:val="0"/>
          <w:marTop w:val="0"/>
          <w:marBottom w:val="0"/>
          <w:divBdr>
            <w:top w:val="none" w:sz="0" w:space="0" w:color="auto"/>
            <w:left w:val="none" w:sz="0" w:space="0" w:color="auto"/>
            <w:bottom w:val="none" w:sz="0" w:space="0" w:color="auto"/>
            <w:right w:val="none" w:sz="0" w:space="0" w:color="auto"/>
          </w:divBdr>
          <w:divsChild>
            <w:div w:id="50934229">
              <w:marLeft w:val="-75"/>
              <w:marRight w:val="0"/>
              <w:marTop w:val="30"/>
              <w:marBottom w:val="30"/>
              <w:divBdr>
                <w:top w:val="none" w:sz="0" w:space="0" w:color="auto"/>
                <w:left w:val="none" w:sz="0" w:space="0" w:color="auto"/>
                <w:bottom w:val="none" w:sz="0" w:space="0" w:color="auto"/>
                <w:right w:val="none" w:sz="0" w:space="0" w:color="auto"/>
              </w:divBdr>
              <w:divsChild>
                <w:div w:id="1519849431">
                  <w:marLeft w:val="0"/>
                  <w:marRight w:val="0"/>
                  <w:marTop w:val="0"/>
                  <w:marBottom w:val="0"/>
                  <w:divBdr>
                    <w:top w:val="none" w:sz="0" w:space="0" w:color="auto"/>
                    <w:left w:val="none" w:sz="0" w:space="0" w:color="auto"/>
                    <w:bottom w:val="none" w:sz="0" w:space="0" w:color="auto"/>
                    <w:right w:val="none" w:sz="0" w:space="0" w:color="auto"/>
                  </w:divBdr>
                  <w:divsChild>
                    <w:div w:id="408187377">
                      <w:marLeft w:val="0"/>
                      <w:marRight w:val="0"/>
                      <w:marTop w:val="0"/>
                      <w:marBottom w:val="0"/>
                      <w:divBdr>
                        <w:top w:val="none" w:sz="0" w:space="0" w:color="auto"/>
                        <w:left w:val="none" w:sz="0" w:space="0" w:color="auto"/>
                        <w:bottom w:val="none" w:sz="0" w:space="0" w:color="auto"/>
                        <w:right w:val="none" w:sz="0" w:space="0" w:color="auto"/>
                      </w:divBdr>
                    </w:div>
                  </w:divsChild>
                </w:div>
                <w:div w:id="1735279564">
                  <w:marLeft w:val="0"/>
                  <w:marRight w:val="0"/>
                  <w:marTop w:val="0"/>
                  <w:marBottom w:val="0"/>
                  <w:divBdr>
                    <w:top w:val="none" w:sz="0" w:space="0" w:color="auto"/>
                    <w:left w:val="none" w:sz="0" w:space="0" w:color="auto"/>
                    <w:bottom w:val="none" w:sz="0" w:space="0" w:color="auto"/>
                    <w:right w:val="none" w:sz="0" w:space="0" w:color="auto"/>
                  </w:divBdr>
                  <w:divsChild>
                    <w:div w:id="1830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2155">
          <w:marLeft w:val="0"/>
          <w:marRight w:val="0"/>
          <w:marTop w:val="0"/>
          <w:marBottom w:val="0"/>
          <w:divBdr>
            <w:top w:val="none" w:sz="0" w:space="0" w:color="auto"/>
            <w:left w:val="none" w:sz="0" w:space="0" w:color="auto"/>
            <w:bottom w:val="none" w:sz="0" w:space="0" w:color="auto"/>
            <w:right w:val="none" w:sz="0" w:space="0" w:color="auto"/>
          </w:divBdr>
        </w:div>
        <w:div w:id="1190948931">
          <w:marLeft w:val="0"/>
          <w:marRight w:val="0"/>
          <w:marTop w:val="0"/>
          <w:marBottom w:val="0"/>
          <w:divBdr>
            <w:top w:val="none" w:sz="0" w:space="0" w:color="auto"/>
            <w:left w:val="none" w:sz="0" w:space="0" w:color="auto"/>
            <w:bottom w:val="none" w:sz="0" w:space="0" w:color="auto"/>
            <w:right w:val="none" w:sz="0" w:space="0" w:color="auto"/>
          </w:divBdr>
        </w:div>
        <w:div w:id="1211527530">
          <w:marLeft w:val="0"/>
          <w:marRight w:val="0"/>
          <w:marTop w:val="0"/>
          <w:marBottom w:val="0"/>
          <w:divBdr>
            <w:top w:val="none" w:sz="0" w:space="0" w:color="auto"/>
            <w:left w:val="none" w:sz="0" w:space="0" w:color="auto"/>
            <w:bottom w:val="none" w:sz="0" w:space="0" w:color="auto"/>
            <w:right w:val="none" w:sz="0" w:space="0" w:color="auto"/>
          </w:divBdr>
        </w:div>
        <w:div w:id="1216506843">
          <w:marLeft w:val="0"/>
          <w:marRight w:val="0"/>
          <w:marTop w:val="0"/>
          <w:marBottom w:val="0"/>
          <w:divBdr>
            <w:top w:val="none" w:sz="0" w:space="0" w:color="auto"/>
            <w:left w:val="none" w:sz="0" w:space="0" w:color="auto"/>
            <w:bottom w:val="none" w:sz="0" w:space="0" w:color="auto"/>
            <w:right w:val="none" w:sz="0" w:space="0" w:color="auto"/>
          </w:divBdr>
          <w:divsChild>
            <w:div w:id="109664096">
              <w:marLeft w:val="0"/>
              <w:marRight w:val="0"/>
              <w:marTop w:val="0"/>
              <w:marBottom w:val="0"/>
              <w:divBdr>
                <w:top w:val="none" w:sz="0" w:space="0" w:color="auto"/>
                <w:left w:val="none" w:sz="0" w:space="0" w:color="auto"/>
                <w:bottom w:val="none" w:sz="0" w:space="0" w:color="auto"/>
                <w:right w:val="none" w:sz="0" w:space="0" w:color="auto"/>
              </w:divBdr>
            </w:div>
            <w:div w:id="251666856">
              <w:marLeft w:val="0"/>
              <w:marRight w:val="0"/>
              <w:marTop w:val="0"/>
              <w:marBottom w:val="0"/>
              <w:divBdr>
                <w:top w:val="none" w:sz="0" w:space="0" w:color="auto"/>
                <w:left w:val="none" w:sz="0" w:space="0" w:color="auto"/>
                <w:bottom w:val="none" w:sz="0" w:space="0" w:color="auto"/>
                <w:right w:val="none" w:sz="0" w:space="0" w:color="auto"/>
              </w:divBdr>
            </w:div>
            <w:div w:id="462307574">
              <w:marLeft w:val="0"/>
              <w:marRight w:val="0"/>
              <w:marTop w:val="0"/>
              <w:marBottom w:val="0"/>
              <w:divBdr>
                <w:top w:val="none" w:sz="0" w:space="0" w:color="auto"/>
                <w:left w:val="none" w:sz="0" w:space="0" w:color="auto"/>
                <w:bottom w:val="none" w:sz="0" w:space="0" w:color="auto"/>
                <w:right w:val="none" w:sz="0" w:space="0" w:color="auto"/>
              </w:divBdr>
            </w:div>
            <w:div w:id="1294214367">
              <w:marLeft w:val="0"/>
              <w:marRight w:val="0"/>
              <w:marTop w:val="0"/>
              <w:marBottom w:val="0"/>
              <w:divBdr>
                <w:top w:val="none" w:sz="0" w:space="0" w:color="auto"/>
                <w:left w:val="none" w:sz="0" w:space="0" w:color="auto"/>
                <w:bottom w:val="none" w:sz="0" w:space="0" w:color="auto"/>
                <w:right w:val="none" w:sz="0" w:space="0" w:color="auto"/>
              </w:divBdr>
            </w:div>
            <w:div w:id="2050495992">
              <w:marLeft w:val="0"/>
              <w:marRight w:val="0"/>
              <w:marTop w:val="0"/>
              <w:marBottom w:val="0"/>
              <w:divBdr>
                <w:top w:val="none" w:sz="0" w:space="0" w:color="auto"/>
                <w:left w:val="none" w:sz="0" w:space="0" w:color="auto"/>
                <w:bottom w:val="none" w:sz="0" w:space="0" w:color="auto"/>
                <w:right w:val="none" w:sz="0" w:space="0" w:color="auto"/>
              </w:divBdr>
            </w:div>
          </w:divsChild>
        </w:div>
        <w:div w:id="1223175949">
          <w:marLeft w:val="0"/>
          <w:marRight w:val="0"/>
          <w:marTop w:val="0"/>
          <w:marBottom w:val="0"/>
          <w:divBdr>
            <w:top w:val="none" w:sz="0" w:space="0" w:color="auto"/>
            <w:left w:val="none" w:sz="0" w:space="0" w:color="auto"/>
            <w:bottom w:val="none" w:sz="0" w:space="0" w:color="auto"/>
            <w:right w:val="none" w:sz="0" w:space="0" w:color="auto"/>
          </w:divBdr>
        </w:div>
        <w:div w:id="1225291873">
          <w:marLeft w:val="0"/>
          <w:marRight w:val="0"/>
          <w:marTop w:val="0"/>
          <w:marBottom w:val="0"/>
          <w:divBdr>
            <w:top w:val="none" w:sz="0" w:space="0" w:color="auto"/>
            <w:left w:val="none" w:sz="0" w:space="0" w:color="auto"/>
            <w:bottom w:val="none" w:sz="0" w:space="0" w:color="auto"/>
            <w:right w:val="none" w:sz="0" w:space="0" w:color="auto"/>
          </w:divBdr>
        </w:div>
        <w:div w:id="1261642677">
          <w:marLeft w:val="0"/>
          <w:marRight w:val="0"/>
          <w:marTop w:val="0"/>
          <w:marBottom w:val="0"/>
          <w:divBdr>
            <w:top w:val="none" w:sz="0" w:space="0" w:color="auto"/>
            <w:left w:val="none" w:sz="0" w:space="0" w:color="auto"/>
            <w:bottom w:val="none" w:sz="0" w:space="0" w:color="auto"/>
            <w:right w:val="none" w:sz="0" w:space="0" w:color="auto"/>
          </w:divBdr>
        </w:div>
        <w:div w:id="1266380687">
          <w:marLeft w:val="0"/>
          <w:marRight w:val="0"/>
          <w:marTop w:val="0"/>
          <w:marBottom w:val="0"/>
          <w:divBdr>
            <w:top w:val="none" w:sz="0" w:space="0" w:color="auto"/>
            <w:left w:val="none" w:sz="0" w:space="0" w:color="auto"/>
            <w:bottom w:val="none" w:sz="0" w:space="0" w:color="auto"/>
            <w:right w:val="none" w:sz="0" w:space="0" w:color="auto"/>
          </w:divBdr>
        </w:div>
        <w:div w:id="1267813963">
          <w:marLeft w:val="0"/>
          <w:marRight w:val="0"/>
          <w:marTop w:val="0"/>
          <w:marBottom w:val="0"/>
          <w:divBdr>
            <w:top w:val="none" w:sz="0" w:space="0" w:color="auto"/>
            <w:left w:val="none" w:sz="0" w:space="0" w:color="auto"/>
            <w:bottom w:val="none" w:sz="0" w:space="0" w:color="auto"/>
            <w:right w:val="none" w:sz="0" w:space="0" w:color="auto"/>
          </w:divBdr>
        </w:div>
        <w:div w:id="1271283150">
          <w:marLeft w:val="0"/>
          <w:marRight w:val="0"/>
          <w:marTop w:val="0"/>
          <w:marBottom w:val="0"/>
          <w:divBdr>
            <w:top w:val="none" w:sz="0" w:space="0" w:color="auto"/>
            <w:left w:val="none" w:sz="0" w:space="0" w:color="auto"/>
            <w:bottom w:val="none" w:sz="0" w:space="0" w:color="auto"/>
            <w:right w:val="none" w:sz="0" w:space="0" w:color="auto"/>
          </w:divBdr>
        </w:div>
        <w:div w:id="1286884760">
          <w:marLeft w:val="0"/>
          <w:marRight w:val="0"/>
          <w:marTop w:val="0"/>
          <w:marBottom w:val="0"/>
          <w:divBdr>
            <w:top w:val="none" w:sz="0" w:space="0" w:color="auto"/>
            <w:left w:val="none" w:sz="0" w:space="0" w:color="auto"/>
            <w:bottom w:val="none" w:sz="0" w:space="0" w:color="auto"/>
            <w:right w:val="none" w:sz="0" w:space="0" w:color="auto"/>
          </w:divBdr>
          <w:divsChild>
            <w:div w:id="506335721">
              <w:marLeft w:val="0"/>
              <w:marRight w:val="0"/>
              <w:marTop w:val="0"/>
              <w:marBottom w:val="0"/>
              <w:divBdr>
                <w:top w:val="none" w:sz="0" w:space="0" w:color="auto"/>
                <w:left w:val="none" w:sz="0" w:space="0" w:color="auto"/>
                <w:bottom w:val="none" w:sz="0" w:space="0" w:color="auto"/>
                <w:right w:val="none" w:sz="0" w:space="0" w:color="auto"/>
              </w:divBdr>
            </w:div>
            <w:div w:id="724984689">
              <w:marLeft w:val="0"/>
              <w:marRight w:val="0"/>
              <w:marTop w:val="0"/>
              <w:marBottom w:val="0"/>
              <w:divBdr>
                <w:top w:val="none" w:sz="0" w:space="0" w:color="auto"/>
                <w:left w:val="none" w:sz="0" w:space="0" w:color="auto"/>
                <w:bottom w:val="none" w:sz="0" w:space="0" w:color="auto"/>
                <w:right w:val="none" w:sz="0" w:space="0" w:color="auto"/>
              </w:divBdr>
            </w:div>
            <w:div w:id="942878335">
              <w:marLeft w:val="0"/>
              <w:marRight w:val="0"/>
              <w:marTop w:val="0"/>
              <w:marBottom w:val="0"/>
              <w:divBdr>
                <w:top w:val="none" w:sz="0" w:space="0" w:color="auto"/>
                <w:left w:val="none" w:sz="0" w:space="0" w:color="auto"/>
                <w:bottom w:val="none" w:sz="0" w:space="0" w:color="auto"/>
                <w:right w:val="none" w:sz="0" w:space="0" w:color="auto"/>
              </w:divBdr>
            </w:div>
            <w:div w:id="1546018026">
              <w:marLeft w:val="0"/>
              <w:marRight w:val="0"/>
              <w:marTop w:val="0"/>
              <w:marBottom w:val="0"/>
              <w:divBdr>
                <w:top w:val="none" w:sz="0" w:space="0" w:color="auto"/>
                <w:left w:val="none" w:sz="0" w:space="0" w:color="auto"/>
                <w:bottom w:val="none" w:sz="0" w:space="0" w:color="auto"/>
                <w:right w:val="none" w:sz="0" w:space="0" w:color="auto"/>
              </w:divBdr>
            </w:div>
            <w:div w:id="1818838012">
              <w:marLeft w:val="0"/>
              <w:marRight w:val="0"/>
              <w:marTop w:val="0"/>
              <w:marBottom w:val="0"/>
              <w:divBdr>
                <w:top w:val="none" w:sz="0" w:space="0" w:color="auto"/>
                <w:left w:val="none" w:sz="0" w:space="0" w:color="auto"/>
                <w:bottom w:val="none" w:sz="0" w:space="0" w:color="auto"/>
                <w:right w:val="none" w:sz="0" w:space="0" w:color="auto"/>
              </w:divBdr>
            </w:div>
          </w:divsChild>
        </w:div>
        <w:div w:id="1323045008">
          <w:marLeft w:val="0"/>
          <w:marRight w:val="0"/>
          <w:marTop w:val="0"/>
          <w:marBottom w:val="0"/>
          <w:divBdr>
            <w:top w:val="none" w:sz="0" w:space="0" w:color="auto"/>
            <w:left w:val="none" w:sz="0" w:space="0" w:color="auto"/>
            <w:bottom w:val="none" w:sz="0" w:space="0" w:color="auto"/>
            <w:right w:val="none" w:sz="0" w:space="0" w:color="auto"/>
          </w:divBdr>
        </w:div>
        <w:div w:id="1330451062">
          <w:marLeft w:val="0"/>
          <w:marRight w:val="0"/>
          <w:marTop w:val="0"/>
          <w:marBottom w:val="0"/>
          <w:divBdr>
            <w:top w:val="none" w:sz="0" w:space="0" w:color="auto"/>
            <w:left w:val="none" w:sz="0" w:space="0" w:color="auto"/>
            <w:bottom w:val="none" w:sz="0" w:space="0" w:color="auto"/>
            <w:right w:val="none" w:sz="0" w:space="0" w:color="auto"/>
          </w:divBdr>
        </w:div>
        <w:div w:id="1330905721">
          <w:marLeft w:val="0"/>
          <w:marRight w:val="0"/>
          <w:marTop w:val="0"/>
          <w:marBottom w:val="0"/>
          <w:divBdr>
            <w:top w:val="none" w:sz="0" w:space="0" w:color="auto"/>
            <w:left w:val="none" w:sz="0" w:space="0" w:color="auto"/>
            <w:bottom w:val="none" w:sz="0" w:space="0" w:color="auto"/>
            <w:right w:val="none" w:sz="0" w:space="0" w:color="auto"/>
          </w:divBdr>
        </w:div>
        <w:div w:id="1336349194">
          <w:marLeft w:val="0"/>
          <w:marRight w:val="0"/>
          <w:marTop w:val="0"/>
          <w:marBottom w:val="0"/>
          <w:divBdr>
            <w:top w:val="none" w:sz="0" w:space="0" w:color="auto"/>
            <w:left w:val="none" w:sz="0" w:space="0" w:color="auto"/>
            <w:bottom w:val="none" w:sz="0" w:space="0" w:color="auto"/>
            <w:right w:val="none" w:sz="0" w:space="0" w:color="auto"/>
          </w:divBdr>
        </w:div>
        <w:div w:id="1396509186">
          <w:marLeft w:val="0"/>
          <w:marRight w:val="0"/>
          <w:marTop w:val="0"/>
          <w:marBottom w:val="0"/>
          <w:divBdr>
            <w:top w:val="none" w:sz="0" w:space="0" w:color="auto"/>
            <w:left w:val="none" w:sz="0" w:space="0" w:color="auto"/>
            <w:bottom w:val="none" w:sz="0" w:space="0" w:color="auto"/>
            <w:right w:val="none" w:sz="0" w:space="0" w:color="auto"/>
          </w:divBdr>
        </w:div>
        <w:div w:id="1429693607">
          <w:marLeft w:val="0"/>
          <w:marRight w:val="0"/>
          <w:marTop w:val="0"/>
          <w:marBottom w:val="0"/>
          <w:divBdr>
            <w:top w:val="none" w:sz="0" w:space="0" w:color="auto"/>
            <w:left w:val="none" w:sz="0" w:space="0" w:color="auto"/>
            <w:bottom w:val="none" w:sz="0" w:space="0" w:color="auto"/>
            <w:right w:val="none" w:sz="0" w:space="0" w:color="auto"/>
          </w:divBdr>
        </w:div>
        <w:div w:id="1463376617">
          <w:marLeft w:val="0"/>
          <w:marRight w:val="0"/>
          <w:marTop w:val="0"/>
          <w:marBottom w:val="0"/>
          <w:divBdr>
            <w:top w:val="none" w:sz="0" w:space="0" w:color="auto"/>
            <w:left w:val="none" w:sz="0" w:space="0" w:color="auto"/>
            <w:bottom w:val="none" w:sz="0" w:space="0" w:color="auto"/>
            <w:right w:val="none" w:sz="0" w:space="0" w:color="auto"/>
          </w:divBdr>
        </w:div>
        <w:div w:id="1463964456">
          <w:marLeft w:val="0"/>
          <w:marRight w:val="0"/>
          <w:marTop w:val="0"/>
          <w:marBottom w:val="0"/>
          <w:divBdr>
            <w:top w:val="none" w:sz="0" w:space="0" w:color="auto"/>
            <w:left w:val="none" w:sz="0" w:space="0" w:color="auto"/>
            <w:bottom w:val="none" w:sz="0" w:space="0" w:color="auto"/>
            <w:right w:val="none" w:sz="0" w:space="0" w:color="auto"/>
          </w:divBdr>
        </w:div>
        <w:div w:id="1507134109">
          <w:marLeft w:val="0"/>
          <w:marRight w:val="0"/>
          <w:marTop w:val="0"/>
          <w:marBottom w:val="0"/>
          <w:divBdr>
            <w:top w:val="none" w:sz="0" w:space="0" w:color="auto"/>
            <w:left w:val="none" w:sz="0" w:space="0" w:color="auto"/>
            <w:bottom w:val="none" w:sz="0" w:space="0" w:color="auto"/>
            <w:right w:val="none" w:sz="0" w:space="0" w:color="auto"/>
          </w:divBdr>
        </w:div>
        <w:div w:id="1529835002">
          <w:marLeft w:val="0"/>
          <w:marRight w:val="0"/>
          <w:marTop w:val="0"/>
          <w:marBottom w:val="0"/>
          <w:divBdr>
            <w:top w:val="none" w:sz="0" w:space="0" w:color="auto"/>
            <w:left w:val="none" w:sz="0" w:space="0" w:color="auto"/>
            <w:bottom w:val="none" w:sz="0" w:space="0" w:color="auto"/>
            <w:right w:val="none" w:sz="0" w:space="0" w:color="auto"/>
          </w:divBdr>
        </w:div>
        <w:div w:id="1571698269">
          <w:marLeft w:val="0"/>
          <w:marRight w:val="0"/>
          <w:marTop w:val="0"/>
          <w:marBottom w:val="0"/>
          <w:divBdr>
            <w:top w:val="none" w:sz="0" w:space="0" w:color="auto"/>
            <w:left w:val="none" w:sz="0" w:space="0" w:color="auto"/>
            <w:bottom w:val="none" w:sz="0" w:space="0" w:color="auto"/>
            <w:right w:val="none" w:sz="0" w:space="0" w:color="auto"/>
          </w:divBdr>
        </w:div>
        <w:div w:id="1664620800">
          <w:marLeft w:val="0"/>
          <w:marRight w:val="0"/>
          <w:marTop w:val="0"/>
          <w:marBottom w:val="0"/>
          <w:divBdr>
            <w:top w:val="none" w:sz="0" w:space="0" w:color="auto"/>
            <w:left w:val="none" w:sz="0" w:space="0" w:color="auto"/>
            <w:bottom w:val="none" w:sz="0" w:space="0" w:color="auto"/>
            <w:right w:val="none" w:sz="0" w:space="0" w:color="auto"/>
          </w:divBdr>
        </w:div>
        <w:div w:id="1681617843">
          <w:marLeft w:val="0"/>
          <w:marRight w:val="0"/>
          <w:marTop w:val="0"/>
          <w:marBottom w:val="0"/>
          <w:divBdr>
            <w:top w:val="none" w:sz="0" w:space="0" w:color="auto"/>
            <w:left w:val="none" w:sz="0" w:space="0" w:color="auto"/>
            <w:bottom w:val="none" w:sz="0" w:space="0" w:color="auto"/>
            <w:right w:val="none" w:sz="0" w:space="0" w:color="auto"/>
          </w:divBdr>
          <w:divsChild>
            <w:div w:id="412050054">
              <w:marLeft w:val="-75"/>
              <w:marRight w:val="0"/>
              <w:marTop w:val="30"/>
              <w:marBottom w:val="30"/>
              <w:divBdr>
                <w:top w:val="none" w:sz="0" w:space="0" w:color="auto"/>
                <w:left w:val="none" w:sz="0" w:space="0" w:color="auto"/>
                <w:bottom w:val="none" w:sz="0" w:space="0" w:color="auto"/>
                <w:right w:val="none" w:sz="0" w:space="0" w:color="auto"/>
              </w:divBdr>
              <w:divsChild>
                <w:div w:id="455560785">
                  <w:marLeft w:val="0"/>
                  <w:marRight w:val="0"/>
                  <w:marTop w:val="0"/>
                  <w:marBottom w:val="0"/>
                  <w:divBdr>
                    <w:top w:val="none" w:sz="0" w:space="0" w:color="auto"/>
                    <w:left w:val="none" w:sz="0" w:space="0" w:color="auto"/>
                    <w:bottom w:val="none" w:sz="0" w:space="0" w:color="auto"/>
                    <w:right w:val="none" w:sz="0" w:space="0" w:color="auto"/>
                  </w:divBdr>
                  <w:divsChild>
                    <w:div w:id="1052847428">
                      <w:marLeft w:val="0"/>
                      <w:marRight w:val="0"/>
                      <w:marTop w:val="0"/>
                      <w:marBottom w:val="0"/>
                      <w:divBdr>
                        <w:top w:val="none" w:sz="0" w:space="0" w:color="auto"/>
                        <w:left w:val="none" w:sz="0" w:space="0" w:color="auto"/>
                        <w:bottom w:val="none" w:sz="0" w:space="0" w:color="auto"/>
                        <w:right w:val="none" w:sz="0" w:space="0" w:color="auto"/>
                      </w:divBdr>
                    </w:div>
                  </w:divsChild>
                </w:div>
                <w:div w:id="488835003">
                  <w:marLeft w:val="0"/>
                  <w:marRight w:val="0"/>
                  <w:marTop w:val="0"/>
                  <w:marBottom w:val="0"/>
                  <w:divBdr>
                    <w:top w:val="none" w:sz="0" w:space="0" w:color="auto"/>
                    <w:left w:val="none" w:sz="0" w:space="0" w:color="auto"/>
                    <w:bottom w:val="none" w:sz="0" w:space="0" w:color="auto"/>
                    <w:right w:val="none" w:sz="0" w:space="0" w:color="auto"/>
                  </w:divBdr>
                  <w:divsChild>
                    <w:div w:id="147718705">
                      <w:marLeft w:val="0"/>
                      <w:marRight w:val="0"/>
                      <w:marTop w:val="0"/>
                      <w:marBottom w:val="0"/>
                      <w:divBdr>
                        <w:top w:val="none" w:sz="0" w:space="0" w:color="auto"/>
                        <w:left w:val="none" w:sz="0" w:space="0" w:color="auto"/>
                        <w:bottom w:val="none" w:sz="0" w:space="0" w:color="auto"/>
                        <w:right w:val="none" w:sz="0" w:space="0" w:color="auto"/>
                      </w:divBdr>
                    </w:div>
                  </w:divsChild>
                </w:div>
                <w:div w:id="567615165">
                  <w:marLeft w:val="0"/>
                  <w:marRight w:val="0"/>
                  <w:marTop w:val="0"/>
                  <w:marBottom w:val="0"/>
                  <w:divBdr>
                    <w:top w:val="none" w:sz="0" w:space="0" w:color="auto"/>
                    <w:left w:val="none" w:sz="0" w:space="0" w:color="auto"/>
                    <w:bottom w:val="none" w:sz="0" w:space="0" w:color="auto"/>
                    <w:right w:val="none" w:sz="0" w:space="0" w:color="auto"/>
                  </w:divBdr>
                  <w:divsChild>
                    <w:div w:id="1069765408">
                      <w:marLeft w:val="0"/>
                      <w:marRight w:val="0"/>
                      <w:marTop w:val="0"/>
                      <w:marBottom w:val="0"/>
                      <w:divBdr>
                        <w:top w:val="none" w:sz="0" w:space="0" w:color="auto"/>
                        <w:left w:val="none" w:sz="0" w:space="0" w:color="auto"/>
                        <w:bottom w:val="none" w:sz="0" w:space="0" w:color="auto"/>
                        <w:right w:val="none" w:sz="0" w:space="0" w:color="auto"/>
                      </w:divBdr>
                    </w:div>
                  </w:divsChild>
                </w:div>
                <w:div w:id="675692444">
                  <w:marLeft w:val="0"/>
                  <w:marRight w:val="0"/>
                  <w:marTop w:val="0"/>
                  <w:marBottom w:val="0"/>
                  <w:divBdr>
                    <w:top w:val="none" w:sz="0" w:space="0" w:color="auto"/>
                    <w:left w:val="none" w:sz="0" w:space="0" w:color="auto"/>
                    <w:bottom w:val="none" w:sz="0" w:space="0" w:color="auto"/>
                    <w:right w:val="none" w:sz="0" w:space="0" w:color="auto"/>
                  </w:divBdr>
                  <w:divsChild>
                    <w:div w:id="144057224">
                      <w:marLeft w:val="0"/>
                      <w:marRight w:val="0"/>
                      <w:marTop w:val="0"/>
                      <w:marBottom w:val="0"/>
                      <w:divBdr>
                        <w:top w:val="none" w:sz="0" w:space="0" w:color="auto"/>
                        <w:left w:val="none" w:sz="0" w:space="0" w:color="auto"/>
                        <w:bottom w:val="none" w:sz="0" w:space="0" w:color="auto"/>
                        <w:right w:val="none" w:sz="0" w:space="0" w:color="auto"/>
                      </w:divBdr>
                    </w:div>
                  </w:divsChild>
                </w:div>
                <w:div w:id="852841761">
                  <w:marLeft w:val="0"/>
                  <w:marRight w:val="0"/>
                  <w:marTop w:val="0"/>
                  <w:marBottom w:val="0"/>
                  <w:divBdr>
                    <w:top w:val="none" w:sz="0" w:space="0" w:color="auto"/>
                    <w:left w:val="none" w:sz="0" w:space="0" w:color="auto"/>
                    <w:bottom w:val="none" w:sz="0" w:space="0" w:color="auto"/>
                    <w:right w:val="none" w:sz="0" w:space="0" w:color="auto"/>
                  </w:divBdr>
                  <w:divsChild>
                    <w:div w:id="107094186">
                      <w:marLeft w:val="0"/>
                      <w:marRight w:val="0"/>
                      <w:marTop w:val="0"/>
                      <w:marBottom w:val="0"/>
                      <w:divBdr>
                        <w:top w:val="none" w:sz="0" w:space="0" w:color="auto"/>
                        <w:left w:val="none" w:sz="0" w:space="0" w:color="auto"/>
                        <w:bottom w:val="none" w:sz="0" w:space="0" w:color="auto"/>
                        <w:right w:val="none" w:sz="0" w:space="0" w:color="auto"/>
                      </w:divBdr>
                    </w:div>
                  </w:divsChild>
                </w:div>
                <w:div w:id="1140420799">
                  <w:marLeft w:val="0"/>
                  <w:marRight w:val="0"/>
                  <w:marTop w:val="0"/>
                  <w:marBottom w:val="0"/>
                  <w:divBdr>
                    <w:top w:val="none" w:sz="0" w:space="0" w:color="auto"/>
                    <w:left w:val="none" w:sz="0" w:space="0" w:color="auto"/>
                    <w:bottom w:val="none" w:sz="0" w:space="0" w:color="auto"/>
                    <w:right w:val="none" w:sz="0" w:space="0" w:color="auto"/>
                  </w:divBdr>
                  <w:divsChild>
                    <w:div w:id="1034043955">
                      <w:marLeft w:val="0"/>
                      <w:marRight w:val="0"/>
                      <w:marTop w:val="0"/>
                      <w:marBottom w:val="0"/>
                      <w:divBdr>
                        <w:top w:val="none" w:sz="0" w:space="0" w:color="auto"/>
                        <w:left w:val="none" w:sz="0" w:space="0" w:color="auto"/>
                        <w:bottom w:val="none" w:sz="0" w:space="0" w:color="auto"/>
                        <w:right w:val="none" w:sz="0" w:space="0" w:color="auto"/>
                      </w:divBdr>
                    </w:div>
                  </w:divsChild>
                </w:div>
                <w:div w:id="1235747824">
                  <w:marLeft w:val="0"/>
                  <w:marRight w:val="0"/>
                  <w:marTop w:val="0"/>
                  <w:marBottom w:val="0"/>
                  <w:divBdr>
                    <w:top w:val="none" w:sz="0" w:space="0" w:color="auto"/>
                    <w:left w:val="none" w:sz="0" w:space="0" w:color="auto"/>
                    <w:bottom w:val="none" w:sz="0" w:space="0" w:color="auto"/>
                    <w:right w:val="none" w:sz="0" w:space="0" w:color="auto"/>
                  </w:divBdr>
                  <w:divsChild>
                    <w:div w:id="338242675">
                      <w:marLeft w:val="0"/>
                      <w:marRight w:val="0"/>
                      <w:marTop w:val="0"/>
                      <w:marBottom w:val="0"/>
                      <w:divBdr>
                        <w:top w:val="none" w:sz="0" w:space="0" w:color="auto"/>
                        <w:left w:val="none" w:sz="0" w:space="0" w:color="auto"/>
                        <w:bottom w:val="none" w:sz="0" w:space="0" w:color="auto"/>
                        <w:right w:val="none" w:sz="0" w:space="0" w:color="auto"/>
                      </w:divBdr>
                    </w:div>
                  </w:divsChild>
                </w:div>
                <w:div w:id="1276594258">
                  <w:marLeft w:val="0"/>
                  <w:marRight w:val="0"/>
                  <w:marTop w:val="0"/>
                  <w:marBottom w:val="0"/>
                  <w:divBdr>
                    <w:top w:val="none" w:sz="0" w:space="0" w:color="auto"/>
                    <w:left w:val="none" w:sz="0" w:space="0" w:color="auto"/>
                    <w:bottom w:val="none" w:sz="0" w:space="0" w:color="auto"/>
                    <w:right w:val="none" w:sz="0" w:space="0" w:color="auto"/>
                  </w:divBdr>
                  <w:divsChild>
                    <w:div w:id="1450734745">
                      <w:marLeft w:val="0"/>
                      <w:marRight w:val="0"/>
                      <w:marTop w:val="0"/>
                      <w:marBottom w:val="0"/>
                      <w:divBdr>
                        <w:top w:val="none" w:sz="0" w:space="0" w:color="auto"/>
                        <w:left w:val="none" w:sz="0" w:space="0" w:color="auto"/>
                        <w:bottom w:val="none" w:sz="0" w:space="0" w:color="auto"/>
                        <w:right w:val="none" w:sz="0" w:space="0" w:color="auto"/>
                      </w:divBdr>
                    </w:div>
                  </w:divsChild>
                </w:div>
                <w:div w:id="1302154034">
                  <w:marLeft w:val="0"/>
                  <w:marRight w:val="0"/>
                  <w:marTop w:val="0"/>
                  <w:marBottom w:val="0"/>
                  <w:divBdr>
                    <w:top w:val="none" w:sz="0" w:space="0" w:color="auto"/>
                    <w:left w:val="none" w:sz="0" w:space="0" w:color="auto"/>
                    <w:bottom w:val="none" w:sz="0" w:space="0" w:color="auto"/>
                    <w:right w:val="none" w:sz="0" w:space="0" w:color="auto"/>
                  </w:divBdr>
                  <w:divsChild>
                    <w:div w:id="471025751">
                      <w:marLeft w:val="0"/>
                      <w:marRight w:val="0"/>
                      <w:marTop w:val="0"/>
                      <w:marBottom w:val="0"/>
                      <w:divBdr>
                        <w:top w:val="none" w:sz="0" w:space="0" w:color="auto"/>
                        <w:left w:val="none" w:sz="0" w:space="0" w:color="auto"/>
                        <w:bottom w:val="none" w:sz="0" w:space="0" w:color="auto"/>
                        <w:right w:val="none" w:sz="0" w:space="0" w:color="auto"/>
                      </w:divBdr>
                    </w:div>
                  </w:divsChild>
                </w:div>
                <w:div w:id="1342514632">
                  <w:marLeft w:val="0"/>
                  <w:marRight w:val="0"/>
                  <w:marTop w:val="0"/>
                  <w:marBottom w:val="0"/>
                  <w:divBdr>
                    <w:top w:val="none" w:sz="0" w:space="0" w:color="auto"/>
                    <w:left w:val="none" w:sz="0" w:space="0" w:color="auto"/>
                    <w:bottom w:val="none" w:sz="0" w:space="0" w:color="auto"/>
                    <w:right w:val="none" w:sz="0" w:space="0" w:color="auto"/>
                  </w:divBdr>
                  <w:divsChild>
                    <w:div w:id="1729380378">
                      <w:marLeft w:val="0"/>
                      <w:marRight w:val="0"/>
                      <w:marTop w:val="0"/>
                      <w:marBottom w:val="0"/>
                      <w:divBdr>
                        <w:top w:val="none" w:sz="0" w:space="0" w:color="auto"/>
                        <w:left w:val="none" w:sz="0" w:space="0" w:color="auto"/>
                        <w:bottom w:val="none" w:sz="0" w:space="0" w:color="auto"/>
                        <w:right w:val="none" w:sz="0" w:space="0" w:color="auto"/>
                      </w:divBdr>
                    </w:div>
                  </w:divsChild>
                </w:div>
                <w:div w:id="1377125548">
                  <w:marLeft w:val="0"/>
                  <w:marRight w:val="0"/>
                  <w:marTop w:val="0"/>
                  <w:marBottom w:val="0"/>
                  <w:divBdr>
                    <w:top w:val="none" w:sz="0" w:space="0" w:color="auto"/>
                    <w:left w:val="none" w:sz="0" w:space="0" w:color="auto"/>
                    <w:bottom w:val="none" w:sz="0" w:space="0" w:color="auto"/>
                    <w:right w:val="none" w:sz="0" w:space="0" w:color="auto"/>
                  </w:divBdr>
                  <w:divsChild>
                    <w:div w:id="794446702">
                      <w:marLeft w:val="0"/>
                      <w:marRight w:val="0"/>
                      <w:marTop w:val="0"/>
                      <w:marBottom w:val="0"/>
                      <w:divBdr>
                        <w:top w:val="none" w:sz="0" w:space="0" w:color="auto"/>
                        <w:left w:val="none" w:sz="0" w:space="0" w:color="auto"/>
                        <w:bottom w:val="none" w:sz="0" w:space="0" w:color="auto"/>
                        <w:right w:val="none" w:sz="0" w:space="0" w:color="auto"/>
                      </w:divBdr>
                    </w:div>
                  </w:divsChild>
                </w:div>
                <w:div w:id="1474366808">
                  <w:marLeft w:val="0"/>
                  <w:marRight w:val="0"/>
                  <w:marTop w:val="0"/>
                  <w:marBottom w:val="0"/>
                  <w:divBdr>
                    <w:top w:val="none" w:sz="0" w:space="0" w:color="auto"/>
                    <w:left w:val="none" w:sz="0" w:space="0" w:color="auto"/>
                    <w:bottom w:val="none" w:sz="0" w:space="0" w:color="auto"/>
                    <w:right w:val="none" w:sz="0" w:space="0" w:color="auto"/>
                  </w:divBdr>
                  <w:divsChild>
                    <w:div w:id="2141920911">
                      <w:marLeft w:val="0"/>
                      <w:marRight w:val="0"/>
                      <w:marTop w:val="0"/>
                      <w:marBottom w:val="0"/>
                      <w:divBdr>
                        <w:top w:val="none" w:sz="0" w:space="0" w:color="auto"/>
                        <w:left w:val="none" w:sz="0" w:space="0" w:color="auto"/>
                        <w:bottom w:val="none" w:sz="0" w:space="0" w:color="auto"/>
                        <w:right w:val="none" w:sz="0" w:space="0" w:color="auto"/>
                      </w:divBdr>
                    </w:div>
                  </w:divsChild>
                </w:div>
                <w:div w:id="1582446457">
                  <w:marLeft w:val="0"/>
                  <w:marRight w:val="0"/>
                  <w:marTop w:val="0"/>
                  <w:marBottom w:val="0"/>
                  <w:divBdr>
                    <w:top w:val="none" w:sz="0" w:space="0" w:color="auto"/>
                    <w:left w:val="none" w:sz="0" w:space="0" w:color="auto"/>
                    <w:bottom w:val="none" w:sz="0" w:space="0" w:color="auto"/>
                    <w:right w:val="none" w:sz="0" w:space="0" w:color="auto"/>
                  </w:divBdr>
                  <w:divsChild>
                    <w:div w:id="1001196160">
                      <w:marLeft w:val="0"/>
                      <w:marRight w:val="0"/>
                      <w:marTop w:val="0"/>
                      <w:marBottom w:val="0"/>
                      <w:divBdr>
                        <w:top w:val="none" w:sz="0" w:space="0" w:color="auto"/>
                        <w:left w:val="none" w:sz="0" w:space="0" w:color="auto"/>
                        <w:bottom w:val="none" w:sz="0" w:space="0" w:color="auto"/>
                        <w:right w:val="none" w:sz="0" w:space="0" w:color="auto"/>
                      </w:divBdr>
                    </w:div>
                  </w:divsChild>
                </w:div>
                <w:div w:id="1594431892">
                  <w:marLeft w:val="0"/>
                  <w:marRight w:val="0"/>
                  <w:marTop w:val="0"/>
                  <w:marBottom w:val="0"/>
                  <w:divBdr>
                    <w:top w:val="none" w:sz="0" w:space="0" w:color="auto"/>
                    <w:left w:val="none" w:sz="0" w:space="0" w:color="auto"/>
                    <w:bottom w:val="none" w:sz="0" w:space="0" w:color="auto"/>
                    <w:right w:val="none" w:sz="0" w:space="0" w:color="auto"/>
                  </w:divBdr>
                  <w:divsChild>
                    <w:div w:id="1409185562">
                      <w:marLeft w:val="0"/>
                      <w:marRight w:val="0"/>
                      <w:marTop w:val="0"/>
                      <w:marBottom w:val="0"/>
                      <w:divBdr>
                        <w:top w:val="none" w:sz="0" w:space="0" w:color="auto"/>
                        <w:left w:val="none" w:sz="0" w:space="0" w:color="auto"/>
                        <w:bottom w:val="none" w:sz="0" w:space="0" w:color="auto"/>
                        <w:right w:val="none" w:sz="0" w:space="0" w:color="auto"/>
                      </w:divBdr>
                    </w:div>
                  </w:divsChild>
                </w:div>
                <w:div w:id="1746754259">
                  <w:marLeft w:val="0"/>
                  <w:marRight w:val="0"/>
                  <w:marTop w:val="0"/>
                  <w:marBottom w:val="0"/>
                  <w:divBdr>
                    <w:top w:val="none" w:sz="0" w:space="0" w:color="auto"/>
                    <w:left w:val="none" w:sz="0" w:space="0" w:color="auto"/>
                    <w:bottom w:val="none" w:sz="0" w:space="0" w:color="auto"/>
                    <w:right w:val="none" w:sz="0" w:space="0" w:color="auto"/>
                  </w:divBdr>
                  <w:divsChild>
                    <w:div w:id="1963536797">
                      <w:marLeft w:val="0"/>
                      <w:marRight w:val="0"/>
                      <w:marTop w:val="0"/>
                      <w:marBottom w:val="0"/>
                      <w:divBdr>
                        <w:top w:val="none" w:sz="0" w:space="0" w:color="auto"/>
                        <w:left w:val="none" w:sz="0" w:space="0" w:color="auto"/>
                        <w:bottom w:val="none" w:sz="0" w:space="0" w:color="auto"/>
                        <w:right w:val="none" w:sz="0" w:space="0" w:color="auto"/>
                      </w:divBdr>
                    </w:div>
                  </w:divsChild>
                </w:div>
                <w:div w:id="1833327848">
                  <w:marLeft w:val="0"/>
                  <w:marRight w:val="0"/>
                  <w:marTop w:val="0"/>
                  <w:marBottom w:val="0"/>
                  <w:divBdr>
                    <w:top w:val="none" w:sz="0" w:space="0" w:color="auto"/>
                    <w:left w:val="none" w:sz="0" w:space="0" w:color="auto"/>
                    <w:bottom w:val="none" w:sz="0" w:space="0" w:color="auto"/>
                    <w:right w:val="none" w:sz="0" w:space="0" w:color="auto"/>
                  </w:divBdr>
                  <w:divsChild>
                    <w:div w:id="2129347081">
                      <w:marLeft w:val="0"/>
                      <w:marRight w:val="0"/>
                      <w:marTop w:val="0"/>
                      <w:marBottom w:val="0"/>
                      <w:divBdr>
                        <w:top w:val="none" w:sz="0" w:space="0" w:color="auto"/>
                        <w:left w:val="none" w:sz="0" w:space="0" w:color="auto"/>
                        <w:bottom w:val="none" w:sz="0" w:space="0" w:color="auto"/>
                        <w:right w:val="none" w:sz="0" w:space="0" w:color="auto"/>
                      </w:divBdr>
                    </w:div>
                  </w:divsChild>
                </w:div>
                <w:div w:id="1905601905">
                  <w:marLeft w:val="0"/>
                  <w:marRight w:val="0"/>
                  <w:marTop w:val="0"/>
                  <w:marBottom w:val="0"/>
                  <w:divBdr>
                    <w:top w:val="none" w:sz="0" w:space="0" w:color="auto"/>
                    <w:left w:val="none" w:sz="0" w:space="0" w:color="auto"/>
                    <w:bottom w:val="none" w:sz="0" w:space="0" w:color="auto"/>
                    <w:right w:val="none" w:sz="0" w:space="0" w:color="auto"/>
                  </w:divBdr>
                  <w:divsChild>
                    <w:div w:id="1888177057">
                      <w:marLeft w:val="0"/>
                      <w:marRight w:val="0"/>
                      <w:marTop w:val="0"/>
                      <w:marBottom w:val="0"/>
                      <w:divBdr>
                        <w:top w:val="none" w:sz="0" w:space="0" w:color="auto"/>
                        <w:left w:val="none" w:sz="0" w:space="0" w:color="auto"/>
                        <w:bottom w:val="none" w:sz="0" w:space="0" w:color="auto"/>
                        <w:right w:val="none" w:sz="0" w:space="0" w:color="auto"/>
                      </w:divBdr>
                    </w:div>
                  </w:divsChild>
                </w:div>
                <w:div w:id="2013408654">
                  <w:marLeft w:val="0"/>
                  <w:marRight w:val="0"/>
                  <w:marTop w:val="0"/>
                  <w:marBottom w:val="0"/>
                  <w:divBdr>
                    <w:top w:val="none" w:sz="0" w:space="0" w:color="auto"/>
                    <w:left w:val="none" w:sz="0" w:space="0" w:color="auto"/>
                    <w:bottom w:val="none" w:sz="0" w:space="0" w:color="auto"/>
                    <w:right w:val="none" w:sz="0" w:space="0" w:color="auto"/>
                  </w:divBdr>
                  <w:divsChild>
                    <w:div w:id="182203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622323">
          <w:marLeft w:val="0"/>
          <w:marRight w:val="0"/>
          <w:marTop w:val="0"/>
          <w:marBottom w:val="0"/>
          <w:divBdr>
            <w:top w:val="none" w:sz="0" w:space="0" w:color="auto"/>
            <w:left w:val="none" w:sz="0" w:space="0" w:color="auto"/>
            <w:bottom w:val="none" w:sz="0" w:space="0" w:color="auto"/>
            <w:right w:val="none" w:sz="0" w:space="0" w:color="auto"/>
          </w:divBdr>
          <w:divsChild>
            <w:div w:id="101194459">
              <w:marLeft w:val="-75"/>
              <w:marRight w:val="0"/>
              <w:marTop w:val="30"/>
              <w:marBottom w:val="30"/>
              <w:divBdr>
                <w:top w:val="none" w:sz="0" w:space="0" w:color="auto"/>
                <w:left w:val="none" w:sz="0" w:space="0" w:color="auto"/>
                <w:bottom w:val="none" w:sz="0" w:space="0" w:color="auto"/>
                <w:right w:val="none" w:sz="0" w:space="0" w:color="auto"/>
              </w:divBdr>
              <w:divsChild>
                <w:div w:id="492571207">
                  <w:marLeft w:val="0"/>
                  <w:marRight w:val="0"/>
                  <w:marTop w:val="0"/>
                  <w:marBottom w:val="0"/>
                  <w:divBdr>
                    <w:top w:val="none" w:sz="0" w:space="0" w:color="auto"/>
                    <w:left w:val="none" w:sz="0" w:space="0" w:color="auto"/>
                    <w:bottom w:val="none" w:sz="0" w:space="0" w:color="auto"/>
                    <w:right w:val="none" w:sz="0" w:space="0" w:color="auto"/>
                  </w:divBdr>
                  <w:divsChild>
                    <w:div w:id="1547334738">
                      <w:marLeft w:val="0"/>
                      <w:marRight w:val="0"/>
                      <w:marTop w:val="0"/>
                      <w:marBottom w:val="0"/>
                      <w:divBdr>
                        <w:top w:val="none" w:sz="0" w:space="0" w:color="auto"/>
                        <w:left w:val="none" w:sz="0" w:space="0" w:color="auto"/>
                        <w:bottom w:val="none" w:sz="0" w:space="0" w:color="auto"/>
                        <w:right w:val="none" w:sz="0" w:space="0" w:color="auto"/>
                      </w:divBdr>
                    </w:div>
                  </w:divsChild>
                </w:div>
                <w:div w:id="605695231">
                  <w:marLeft w:val="0"/>
                  <w:marRight w:val="0"/>
                  <w:marTop w:val="0"/>
                  <w:marBottom w:val="0"/>
                  <w:divBdr>
                    <w:top w:val="none" w:sz="0" w:space="0" w:color="auto"/>
                    <w:left w:val="none" w:sz="0" w:space="0" w:color="auto"/>
                    <w:bottom w:val="none" w:sz="0" w:space="0" w:color="auto"/>
                    <w:right w:val="none" w:sz="0" w:space="0" w:color="auto"/>
                  </w:divBdr>
                  <w:divsChild>
                    <w:div w:id="348680371">
                      <w:marLeft w:val="0"/>
                      <w:marRight w:val="0"/>
                      <w:marTop w:val="0"/>
                      <w:marBottom w:val="0"/>
                      <w:divBdr>
                        <w:top w:val="none" w:sz="0" w:space="0" w:color="auto"/>
                        <w:left w:val="none" w:sz="0" w:space="0" w:color="auto"/>
                        <w:bottom w:val="none" w:sz="0" w:space="0" w:color="auto"/>
                        <w:right w:val="none" w:sz="0" w:space="0" w:color="auto"/>
                      </w:divBdr>
                    </w:div>
                  </w:divsChild>
                </w:div>
                <w:div w:id="677848495">
                  <w:marLeft w:val="0"/>
                  <w:marRight w:val="0"/>
                  <w:marTop w:val="0"/>
                  <w:marBottom w:val="0"/>
                  <w:divBdr>
                    <w:top w:val="none" w:sz="0" w:space="0" w:color="auto"/>
                    <w:left w:val="none" w:sz="0" w:space="0" w:color="auto"/>
                    <w:bottom w:val="none" w:sz="0" w:space="0" w:color="auto"/>
                    <w:right w:val="none" w:sz="0" w:space="0" w:color="auto"/>
                  </w:divBdr>
                  <w:divsChild>
                    <w:div w:id="1239485248">
                      <w:marLeft w:val="0"/>
                      <w:marRight w:val="0"/>
                      <w:marTop w:val="0"/>
                      <w:marBottom w:val="0"/>
                      <w:divBdr>
                        <w:top w:val="none" w:sz="0" w:space="0" w:color="auto"/>
                        <w:left w:val="none" w:sz="0" w:space="0" w:color="auto"/>
                        <w:bottom w:val="none" w:sz="0" w:space="0" w:color="auto"/>
                        <w:right w:val="none" w:sz="0" w:space="0" w:color="auto"/>
                      </w:divBdr>
                    </w:div>
                  </w:divsChild>
                </w:div>
                <w:div w:id="732311209">
                  <w:marLeft w:val="0"/>
                  <w:marRight w:val="0"/>
                  <w:marTop w:val="0"/>
                  <w:marBottom w:val="0"/>
                  <w:divBdr>
                    <w:top w:val="none" w:sz="0" w:space="0" w:color="auto"/>
                    <w:left w:val="none" w:sz="0" w:space="0" w:color="auto"/>
                    <w:bottom w:val="none" w:sz="0" w:space="0" w:color="auto"/>
                    <w:right w:val="none" w:sz="0" w:space="0" w:color="auto"/>
                  </w:divBdr>
                  <w:divsChild>
                    <w:div w:id="2033451366">
                      <w:marLeft w:val="0"/>
                      <w:marRight w:val="0"/>
                      <w:marTop w:val="0"/>
                      <w:marBottom w:val="0"/>
                      <w:divBdr>
                        <w:top w:val="none" w:sz="0" w:space="0" w:color="auto"/>
                        <w:left w:val="none" w:sz="0" w:space="0" w:color="auto"/>
                        <w:bottom w:val="none" w:sz="0" w:space="0" w:color="auto"/>
                        <w:right w:val="none" w:sz="0" w:space="0" w:color="auto"/>
                      </w:divBdr>
                    </w:div>
                  </w:divsChild>
                </w:div>
                <w:div w:id="803742806">
                  <w:marLeft w:val="0"/>
                  <w:marRight w:val="0"/>
                  <w:marTop w:val="0"/>
                  <w:marBottom w:val="0"/>
                  <w:divBdr>
                    <w:top w:val="none" w:sz="0" w:space="0" w:color="auto"/>
                    <w:left w:val="none" w:sz="0" w:space="0" w:color="auto"/>
                    <w:bottom w:val="none" w:sz="0" w:space="0" w:color="auto"/>
                    <w:right w:val="none" w:sz="0" w:space="0" w:color="auto"/>
                  </w:divBdr>
                  <w:divsChild>
                    <w:div w:id="670375839">
                      <w:marLeft w:val="0"/>
                      <w:marRight w:val="0"/>
                      <w:marTop w:val="0"/>
                      <w:marBottom w:val="0"/>
                      <w:divBdr>
                        <w:top w:val="none" w:sz="0" w:space="0" w:color="auto"/>
                        <w:left w:val="none" w:sz="0" w:space="0" w:color="auto"/>
                        <w:bottom w:val="none" w:sz="0" w:space="0" w:color="auto"/>
                        <w:right w:val="none" w:sz="0" w:space="0" w:color="auto"/>
                      </w:divBdr>
                    </w:div>
                  </w:divsChild>
                </w:div>
                <w:div w:id="811824716">
                  <w:marLeft w:val="0"/>
                  <w:marRight w:val="0"/>
                  <w:marTop w:val="0"/>
                  <w:marBottom w:val="0"/>
                  <w:divBdr>
                    <w:top w:val="none" w:sz="0" w:space="0" w:color="auto"/>
                    <w:left w:val="none" w:sz="0" w:space="0" w:color="auto"/>
                    <w:bottom w:val="none" w:sz="0" w:space="0" w:color="auto"/>
                    <w:right w:val="none" w:sz="0" w:space="0" w:color="auto"/>
                  </w:divBdr>
                  <w:divsChild>
                    <w:div w:id="982586831">
                      <w:marLeft w:val="0"/>
                      <w:marRight w:val="0"/>
                      <w:marTop w:val="0"/>
                      <w:marBottom w:val="0"/>
                      <w:divBdr>
                        <w:top w:val="none" w:sz="0" w:space="0" w:color="auto"/>
                        <w:left w:val="none" w:sz="0" w:space="0" w:color="auto"/>
                        <w:bottom w:val="none" w:sz="0" w:space="0" w:color="auto"/>
                        <w:right w:val="none" w:sz="0" w:space="0" w:color="auto"/>
                      </w:divBdr>
                    </w:div>
                  </w:divsChild>
                </w:div>
                <w:div w:id="836768414">
                  <w:marLeft w:val="0"/>
                  <w:marRight w:val="0"/>
                  <w:marTop w:val="0"/>
                  <w:marBottom w:val="0"/>
                  <w:divBdr>
                    <w:top w:val="none" w:sz="0" w:space="0" w:color="auto"/>
                    <w:left w:val="none" w:sz="0" w:space="0" w:color="auto"/>
                    <w:bottom w:val="none" w:sz="0" w:space="0" w:color="auto"/>
                    <w:right w:val="none" w:sz="0" w:space="0" w:color="auto"/>
                  </w:divBdr>
                  <w:divsChild>
                    <w:div w:id="1959139745">
                      <w:marLeft w:val="0"/>
                      <w:marRight w:val="0"/>
                      <w:marTop w:val="0"/>
                      <w:marBottom w:val="0"/>
                      <w:divBdr>
                        <w:top w:val="none" w:sz="0" w:space="0" w:color="auto"/>
                        <w:left w:val="none" w:sz="0" w:space="0" w:color="auto"/>
                        <w:bottom w:val="none" w:sz="0" w:space="0" w:color="auto"/>
                        <w:right w:val="none" w:sz="0" w:space="0" w:color="auto"/>
                      </w:divBdr>
                    </w:div>
                  </w:divsChild>
                </w:div>
                <w:div w:id="881598654">
                  <w:marLeft w:val="0"/>
                  <w:marRight w:val="0"/>
                  <w:marTop w:val="0"/>
                  <w:marBottom w:val="0"/>
                  <w:divBdr>
                    <w:top w:val="none" w:sz="0" w:space="0" w:color="auto"/>
                    <w:left w:val="none" w:sz="0" w:space="0" w:color="auto"/>
                    <w:bottom w:val="none" w:sz="0" w:space="0" w:color="auto"/>
                    <w:right w:val="none" w:sz="0" w:space="0" w:color="auto"/>
                  </w:divBdr>
                  <w:divsChild>
                    <w:div w:id="666598517">
                      <w:marLeft w:val="0"/>
                      <w:marRight w:val="0"/>
                      <w:marTop w:val="0"/>
                      <w:marBottom w:val="0"/>
                      <w:divBdr>
                        <w:top w:val="none" w:sz="0" w:space="0" w:color="auto"/>
                        <w:left w:val="none" w:sz="0" w:space="0" w:color="auto"/>
                        <w:bottom w:val="none" w:sz="0" w:space="0" w:color="auto"/>
                        <w:right w:val="none" w:sz="0" w:space="0" w:color="auto"/>
                      </w:divBdr>
                    </w:div>
                  </w:divsChild>
                </w:div>
                <w:div w:id="950666913">
                  <w:marLeft w:val="0"/>
                  <w:marRight w:val="0"/>
                  <w:marTop w:val="0"/>
                  <w:marBottom w:val="0"/>
                  <w:divBdr>
                    <w:top w:val="none" w:sz="0" w:space="0" w:color="auto"/>
                    <w:left w:val="none" w:sz="0" w:space="0" w:color="auto"/>
                    <w:bottom w:val="none" w:sz="0" w:space="0" w:color="auto"/>
                    <w:right w:val="none" w:sz="0" w:space="0" w:color="auto"/>
                  </w:divBdr>
                  <w:divsChild>
                    <w:div w:id="1086682712">
                      <w:marLeft w:val="0"/>
                      <w:marRight w:val="0"/>
                      <w:marTop w:val="0"/>
                      <w:marBottom w:val="0"/>
                      <w:divBdr>
                        <w:top w:val="none" w:sz="0" w:space="0" w:color="auto"/>
                        <w:left w:val="none" w:sz="0" w:space="0" w:color="auto"/>
                        <w:bottom w:val="none" w:sz="0" w:space="0" w:color="auto"/>
                        <w:right w:val="none" w:sz="0" w:space="0" w:color="auto"/>
                      </w:divBdr>
                    </w:div>
                  </w:divsChild>
                </w:div>
                <w:div w:id="1097562267">
                  <w:marLeft w:val="0"/>
                  <w:marRight w:val="0"/>
                  <w:marTop w:val="0"/>
                  <w:marBottom w:val="0"/>
                  <w:divBdr>
                    <w:top w:val="none" w:sz="0" w:space="0" w:color="auto"/>
                    <w:left w:val="none" w:sz="0" w:space="0" w:color="auto"/>
                    <w:bottom w:val="none" w:sz="0" w:space="0" w:color="auto"/>
                    <w:right w:val="none" w:sz="0" w:space="0" w:color="auto"/>
                  </w:divBdr>
                  <w:divsChild>
                    <w:div w:id="1129934961">
                      <w:marLeft w:val="0"/>
                      <w:marRight w:val="0"/>
                      <w:marTop w:val="0"/>
                      <w:marBottom w:val="0"/>
                      <w:divBdr>
                        <w:top w:val="none" w:sz="0" w:space="0" w:color="auto"/>
                        <w:left w:val="none" w:sz="0" w:space="0" w:color="auto"/>
                        <w:bottom w:val="none" w:sz="0" w:space="0" w:color="auto"/>
                        <w:right w:val="none" w:sz="0" w:space="0" w:color="auto"/>
                      </w:divBdr>
                    </w:div>
                  </w:divsChild>
                </w:div>
                <w:div w:id="1127049052">
                  <w:marLeft w:val="0"/>
                  <w:marRight w:val="0"/>
                  <w:marTop w:val="0"/>
                  <w:marBottom w:val="0"/>
                  <w:divBdr>
                    <w:top w:val="none" w:sz="0" w:space="0" w:color="auto"/>
                    <w:left w:val="none" w:sz="0" w:space="0" w:color="auto"/>
                    <w:bottom w:val="none" w:sz="0" w:space="0" w:color="auto"/>
                    <w:right w:val="none" w:sz="0" w:space="0" w:color="auto"/>
                  </w:divBdr>
                  <w:divsChild>
                    <w:div w:id="911934549">
                      <w:marLeft w:val="0"/>
                      <w:marRight w:val="0"/>
                      <w:marTop w:val="0"/>
                      <w:marBottom w:val="0"/>
                      <w:divBdr>
                        <w:top w:val="none" w:sz="0" w:space="0" w:color="auto"/>
                        <w:left w:val="none" w:sz="0" w:space="0" w:color="auto"/>
                        <w:bottom w:val="none" w:sz="0" w:space="0" w:color="auto"/>
                        <w:right w:val="none" w:sz="0" w:space="0" w:color="auto"/>
                      </w:divBdr>
                    </w:div>
                  </w:divsChild>
                </w:div>
                <w:div w:id="1160076333">
                  <w:marLeft w:val="0"/>
                  <w:marRight w:val="0"/>
                  <w:marTop w:val="0"/>
                  <w:marBottom w:val="0"/>
                  <w:divBdr>
                    <w:top w:val="none" w:sz="0" w:space="0" w:color="auto"/>
                    <w:left w:val="none" w:sz="0" w:space="0" w:color="auto"/>
                    <w:bottom w:val="none" w:sz="0" w:space="0" w:color="auto"/>
                    <w:right w:val="none" w:sz="0" w:space="0" w:color="auto"/>
                  </w:divBdr>
                  <w:divsChild>
                    <w:div w:id="1088964835">
                      <w:marLeft w:val="0"/>
                      <w:marRight w:val="0"/>
                      <w:marTop w:val="0"/>
                      <w:marBottom w:val="0"/>
                      <w:divBdr>
                        <w:top w:val="none" w:sz="0" w:space="0" w:color="auto"/>
                        <w:left w:val="none" w:sz="0" w:space="0" w:color="auto"/>
                        <w:bottom w:val="none" w:sz="0" w:space="0" w:color="auto"/>
                        <w:right w:val="none" w:sz="0" w:space="0" w:color="auto"/>
                      </w:divBdr>
                    </w:div>
                  </w:divsChild>
                </w:div>
                <w:div w:id="1161889906">
                  <w:marLeft w:val="0"/>
                  <w:marRight w:val="0"/>
                  <w:marTop w:val="0"/>
                  <w:marBottom w:val="0"/>
                  <w:divBdr>
                    <w:top w:val="none" w:sz="0" w:space="0" w:color="auto"/>
                    <w:left w:val="none" w:sz="0" w:space="0" w:color="auto"/>
                    <w:bottom w:val="none" w:sz="0" w:space="0" w:color="auto"/>
                    <w:right w:val="none" w:sz="0" w:space="0" w:color="auto"/>
                  </w:divBdr>
                  <w:divsChild>
                    <w:div w:id="1419640957">
                      <w:marLeft w:val="0"/>
                      <w:marRight w:val="0"/>
                      <w:marTop w:val="0"/>
                      <w:marBottom w:val="0"/>
                      <w:divBdr>
                        <w:top w:val="none" w:sz="0" w:space="0" w:color="auto"/>
                        <w:left w:val="none" w:sz="0" w:space="0" w:color="auto"/>
                        <w:bottom w:val="none" w:sz="0" w:space="0" w:color="auto"/>
                        <w:right w:val="none" w:sz="0" w:space="0" w:color="auto"/>
                      </w:divBdr>
                    </w:div>
                  </w:divsChild>
                </w:div>
                <w:div w:id="1249969326">
                  <w:marLeft w:val="0"/>
                  <w:marRight w:val="0"/>
                  <w:marTop w:val="0"/>
                  <w:marBottom w:val="0"/>
                  <w:divBdr>
                    <w:top w:val="none" w:sz="0" w:space="0" w:color="auto"/>
                    <w:left w:val="none" w:sz="0" w:space="0" w:color="auto"/>
                    <w:bottom w:val="none" w:sz="0" w:space="0" w:color="auto"/>
                    <w:right w:val="none" w:sz="0" w:space="0" w:color="auto"/>
                  </w:divBdr>
                  <w:divsChild>
                    <w:div w:id="1797021848">
                      <w:marLeft w:val="0"/>
                      <w:marRight w:val="0"/>
                      <w:marTop w:val="0"/>
                      <w:marBottom w:val="0"/>
                      <w:divBdr>
                        <w:top w:val="none" w:sz="0" w:space="0" w:color="auto"/>
                        <w:left w:val="none" w:sz="0" w:space="0" w:color="auto"/>
                        <w:bottom w:val="none" w:sz="0" w:space="0" w:color="auto"/>
                        <w:right w:val="none" w:sz="0" w:space="0" w:color="auto"/>
                      </w:divBdr>
                    </w:div>
                  </w:divsChild>
                </w:div>
                <w:div w:id="1305891309">
                  <w:marLeft w:val="0"/>
                  <w:marRight w:val="0"/>
                  <w:marTop w:val="0"/>
                  <w:marBottom w:val="0"/>
                  <w:divBdr>
                    <w:top w:val="none" w:sz="0" w:space="0" w:color="auto"/>
                    <w:left w:val="none" w:sz="0" w:space="0" w:color="auto"/>
                    <w:bottom w:val="none" w:sz="0" w:space="0" w:color="auto"/>
                    <w:right w:val="none" w:sz="0" w:space="0" w:color="auto"/>
                  </w:divBdr>
                  <w:divsChild>
                    <w:div w:id="372578298">
                      <w:marLeft w:val="0"/>
                      <w:marRight w:val="0"/>
                      <w:marTop w:val="0"/>
                      <w:marBottom w:val="0"/>
                      <w:divBdr>
                        <w:top w:val="none" w:sz="0" w:space="0" w:color="auto"/>
                        <w:left w:val="none" w:sz="0" w:space="0" w:color="auto"/>
                        <w:bottom w:val="none" w:sz="0" w:space="0" w:color="auto"/>
                        <w:right w:val="none" w:sz="0" w:space="0" w:color="auto"/>
                      </w:divBdr>
                    </w:div>
                  </w:divsChild>
                </w:div>
                <w:div w:id="1406025823">
                  <w:marLeft w:val="0"/>
                  <w:marRight w:val="0"/>
                  <w:marTop w:val="0"/>
                  <w:marBottom w:val="0"/>
                  <w:divBdr>
                    <w:top w:val="none" w:sz="0" w:space="0" w:color="auto"/>
                    <w:left w:val="none" w:sz="0" w:space="0" w:color="auto"/>
                    <w:bottom w:val="none" w:sz="0" w:space="0" w:color="auto"/>
                    <w:right w:val="none" w:sz="0" w:space="0" w:color="auto"/>
                  </w:divBdr>
                  <w:divsChild>
                    <w:div w:id="1652446533">
                      <w:marLeft w:val="0"/>
                      <w:marRight w:val="0"/>
                      <w:marTop w:val="0"/>
                      <w:marBottom w:val="0"/>
                      <w:divBdr>
                        <w:top w:val="none" w:sz="0" w:space="0" w:color="auto"/>
                        <w:left w:val="none" w:sz="0" w:space="0" w:color="auto"/>
                        <w:bottom w:val="none" w:sz="0" w:space="0" w:color="auto"/>
                        <w:right w:val="none" w:sz="0" w:space="0" w:color="auto"/>
                      </w:divBdr>
                    </w:div>
                  </w:divsChild>
                </w:div>
                <w:div w:id="1416706165">
                  <w:marLeft w:val="0"/>
                  <w:marRight w:val="0"/>
                  <w:marTop w:val="0"/>
                  <w:marBottom w:val="0"/>
                  <w:divBdr>
                    <w:top w:val="none" w:sz="0" w:space="0" w:color="auto"/>
                    <w:left w:val="none" w:sz="0" w:space="0" w:color="auto"/>
                    <w:bottom w:val="none" w:sz="0" w:space="0" w:color="auto"/>
                    <w:right w:val="none" w:sz="0" w:space="0" w:color="auto"/>
                  </w:divBdr>
                  <w:divsChild>
                    <w:div w:id="530261177">
                      <w:marLeft w:val="0"/>
                      <w:marRight w:val="0"/>
                      <w:marTop w:val="0"/>
                      <w:marBottom w:val="0"/>
                      <w:divBdr>
                        <w:top w:val="none" w:sz="0" w:space="0" w:color="auto"/>
                        <w:left w:val="none" w:sz="0" w:space="0" w:color="auto"/>
                        <w:bottom w:val="none" w:sz="0" w:space="0" w:color="auto"/>
                        <w:right w:val="none" w:sz="0" w:space="0" w:color="auto"/>
                      </w:divBdr>
                    </w:div>
                  </w:divsChild>
                </w:div>
                <w:div w:id="1462108724">
                  <w:marLeft w:val="0"/>
                  <w:marRight w:val="0"/>
                  <w:marTop w:val="0"/>
                  <w:marBottom w:val="0"/>
                  <w:divBdr>
                    <w:top w:val="none" w:sz="0" w:space="0" w:color="auto"/>
                    <w:left w:val="none" w:sz="0" w:space="0" w:color="auto"/>
                    <w:bottom w:val="none" w:sz="0" w:space="0" w:color="auto"/>
                    <w:right w:val="none" w:sz="0" w:space="0" w:color="auto"/>
                  </w:divBdr>
                  <w:divsChild>
                    <w:div w:id="1207108834">
                      <w:marLeft w:val="0"/>
                      <w:marRight w:val="0"/>
                      <w:marTop w:val="0"/>
                      <w:marBottom w:val="0"/>
                      <w:divBdr>
                        <w:top w:val="none" w:sz="0" w:space="0" w:color="auto"/>
                        <w:left w:val="none" w:sz="0" w:space="0" w:color="auto"/>
                        <w:bottom w:val="none" w:sz="0" w:space="0" w:color="auto"/>
                        <w:right w:val="none" w:sz="0" w:space="0" w:color="auto"/>
                      </w:divBdr>
                    </w:div>
                  </w:divsChild>
                </w:div>
                <w:div w:id="1519808931">
                  <w:marLeft w:val="0"/>
                  <w:marRight w:val="0"/>
                  <w:marTop w:val="0"/>
                  <w:marBottom w:val="0"/>
                  <w:divBdr>
                    <w:top w:val="none" w:sz="0" w:space="0" w:color="auto"/>
                    <w:left w:val="none" w:sz="0" w:space="0" w:color="auto"/>
                    <w:bottom w:val="none" w:sz="0" w:space="0" w:color="auto"/>
                    <w:right w:val="none" w:sz="0" w:space="0" w:color="auto"/>
                  </w:divBdr>
                  <w:divsChild>
                    <w:div w:id="425003551">
                      <w:marLeft w:val="0"/>
                      <w:marRight w:val="0"/>
                      <w:marTop w:val="0"/>
                      <w:marBottom w:val="0"/>
                      <w:divBdr>
                        <w:top w:val="none" w:sz="0" w:space="0" w:color="auto"/>
                        <w:left w:val="none" w:sz="0" w:space="0" w:color="auto"/>
                        <w:bottom w:val="none" w:sz="0" w:space="0" w:color="auto"/>
                        <w:right w:val="none" w:sz="0" w:space="0" w:color="auto"/>
                      </w:divBdr>
                    </w:div>
                  </w:divsChild>
                </w:div>
                <w:div w:id="1531533009">
                  <w:marLeft w:val="0"/>
                  <w:marRight w:val="0"/>
                  <w:marTop w:val="0"/>
                  <w:marBottom w:val="0"/>
                  <w:divBdr>
                    <w:top w:val="none" w:sz="0" w:space="0" w:color="auto"/>
                    <w:left w:val="none" w:sz="0" w:space="0" w:color="auto"/>
                    <w:bottom w:val="none" w:sz="0" w:space="0" w:color="auto"/>
                    <w:right w:val="none" w:sz="0" w:space="0" w:color="auto"/>
                  </w:divBdr>
                  <w:divsChild>
                    <w:div w:id="1265453093">
                      <w:marLeft w:val="0"/>
                      <w:marRight w:val="0"/>
                      <w:marTop w:val="0"/>
                      <w:marBottom w:val="0"/>
                      <w:divBdr>
                        <w:top w:val="none" w:sz="0" w:space="0" w:color="auto"/>
                        <w:left w:val="none" w:sz="0" w:space="0" w:color="auto"/>
                        <w:bottom w:val="none" w:sz="0" w:space="0" w:color="auto"/>
                        <w:right w:val="none" w:sz="0" w:space="0" w:color="auto"/>
                      </w:divBdr>
                    </w:div>
                  </w:divsChild>
                </w:div>
                <w:div w:id="1586841261">
                  <w:marLeft w:val="0"/>
                  <w:marRight w:val="0"/>
                  <w:marTop w:val="0"/>
                  <w:marBottom w:val="0"/>
                  <w:divBdr>
                    <w:top w:val="none" w:sz="0" w:space="0" w:color="auto"/>
                    <w:left w:val="none" w:sz="0" w:space="0" w:color="auto"/>
                    <w:bottom w:val="none" w:sz="0" w:space="0" w:color="auto"/>
                    <w:right w:val="none" w:sz="0" w:space="0" w:color="auto"/>
                  </w:divBdr>
                  <w:divsChild>
                    <w:div w:id="1255431123">
                      <w:marLeft w:val="0"/>
                      <w:marRight w:val="0"/>
                      <w:marTop w:val="0"/>
                      <w:marBottom w:val="0"/>
                      <w:divBdr>
                        <w:top w:val="none" w:sz="0" w:space="0" w:color="auto"/>
                        <w:left w:val="none" w:sz="0" w:space="0" w:color="auto"/>
                        <w:bottom w:val="none" w:sz="0" w:space="0" w:color="auto"/>
                        <w:right w:val="none" w:sz="0" w:space="0" w:color="auto"/>
                      </w:divBdr>
                    </w:div>
                  </w:divsChild>
                </w:div>
                <w:div w:id="1653944013">
                  <w:marLeft w:val="0"/>
                  <w:marRight w:val="0"/>
                  <w:marTop w:val="0"/>
                  <w:marBottom w:val="0"/>
                  <w:divBdr>
                    <w:top w:val="none" w:sz="0" w:space="0" w:color="auto"/>
                    <w:left w:val="none" w:sz="0" w:space="0" w:color="auto"/>
                    <w:bottom w:val="none" w:sz="0" w:space="0" w:color="auto"/>
                    <w:right w:val="none" w:sz="0" w:space="0" w:color="auto"/>
                  </w:divBdr>
                  <w:divsChild>
                    <w:div w:id="2107725062">
                      <w:marLeft w:val="0"/>
                      <w:marRight w:val="0"/>
                      <w:marTop w:val="0"/>
                      <w:marBottom w:val="0"/>
                      <w:divBdr>
                        <w:top w:val="none" w:sz="0" w:space="0" w:color="auto"/>
                        <w:left w:val="none" w:sz="0" w:space="0" w:color="auto"/>
                        <w:bottom w:val="none" w:sz="0" w:space="0" w:color="auto"/>
                        <w:right w:val="none" w:sz="0" w:space="0" w:color="auto"/>
                      </w:divBdr>
                    </w:div>
                  </w:divsChild>
                </w:div>
                <w:div w:id="1781489086">
                  <w:marLeft w:val="0"/>
                  <w:marRight w:val="0"/>
                  <w:marTop w:val="0"/>
                  <w:marBottom w:val="0"/>
                  <w:divBdr>
                    <w:top w:val="none" w:sz="0" w:space="0" w:color="auto"/>
                    <w:left w:val="none" w:sz="0" w:space="0" w:color="auto"/>
                    <w:bottom w:val="none" w:sz="0" w:space="0" w:color="auto"/>
                    <w:right w:val="none" w:sz="0" w:space="0" w:color="auto"/>
                  </w:divBdr>
                  <w:divsChild>
                    <w:div w:id="145974125">
                      <w:marLeft w:val="0"/>
                      <w:marRight w:val="0"/>
                      <w:marTop w:val="0"/>
                      <w:marBottom w:val="0"/>
                      <w:divBdr>
                        <w:top w:val="none" w:sz="0" w:space="0" w:color="auto"/>
                        <w:left w:val="none" w:sz="0" w:space="0" w:color="auto"/>
                        <w:bottom w:val="none" w:sz="0" w:space="0" w:color="auto"/>
                        <w:right w:val="none" w:sz="0" w:space="0" w:color="auto"/>
                      </w:divBdr>
                    </w:div>
                  </w:divsChild>
                </w:div>
                <w:div w:id="1951204394">
                  <w:marLeft w:val="0"/>
                  <w:marRight w:val="0"/>
                  <w:marTop w:val="0"/>
                  <w:marBottom w:val="0"/>
                  <w:divBdr>
                    <w:top w:val="none" w:sz="0" w:space="0" w:color="auto"/>
                    <w:left w:val="none" w:sz="0" w:space="0" w:color="auto"/>
                    <w:bottom w:val="none" w:sz="0" w:space="0" w:color="auto"/>
                    <w:right w:val="none" w:sz="0" w:space="0" w:color="auto"/>
                  </w:divBdr>
                  <w:divsChild>
                    <w:div w:id="812798951">
                      <w:marLeft w:val="0"/>
                      <w:marRight w:val="0"/>
                      <w:marTop w:val="0"/>
                      <w:marBottom w:val="0"/>
                      <w:divBdr>
                        <w:top w:val="none" w:sz="0" w:space="0" w:color="auto"/>
                        <w:left w:val="none" w:sz="0" w:space="0" w:color="auto"/>
                        <w:bottom w:val="none" w:sz="0" w:space="0" w:color="auto"/>
                        <w:right w:val="none" w:sz="0" w:space="0" w:color="auto"/>
                      </w:divBdr>
                    </w:div>
                  </w:divsChild>
                </w:div>
                <w:div w:id="2142189914">
                  <w:marLeft w:val="0"/>
                  <w:marRight w:val="0"/>
                  <w:marTop w:val="0"/>
                  <w:marBottom w:val="0"/>
                  <w:divBdr>
                    <w:top w:val="none" w:sz="0" w:space="0" w:color="auto"/>
                    <w:left w:val="none" w:sz="0" w:space="0" w:color="auto"/>
                    <w:bottom w:val="none" w:sz="0" w:space="0" w:color="auto"/>
                    <w:right w:val="none" w:sz="0" w:space="0" w:color="auto"/>
                  </w:divBdr>
                  <w:divsChild>
                    <w:div w:id="422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141163">
          <w:marLeft w:val="0"/>
          <w:marRight w:val="0"/>
          <w:marTop w:val="0"/>
          <w:marBottom w:val="0"/>
          <w:divBdr>
            <w:top w:val="none" w:sz="0" w:space="0" w:color="auto"/>
            <w:left w:val="none" w:sz="0" w:space="0" w:color="auto"/>
            <w:bottom w:val="none" w:sz="0" w:space="0" w:color="auto"/>
            <w:right w:val="none" w:sz="0" w:space="0" w:color="auto"/>
          </w:divBdr>
        </w:div>
        <w:div w:id="1697997623">
          <w:marLeft w:val="0"/>
          <w:marRight w:val="0"/>
          <w:marTop w:val="0"/>
          <w:marBottom w:val="0"/>
          <w:divBdr>
            <w:top w:val="none" w:sz="0" w:space="0" w:color="auto"/>
            <w:left w:val="none" w:sz="0" w:space="0" w:color="auto"/>
            <w:bottom w:val="none" w:sz="0" w:space="0" w:color="auto"/>
            <w:right w:val="none" w:sz="0" w:space="0" w:color="auto"/>
          </w:divBdr>
        </w:div>
        <w:div w:id="1720859541">
          <w:marLeft w:val="0"/>
          <w:marRight w:val="0"/>
          <w:marTop w:val="0"/>
          <w:marBottom w:val="0"/>
          <w:divBdr>
            <w:top w:val="none" w:sz="0" w:space="0" w:color="auto"/>
            <w:left w:val="none" w:sz="0" w:space="0" w:color="auto"/>
            <w:bottom w:val="none" w:sz="0" w:space="0" w:color="auto"/>
            <w:right w:val="none" w:sz="0" w:space="0" w:color="auto"/>
          </w:divBdr>
        </w:div>
        <w:div w:id="1739397564">
          <w:marLeft w:val="0"/>
          <w:marRight w:val="0"/>
          <w:marTop w:val="0"/>
          <w:marBottom w:val="0"/>
          <w:divBdr>
            <w:top w:val="none" w:sz="0" w:space="0" w:color="auto"/>
            <w:left w:val="none" w:sz="0" w:space="0" w:color="auto"/>
            <w:bottom w:val="none" w:sz="0" w:space="0" w:color="auto"/>
            <w:right w:val="none" w:sz="0" w:space="0" w:color="auto"/>
          </w:divBdr>
        </w:div>
        <w:div w:id="1747608608">
          <w:marLeft w:val="0"/>
          <w:marRight w:val="0"/>
          <w:marTop w:val="0"/>
          <w:marBottom w:val="0"/>
          <w:divBdr>
            <w:top w:val="none" w:sz="0" w:space="0" w:color="auto"/>
            <w:left w:val="none" w:sz="0" w:space="0" w:color="auto"/>
            <w:bottom w:val="none" w:sz="0" w:space="0" w:color="auto"/>
            <w:right w:val="none" w:sz="0" w:space="0" w:color="auto"/>
          </w:divBdr>
        </w:div>
        <w:div w:id="1756856215">
          <w:marLeft w:val="0"/>
          <w:marRight w:val="0"/>
          <w:marTop w:val="0"/>
          <w:marBottom w:val="0"/>
          <w:divBdr>
            <w:top w:val="none" w:sz="0" w:space="0" w:color="auto"/>
            <w:left w:val="none" w:sz="0" w:space="0" w:color="auto"/>
            <w:bottom w:val="none" w:sz="0" w:space="0" w:color="auto"/>
            <w:right w:val="none" w:sz="0" w:space="0" w:color="auto"/>
          </w:divBdr>
        </w:div>
        <w:div w:id="1760371122">
          <w:marLeft w:val="0"/>
          <w:marRight w:val="0"/>
          <w:marTop w:val="0"/>
          <w:marBottom w:val="0"/>
          <w:divBdr>
            <w:top w:val="none" w:sz="0" w:space="0" w:color="auto"/>
            <w:left w:val="none" w:sz="0" w:space="0" w:color="auto"/>
            <w:bottom w:val="none" w:sz="0" w:space="0" w:color="auto"/>
            <w:right w:val="none" w:sz="0" w:space="0" w:color="auto"/>
          </w:divBdr>
        </w:div>
        <w:div w:id="1767119519">
          <w:marLeft w:val="0"/>
          <w:marRight w:val="0"/>
          <w:marTop w:val="0"/>
          <w:marBottom w:val="0"/>
          <w:divBdr>
            <w:top w:val="none" w:sz="0" w:space="0" w:color="auto"/>
            <w:left w:val="none" w:sz="0" w:space="0" w:color="auto"/>
            <w:bottom w:val="none" w:sz="0" w:space="0" w:color="auto"/>
            <w:right w:val="none" w:sz="0" w:space="0" w:color="auto"/>
          </w:divBdr>
        </w:div>
        <w:div w:id="1772823258">
          <w:marLeft w:val="0"/>
          <w:marRight w:val="0"/>
          <w:marTop w:val="0"/>
          <w:marBottom w:val="0"/>
          <w:divBdr>
            <w:top w:val="none" w:sz="0" w:space="0" w:color="auto"/>
            <w:left w:val="none" w:sz="0" w:space="0" w:color="auto"/>
            <w:bottom w:val="none" w:sz="0" w:space="0" w:color="auto"/>
            <w:right w:val="none" w:sz="0" w:space="0" w:color="auto"/>
          </w:divBdr>
        </w:div>
        <w:div w:id="1796101576">
          <w:marLeft w:val="0"/>
          <w:marRight w:val="0"/>
          <w:marTop w:val="0"/>
          <w:marBottom w:val="0"/>
          <w:divBdr>
            <w:top w:val="none" w:sz="0" w:space="0" w:color="auto"/>
            <w:left w:val="none" w:sz="0" w:space="0" w:color="auto"/>
            <w:bottom w:val="none" w:sz="0" w:space="0" w:color="auto"/>
            <w:right w:val="none" w:sz="0" w:space="0" w:color="auto"/>
          </w:divBdr>
        </w:div>
        <w:div w:id="1843931981">
          <w:marLeft w:val="0"/>
          <w:marRight w:val="0"/>
          <w:marTop w:val="0"/>
          <w:marBottom w:val="0"/>
          <w:divBdr>
            <w:top w:val="none" w:sz="0" w:space="0" w:color="auto"/>
            <w:left w:val="none" w:sz="0" w:space="0" w:color="auto"/>
            <w:bottom w:val="none" w:sz="0" w:space="0" w:color="auto"/>
            <w:right w:val="none" w:sz="0" w:space="0" w:color="auto"/>
          </w:divBdr>
        </w:div>
        <w:div w:id="1854369561">
          <w:marLeft w:val="0"/>
          <w:marRight w:val="0"/>
          <w:marTop w:val="0"/>
          <w:marBottom w:val="0"/>
          <w:divBdr>
            <w:top w:val="none" w:sz="0" w:space="0" w:color="auto"/>
            <w:left w:val="none" w:sz="0" w:space="0" w:color="auto"/>
            <w:bottom w:val="none" w:sz="0" w:space="0" w:color="auto"/>
            <w:right w:val="none" w:sz="0" w:space="0" w:color="auto"/>
          </w:divBdr>
          <w:divsChild>
            <w:div w:id="893584003">
              <w:marLeft w:val="0"/>
              <w:marRight w:val="0"/>
              <w:marTop w:val="0"/>
              <w:marBottom w:val="0"/>
              <w:divBdr>
                <w:top w:val="none" w:sz="0" w:space="0" w:color="auto"/>
                <w:left w:val="none" w:sz="0" w:space="0" w:color="auto"/>
                <w:bottom w:val="none" w:sz="0" w:space="0" w:color="auto"/>
                <w:right w:val="none" w:sz="0" w:space="0" w:color="auto"/>
              </w:divBdr>
            </w:div>
            <w:div w:id="1504205159">
              <w:marLeft w:val="0"/>
              <w:marRight w:val="0"/>
              <w:marTop w:val="0"/>
              <w:marBottom w:val="0"/>
              <w:divBdr>
                <w:top w:val="none" w:sz="0" w:space="0" w:color="auto"/>
                <w:left w:val="none" w:sz="0" w:space="0" w:color="auto"/>
                <w:bottom w:val="none" w:sz="0" w:space="0" w:color="auto"/>
                <w:right w:val="none" w:sz="0" w:space="0" w:color="auto"/>
              </w:divBdr>
            </w:div>
            <w:div w:id="1783963429">
              <w:marLeft w:val="0"/>
              <w:marRight w:val="0"/>
              <w:marTop w:val="0"/>
              <w:marBottom w:val="0"/>
              <w:divBdr>
                <w:top w:val="none" w:sz="0" w:space="0" w:color="auto"/>
                <w:left w:val="none" w:sz="0" w:space="0" w:color="auto"/>
                <w:bottom w:val="none" w:sz="0" w:space="0" w:color="auto"/>
                <w:right w:val="none" w:sz="0" w:space="0" w:color="auto"/>
              </w:divBdr>
            </w:div>
          </w:divsChild>
        </w:div>
        <w:div w:id="1906211327">
          <w:marLeft w:val="0"/>
          <w:marRight w:val="0"/>
          <w:marTop w:val="0"/>
          <w:marBottom w:val="0"/>
          <w:divBdr>
            <w:top w:val="none" w:sz="0" w:space="0" w:color="auto"/>
            <w:left w:val="none" w:sz="0" w:space="0" w:color="auto"/>
            <w:bottom w:val="none" w:sz="0" w:space="0" w:color="auto"/>
            <w:right w:val="none" w:sz="0" w:space="0" w:color="auto"/>
          </w:divBdr>
          <w:divsChild>
            <w:div w:id="313528614">
              <w:marLeft w:val="0"/>
              <w:marRight w:val="0"/>
              <w:marTop w:val="0"/>
              <w:marBottom w:val="0"/>
              <w:divBdr>
                <w:top w:val="none" w:sz="0" w:space="0" w:color="auto"/>
                <w:left w:val="none" w:sz="0" w:space="0" w:color="auto"/>
                <w:bottom w:val="none" w:sz="0" w:space="0" w:color="auto"/>
                <w:right w:val="none" w:sz="0" w:space="0" w:color="auto"/>
              </w:divBdr>
            </w:div>
            <w:div w:id="370955786">
              <w:marLeft w:val="0"/>
              <w:marRight w:val="0"/>
              <w:marTop w:val="0"/>
              <w:marBottom w:val="0"/>
              <w:divBdr>
                <w:top w:val="none" w:sz="0" w:space="0" w:color="auto"/>
                <w:left w:val="none" w:sz="0" w:space="0" w:color="auto"/>
                <w:bottom w:val="none" w:sz="0" w:space="0" w:color="auto"/>
                <w:right w:val="none" w:sz="0" w:space="0" w:color="auto"/>
              </w:divBdr>
            </w:div>
            <w:div w:id="665673110">
              <w:marLeft w:val="0"/>
              <w:marRight w:val="0"/>
              <w:marTop w:val="0"/>
              <w:marBottom w:val="0"/>
              <w:divBdr>
                <w:top w:val="none" w:sz="0" w:space="0" w:color="auto"/>
                <w:left w:val="none" w:sz="0" w:space="0" w:color="auto"/>
                <w:bottom w:val="none" w:sz="0" w:space="0" w:color="auto"/>
                <w:right w:val="none" w:sz="0" w:space="0" w:color="auto"/>
              </w:divBdr>
            </w:div>
            <w:div w:id="944918050">
              <w:marLeft w:val="0"/>
              <w:marRight w:val="0"/>
              <w:marTop w:val="0"/>
              <w:marBottom w:val="0"/>
              <w:divBdr>
                <w:top w:val="none" w:sz="0" w:space="0" w:color="auto"/>
                <w:left w:val="none" w:sz="0" w:space="0" w:color="auto"/>
                <w:bottom w:val="none" w:sz="0" w:space="0" w:color="auto"/>
                <w:right w:val="none" w:sz="0" w:space="0" w:color="auto"/>
              </w:divBdr>
            </w:div>
            <w:div w:id="1425111792">
              <w:marLeft w:val="0"/>
              <w:marRight w:val="0"/>
              <w:marTop w:val="0"/>
              <w:marBottom w:val="0"/>
              <w:divBdr>
                <w:top w:val="none" w:sz="0" w:space="0" w:color="auto"/>
                <w:left w:val="none" w:sz="0" w:space="0" w:color="auto"/>
                <w:bottom w:val="none" w:sz="0" w:space="0" w:color="auto"/>
                <w:right w:val="none" w:sz="0" w:space="0" w:color="auto"/>
              </w:divBdr>
            </w:div>
          </w:divsChild>
        </w:div>
        <w:div w:id="1907302189">
          <w:marLeft w:val="0"/>
          <w:marRight w:val="0"/>
          <w:marTop w:val="0"/>
          <w:marBottom w:val="0"/>
          <w:divBdr>
            <w:top w:val="none" w:sz="0" w:space="0" w:color="auto"/>
            <w:left w:val="none" w:sz="0" w:space="0" w:color="auto"/>
            <w:bottom w:val="none" w:sz="0" w:space="0" w:color="auto"/>
            <w:right w:val="none" w:sz="0" w:space="0" w:color="auto"/>
          </w:divBdr>
        </w:div>
        <w:div w:id="1916284760">
          <w:marLeft w:val="0"/>
          <w:marRight w:val="0"/>
          <w:marTop w:val="0"/>
          <w:marBottom w:val="0"/>
          <w:divBdr>
            <w:top w:val="none" w:sz="0" w:space="0" w:color="auto"/>
            <w:left w:val="none" w:sz="0" w:space="0" w:color="auto"/>
            <w:bottom w:val="none" w:sz="0" w:space="0" w:color="auto"/>
            <w:right w:val="none" w:sz="0" w:space="0" w:color="auto"/>
          </w:divBdr>
        </w:div>
        <w:div w:id="1939479118">
          <w:marLeft w:val="0"/>
          <w:marRight w:val="0"/>
          <w:marTop w:val="0"/>
          <w:marBottom w:val="0"/>
          <w:divBdr>
            <w:top w:val="none" w:sz="0" w:space="0" w:color="auto"/>
            <w:left w:val="none" w:sz="0" w:space="0" w:color="auto"/>
            <w:bottom w:val="none" w:sz="0" w:space="0" w:color="auto"/>
            <w:right w:val="none" w:sz="0" w:space="0" w:color="auto"/>
          </w:divBdr>
        </w:div>
        <w:div w:id="1940486096">
          <w:marLeft w:val="0"/>
          <w:marRight w:val="0"/>
          <w:marTop w:val="0"/>
          <w:marBottom w:val="0"/>
          <w:divBdr>
            <w:top w:val="none" w:sz="0" w:space="0" w:color="auto"/>
            <w:left w:val="none" w:sz="0" w:space="0" w:color="auto"/>
            <w:bottom w:val="none" w:sz="0" w:space="0" w:color="auto"/>
            <w:right w:val="none" w:sz="0" w:space="0" w:color="auto"/>
          </w:divBdr>
        </w:div>
        <w:div w:id="1964651082">
          <w:marLeft w:val="0"/>
          <w:marRight w:val="0"/>
          <w:marTop w:val="0"/>
          <w:marBottom w:val="0"/>
          <w:divBdr>
            <w:top w:val="none" w:sz="0" w:space="0" w:color="auto"/>
            <w:left w:val="none" w:sz="0" w:space="0" w:color="auto"/>
            <w:bottom w:val="none" w:sz="0" w:space="0" w:color="auto"/>
            <w:right w:val="none" w:sz="0" w:space="0" w:color="auto"/>
          </w:divBdr>
        </w:div>
        <w:div w:id="1971326479">
          <w:marLeft w:val="0"/>
          <w:marRight w:val="0"/>
          <w:marTop w:val="0"/>
          <w:marBottom w:val="0"/>
          <w:divBdr>
            <w:top w:val="none" w:sz="0" w:space="0" w:color="auto"/>
            <w:left w:val="none" w:sz="0" w:space="0" w:color="auto"/>
            <w:bottom w:val="none" w:sz="0" w:space="0" w:color="auto"/>
            <w:right w:val="none" w:sz="0" w:space="0" w:color="auto"/>
          </w:divBdr>
        </w:div>
        <w:div w:id="1985230462">
          <w:marLeft w:val="0"/>
          <w:marRight w:val="0"/>
          <w:marTop w:val="0"/>
          <w:marBottom w:val="0"/>
          <w:divBdr>
            <w:top w:val="none" w:sz="0" w:space="0" w:color="auto"/>
            <w:left w:val="none" w:sz="0" w:space="0" w:color="auto"/>
            <w:bottom w:val="none" w:sz="0" w:space="0" w:color="auto"/>
            <w:right w:val="none" w:sz="0" w:space="0" w:color="auto"/>
          </w:divBdr>
        </w:div>
        <w:div w:id="1989092607">
          <w:marLeft w:val="0"/>
          <w:marRight w:val="0"/>
          <w:marTop w:val="0"/>
          <w:marBottom w:val="0"/>
          <w:divBdr>
            <w:top w:val="none" w:sz="0" w:space="0" w:color="auto"/>
            <w:left w:val="none" w:sz="0" w:space="0" w:color="auto"/>
            <w:bottom w:val="none" w:sz="0" w:space="0" w:color="auto"/>
            <w:right w:val="none" w:sz="0" w:space="0" w:color="auto"/>
          </w:divBdr>
        </w:div>
        <w:div w:id="2025790587">
          <w:marLeft w:val="0"/>
          <w:marRight w:val="0"/>
          <w:marTop w:val="0"/>
          <w:marBottom w:val="0"/>
          <w:divBdr>
            <w:top w:val="none" w:sz="0" w:space="0" w:color="auto"/>
            <w:left w:val="none" w:sz="0" w:space="0" w:color="auto"/>
            <w:bottom w:val="none" w:sz="0" w:space="0" w:color="auto"/>
            <w:right w:val="none" w:sz="0" w:space="0" w:color="auto"/>
          </w:divBdr>
          <w:divsChild>
            <w:div w:id="987368524">
              <w:marLeft w:val="0"/>
              <w:marRight w:val="0"/>
              <w:marTop w:val="0"/>
              <w:marBottom w:val="0"/>
              <w:divBdr>
                <w:top w:val="none" w:sz="0" w:space="0" w:color="auto"/>
                <w:left w:val="none" w:sz="0" w:space="0" w:color="auto"/>
                <w:bottom w:val="none" w:sz="0" w:space="0" w:color="auto"/>
                <w:right w:val="none" w:sz="0" w:space="0" w:color="auto"/>
              </w:divBdr>
            </w:div>
            <w:div w:id="1307932327">
              <w:marLeft w:val="0"/>
              <w:marRight w:val="0"/>
              <w:marTop w:val="0"/>
              <w:marBottom w:val="0"/>
              <w:divBdr>
                <w:top w:val="none" w:sz="0" w:space="0" w:color="auto"/>
                <w:left w:val="none" w:sz="0" w:space="0" w:color="auto"/>
                <w:bottom w:val="none" w:sz="0" w:space="0" w:color="auto"/>
                <w:right w:val="none" w:sz="0" w:space="0" w:color="auto"/>
              </w:divBdr>
            </w:div>
            <w:div w:id="1469516707">
              <w:marLeft w:val="0"/>
              <w:marRight w:val="0"/>
              <w:marTop w:val="0"/>
              <w:marBottom w:val="0"/>
              <w:divBdr>
                <w:top w:val="none" w:sz="0" w:space="0" w:color="auto"/>
                <w:left w:val="none" w:sz="0" w:space="0" w:color="auto"/>
                <w:bottom w:val="none" w:sz="0" w:space="0" w:color="auto"/>
                <w:right w:val="none" w:sz="0" w:space="0" w:color="auto"/>
              </w:divBdr>
            </w:div>
            <w:div w:id="1471247290">
              <w:marLeft w:val="0"/>
              <w:marRight w:val="0"/>
              <w:marTop w:val="0"/>
              <w:marBottom w:val="0"/>
              <w:divBdr>
                <w:top w:val="none" w:sz="0" w:space="0" w:color="auto"/>
                <w:left w:val="none" w:sz="0" w:space="0" w:color="auto"/>
                <w:bottom w:val="none" w:sz="0" w:space="0" w:color="auto"/>
                <w:right w:val="none" w:sz="0" w:space="0" w:color="auto"/>
              </w:divBdr>
            </w:div>
          </w:divsChild>
        </w:div>
        <w:div w:id="2032030228">
          <w:marLeft w:val="0"/>
          <w:marRight w:val="0"/>
          <w:marTop w:val="0"/>
          <w:marBottom w:val="0"/>
          <w:divBdr>
            <w:top w:val="none" w:sz="0" w:space="0" w:color="auto"/>
            <w:left w:val="none" w:sz="0" w:space="0" w:color="auto"/>
            <w:bottom w:val="none" w:sz="0" w:space="0" w:color="auto"/>
            <w:right w:val="none" w:sz="0" w:space="0" w:color="auto"/>
          </w:divBdr>
        </w:div>
        <w:div w:id="2042628980">
          <w:marLeft w:val="0"/>
          <w:marRight w:val="0"/>
          <w:marTop w:val="0"/>
          <w:marBottom w:val="0"/>
          <w:divBdr>
            <w:top w:val="none" w:sz="0" w:space="0" w:color="auto"/>
            <w:left w:val="none" w:sz="0" w:space="0" w:color="auto"/>
            <w:bottom w:val="none" w:sz="0" w:space="0" w:color="auto"/>
            <w:right w:val="none" w:sz="0" w:space="0" w:color="auto"/>
          </w:divBdr>
        </w:div>
        <w:div w:id="2100592286">
          <w:marLeft w:val="0"/>
          <w:marRight w:val="0"/>
          <w:marTop w:val="0"/>
          <w:marBottom w:val="0"/>
          <w:divBdr>
            <w:top w:val="none" w:sz="0" w:space="0" w:color="auto"/>
            <w:left w:val="none" w:sz="0" w:space="0" w:color="auto"/>
            <w:bottom w:val="none" w:sz="0" w:space="0" w:color="auto"/>
            <w:right w:val="none" w:sz="0" w:space="0" w:color="auto"/>
          </w:divBdr>
        </w:div>
      </w:divsChild>
    </w:div>
    <w:div w:id="2038695724">
      <w:bodyDiv w:val="1"/>
      <w:marLeft w:val="0"/>
      <w:marRight w:val="0"/>
      <w:marTop w:val="0"/>
      <w:marBottom w:val="0"/>
      <w:divBdr>
        <w:top w:val="none" w:sz="0" w:space="0" w:color="auto"/>
        <w:left w:val="none" w:sz="0" w:space="0" w:color="auto"/>
        <w:bottom w:val="none" w:sz="0" w:space="0" w:color="auto"/>
        <w:right w:val="none" w:sz="0" w:space="0" w:color="auto"/>
      </w:divBdr>
    </w:div>
    <w:div w:id="2129007113">
      <w:bodyDiv w:val="1"/>
      <w:marLeft w:val="0"/>
      <w:marRight w:val="0"/>
      <w:marTop w:val="0"/>
      <w:marBottom w:val="0"/>
      <w:divBdr>
        <w:top w:val="none" w:sz="0" w:space="0" w:color="auto"/>
        <w:left w:val="none" w:sz="0" w:space="0" w:color="auto"/>
        <w:bottom w:val="none" w:sz="0" w:space="0" w:color="auto"/>
        <w:right w:val="none" w:sz="0" w:space="0" w:color="auto"/>
      </w:divBdr>
      <w:divsChild>
        <w:div w:id="97677962">
          <w:marLeft w:val="0"/>
          <w:marRight w:val="0"/>
          <w:marTop w:val="0"/>
          <w:marBottom w:val="0"/>
          <w:divBdr>
            <w:top w:val="none" w:sz="0" w:space="0" w:color="auto"/>
            <w:left w:val="none" w:sz="0" w:space="0" w:color="auto"/>
            <w:bottom w:val="none" w:sz="0" w:space="0" w:color="auto"/>
            <w:right w:val="none" w:sz="0" w:space="0" w:color="auto"/>
          </w:divBdr>
        </w:div>
        <w:div w:id="1038629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rkedsplassen.anskaffelser.n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fo.n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nskaffelser.no/verktoy/veiledere/veileder-til-regler-om-klima-og-miljohensyn-i-offentlige-anskaffelser/7-anskaffelser-som-etter-sin-art-har-uvesentlig-klimaavtrykk-og-miljobelastn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DFØ">
      <a:dk1>
        <a:sysClr val="windowText" lastClr="000000"/>
      </a:dk1>
      <a:lt1>
        <a:sysClr val="window" lastClr="FFFFFF"/>
      </a:lt1>
      <a:dk2>
        <a:srgbClr val="012A4C"/>
      </a:dk2>
      <a:lt2>
        <a:srgbClr val="F7F7F7"/>
      </a:lt2>
      <a:accent1>
        <a:srgbClr val="012A4C"/>
      </a:accent1>
      <a:accent2>
        <a:srgbClr val="005B91"/>
      </a:accent2>
      <a:accent3>
        <a:srgbClr val="009FE3"/>
      </a:accent3>
      <a:accent4>
        <a:srgbClr val="9DDDF9"/>
      </a:accent4>
      <a:accent5>
        <a:srgbClr val="A5A5A5"/>
      </a:accent5>
      <a:accent6>
        <a:srgbClr val="4472C4"/>
      </a:accent6>
      <a:hlink>
        <a:srgbClr val="5B9BD5"/>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DEADBB1EF92BB4A9127851244B08582" ma:contentTypeVersion="20" ma:contentTypeDescription="Opprett et nytt dokument." ma:contentTypeScope="" ma:versionID="a4c5a3648ba62bbcdaa0d042e5d6f888">
  <xsd:schema xmlns:xsd="http://www.w3.org/2001/XMLSchema" xmlns:xs="http://www.w3.org/2001/XMLSchema" xmlns:p="http://schemas.microsoft.com/office/2006/metadata/properties" xmlns:ns2="6f2d107f-4409-4c1e-bd6c-74f36b1a6063" xmlns:ns3="54ef2a1d-58c9-4efb-8a30-716601a8312e" targetNamespace="http://schemas.microsoft.com/office/2006/metadata/properties" ma:root="true" ma:fieldsID="47bf968f73c9be2d3d3d905990033d24" ns2:_="" ns3:_="">
    <xsd:import namespace="6f2d107f-4409-4c1e-bd6c-74f36b1a6063"/>
    <xsd:import namespace="54ef2a1d-58c9-4efb-8a30-716601a8312e"/>
    <xsd:element name="properties">
      <xsd:complexType>
        <xsd:sequence>
          <xsd:element name="documentManagement">
            <xsd:complexType>
              <xsd:all>
                <xsd:element ref="ns2:j25543a5815d485da9a5e0773ad762e9" minOccurs="0"/>
                <xsd:element ref="ns2:TaxCatchAll"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Innhold" minOccurs="0"/>
                <xsd:element ref="ns3:MediaServiceObjectDetectorVersions" minOccurs="0"/>
                <xsd:element ref="ns3:MediaServiceDateTaken"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d107f-4409-4c1e-bd6c-74f36b1a6063" elementFormDefault="qualified">
    <xsd:import namespace="http://schemas.microsoft.com/office/2006/documentManagement/types"/>
    <xsd:import namespace="http://schemas.microsoft.com/office/infopath/2007/PartnerControls"/>
    <xsd:element name="j25543a5815d485da9a5e0773ad762e9" ma:index="9" nillable="true" ma:taxonomy="true" ma:internalName="j25543a5815d485da9a5e0773ad762e9" ma:taxonomyFieldName="GtProjectPhase" ma:displayName="Fase" ma:fieldId="{325543a5-815d-485d-a9a5-e0773ad762e9}" ma:sspId="eb0be57b-a27d-473a-a780-396a80130851" ma:termSetId="abcfc9d9-a263-4abb-8234-be973c46258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2ed6226-9350-42a8-be5d-1d4fc175c6ed}" ma:internalName="TaxCatchAll" ma:showField="CatchAllData" ma:web="6f2d107f-4409-4c1e-bd6c-74f36b1a6063">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ef2a1d-58c9-4efb-8a30-716601a831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Innhold" ma:index="22" nillable="true" ma:displayName="Innhold" ma:format="Dropdown" ma:internalName="Innhold">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25543a5815d485da9a5e0773ad762e9 xmlns="6f2d107f-4409-4c1e-bd6c-74f36b1a6063">
      <Terms xmlns="http://schemas.microsoft.com/office/infopath/2007/PartnerControls"/>
    </j25543a5815d485da9a5e0773ad762e9>
    <Innhold xmlns="54ef2a1d-58c9-4efb-8a30-716601a8312e" xsi:nil="true"/>
    <SharedWithUsers xmlns="6f2d107f-4409-4c1e-bd6c-74f36b1a6063">
      <UserInfo>
        <DisplayName>Ronnie Saxlund</DisplayName>
        <AccountId>137</AccountId>
        <AccountType/>
      </UserInfo>
    </SharedWithUsers>
    <lcf76f155ced4ddcb4097134ff3c332f xmlns="54ef2a1d-58c9-4efb-8a30-716601a8312e">
      <Terms xmlns="http://schemas.microsoft.com/office/infopath/2007/PartnerControls"/>
    </lcf76f155ced4ddcb4097134ff3c332f>
    <TaxCatchAll xmlns="6f2d107f-4409-4c1e-bd6c-74f36b1a606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D1FE36-F11E-4DFC-B652-4EDF3E1F03FE}"/>
</file>

<file path=customXml/itemProps2.xml><?xml version="1.0" encoding="utf-8"?>
<ds:datastoreItem xmlns:ds="http://schemas.openxmlformats.org/officeDocument/2006/customXml" ds:itemID="{32C461EA-9B46-4A8A-92DD-C88C80453D97}">
  <ds:schemaRefs>
    <ds:schemaRef ds:uri="http://schemas.microsoft.com/office/2006/metadata/properties"/>
    <ds:schemaRef ds:uri="http://schemas.microsoft.com/office/infopath/2007/PartnerControls"/>
    <ds:schemaRef ds:uri="6f2d107f-4409-4c1e-bd6c-74f36b1a6063"/>
    <ds:schemaRef ds:uri="54ef2a1d-58c9-4efb-8a30-716601a8312e"/>
  </ds:schemaRefs>
</ds:datastoreItem>
</file>

<file path=customXml/itemProps3.xml><?xml version="1.0" encoding="utf-8"?>
<ds:datastoreItem xmlns:ds="http://schemas.openxmlformats.org/officeDocument/2006/customXml" ds:itemID="{BDD98D65-48B3-410F-8C55-0AE88377E003}">
  <ds:schemaRefs>
    <ds:schemaRef ds:uri="http://schemas.openxmlformats.org/officeDocument/2006/bibliography"/>
  </ds:schemaRefs>
</ds:datastoreItem>
</file>

<file path=customXml/itemProps4.xml><?xml version="1.0" encoding="utf-8"?>
<ds:datastoreItem xmlns:ds="http://schemas.openxmlformats.org/officeDocument/2006/customXml" ds:itemID="{058B1436-9CC1-4DB5-BCE0-AFECA0F1DE29}">
  <ds:schemaRefs>
    <ds:schemaRef ds:uri="http://schemas.microsoft.com/sharepoint/v3/contenttype/forms"/>
  </ds:schemaRefs>
</ds:datastoreItem>
</file>

<file path=docMetadata/LabelInfo.xml><?xml version="1.0" encoding="utf-8"?>
<clbl:labelList xmlns:clbl="http://schemas.microsoft.com/office/2020/mipLabelMetadata">
  <clbl:label id="{1a91f966-247e-497b-bee6-09072f7ea02a}" enabled="0" method="" siteId="{1a91f966-247e-497b-bee6-09072f7ea02a}" removed="1"/>
</clbl:labelList>
</file>

<file path=docProps/app.xml><?xml version="1.0" encoding="utf-8"?>
<Properties xmlns="http://schemas.openxmlformats.org/officeDocument/2006/extended-properties" xmlns:vt="http://schemas.openxmlformats.org/officeDocument/2006/docPropsVTypes">
  <Template>Normal</Template>
  <TotalTime>14</TotalTime>
  <Pages>25</Pages>
  <Words>10040</Words>
  <Characters>53216</Characters>
  <Application>Microsoft Office Word</Application>
  <DocSecurity>0</DocSecurity>
  <Lines>443</Lines>
  <Paragraphs>126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Helene Stunes</cp:lastModifiedBy>
  <cp:revision>4</cp:revision>
  <dcterms:created xsi:type="dcterms:W3CDTF">2025-02-05T07:21:00Z</dcterms:created>
  <dcterms:modified xsi:type="dcterms:W3CDTF">2026-04-20T10:28:00Z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0x0101009DEADBB1EF92BB4A9127851244B08582</vt:lpwstr>
  </property>
  <property fmtid="{D5CDD505-2E9C-101B-9397-08002B2CF9AE}" pid="4" name="GtProjectPhase">
    <vt:lpwstr/>
  </property>
</Properties>
</file>